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C070" w14:textId="40D5EAA8" w:rsidR="00227991" w:rsidRPr="0005111E" w:rsidRDefault="00831ED8" w:rsidP="0020232C">
      <w:pPr>
        <w:pStyle w:val="Textecourant"/>
        <w:tabs>
          <w:tab w:val="left" w:pos="4429"/>
        </w:tabs>
        <w:spacing w:before="0" w:after="0"/>
        <w:rPr>
          <w:rFonts w:ascii="Roboto" w:hAnsi="Roboto"/>
          <w:sz w:val="44"/>
          <w:szCs w:val="44"/>
        </w:rPr>
      </w:pPr>
      <w:r w:rsidRPr="0005111E">
        <w:rPr>
          <w:noProof/>
        </w:rPr>
        <w:drawing>
          <wp:anchor distT="0" distB="0" distL="114300" distR="114300" simplePos="0" relativeHeight="251658245" behindDoc="0" locked="0" layoutInCell="1" allowOverlap="1" wp14:anchorId="6F1AA147" wp14:editId="45D338E1">
            <wp:simplePos x="0" y="0"/>
            <wp:positionH relativeFrom="column">
              <wp:posOffset>3513455</wp:posOffset>
            </wp:positionH>
            <wp:positionV relativeFrom="paragraph">
              <wp:posOffset>-2092325</wp:posOffset>
            </wp:positionV>
            <wp:extent cx="1838325" cy="735330"/>
            <wp:effectExtent l="0" t="0" r="9525" b="0"/>
            <wp:wrapNone/>
            <wp:docPr id="1939929539" name="Image 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u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11E">
        <w:rPr>
          <w:noProof/>
        </w:rPr>
        <w:drawing>
          <wp:anchor distT="0" distB="0" distL="114300" distR="114300" simplePos="0" relativeHeight="251658246" behindDoc="0" locked="0" layoutInCell="1" allowOverlap="1" wp14:anchorId="50773B22" wp14:editId="7885A220">
            <wp:simplePos x="0" y="0"/>
            <wp:positionH relativeFrom="margin">
              <wp:align>right</wp:align>
            </wp:positionH>
            <wp:positionV relativeFrom="paragraph">
              <wp:posOffset>-2138680</wp:posOffset>
            </wp:positionV>
            <wp:extent cx="940435" cy="766445"/>
            <wp:effectExtent l="0" t="0" r="0" b="0"/>
            <wp:wrapNone/>
            <wp:docPr id="2106065461" name="Image 4" descr="FFB - BIM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FB - BIM Wor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435"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7DE" w:rsidRPr="0005111E">
        <w:rPr>
          <w:rFonts w:ascii="Roboto" w:hAnsi="Roboto"/>
          <w:noProof/>
        </w:rPr>
        <mc:AlternateContent>
          <mc:Choice Requires="wps">
            <w:drawing>
              <wp:anchor distT="0" distB="0" distL="114300" distR="114300" simplePos="0" relativeHeight="251658244" behindDoc="0" locked="0" layoutInCell="1" allowOverlap="1" wp14:anchorId="55151618" wp14:editId="24FD85B1">
                <wp:simplePos x="0" y="0"/>
                <wp:positionH relativeFrom="column">
                  <wp:posOffset>2535555</wp:posOffset>
                </wp:positionH>
                <wp:positionV relativeFrom="paragraph">
                  <wp:posOffset>-1322705</wp:posOffset>
                </wp:positionV>
                <wp:extent cx="4081145" cy="1866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1145" cy="1866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E6890E" w14:textId="4D1402B6" w:rsidR="00E63A49" w:rsidRDefault="00620F51" w:rsidP="00E63A49">
                            <w:pPr>
                              <w:pStyle w:val="Titre"/>
                              <w:jc w:val="center"/>
                              <w:rPr>
                                <w:rFonts w:ascii="Roboto" w:hAnsi="Roboto"/>
                                <w:color w:val="000000" w:themeColor="text1"/>
                                <w:sz w:val="44"/>
                                <w:szCs w:val="44"/>
                              </w:rPr>
                            </w:pPr>
                            <w:r>
                              <w:rPr>
                                <w:rFonts w:ascii="Roboto" w:hAnsi="Roboto"/>
                                <w:color w:val="000000" w:themeColor="text1"/>
                                <w:sz w:val="48"/>
                                <w:szCs w:val="48"/>
                              </w:rPr>
                              <w:t>Etude d’impact flash</w:t>
                            </w:r>
                          </w:p>
                          <w:p w14:paraId="3324CEDB" w14:textId="77777777" w:rsidR="00E63A49" w:rsidRPr="00E63A49" w:rsidRDefault="00E63A49" w:rsidP="00E63A49"/>
                          <w:p w14:paraId="26206946" w14:textId="1A02DF84" w:rsidR="002277DE" w:rsidRDefault="00620F51" w:rsidP="00E63A49">
                            <w:pPr>
                              <w:jc w:val="center"/>
                              <w:rPr>
                                <w:rFonts w:ascii="Roboto" w:hAnsi="Roboto"/>
                                <w:color w:val="000000" w:themeColor="text1"/>
                                <w:sz w:val="40"/>
                                <w:szCs w:val="40"/>
                              </w:rPr>
                            </w:pPr>
                            <w:r>
                              <w:rPr>
                                <w:rFonts w:ascii="Roboto" w:hAnsi="Roboto"/>
                                <w:color w:val="000000" w:themeColor="text1"/>
                                <w:sz w:val="40"/>
                                <w:szCs w:val="40"/>
                              </w:rPr>
                              <w:t>Le nouveau Règlement Européen sur les Produits de Construction</w:t>
                            </w:r>
                          </w:p>
                          <w:p w14:paraId="7ACE242A" w14:textId="6EAACD5B" w:rsidR="00ED7FD4" w:rsidRPr="008D2960" w:rsidRDefault="00C821DB" w:rsidP="00E63A49">
                            <w:pPr>
                              <w:jc w:val="center"/>
                              <w:rPr>
                                <w:rFonts w:ascii="Roboto" w:hAnsi="Roboto"/>
                                <w:color w:val="000000" w:themeColor="text1"/>
                                <w:sz w:val="12"/>
                                <w:szCs w:val="14"/>
                              </w:rPr>
                            </w:pPr>
                            <w:r w:rsidRPr="008D2960">
                              <w:rPr>
                                <w:rFonts w:ascii="Roboto" w:hAnsi="Roboto"/>
                                <w:color w:val="000000" w:themeColor="text1"/>
                                <w:sz w:val="24"/>
                                <w:szCs w:val="24"/>
                              </w:rPr>
                              <w:t>Règlement</w:t>
                            </w:r>
                            <w:r w:rsidR="008D2960" w:rsidRPr="008D2960">
                              <w:rPr>
                                <w:rFonts w:ascii="Roboto" w:hAnsi="Roboto"/>
                                <w:color w:val="000000" w:themeColor="text1"/>
                                <w:sz w:val="24"/>
                                <w:szCs w:val="24"/>
                              </w:rPr>
                              <w:t xml:space="preserve"> (EU) </w:t>
                            </w:r>
                            <w:r w:rsidR="007670CD" w:rsidRPr="008D2960">
                              <w:rPr>
                                <w:rFonts w:ascii="Roboto" w:hAnsi="Roboto"/>
                                <w:color w:val="000000" w:themeColor="text1"/>
                                <w:sz w:val="24"/>
                                <w:szCs w:val="24"/>
                              </w:rPr>
                              <w:t>2024/3110</w:t>
                            </w:r>
                            <w:r w:rsidR="008D2960" w:rsidRPr="008D2960">
                              <w:rPr>
                                <w:rFonts w:ascii="Roboto" w:hAnsi="Roboto"/>
                                <w:color w:val="000000" w:themeColor="text1"/>
                                <w:sz w:val="24"/>
                                <w:szCs w:val="24"/>
                              </w:rPr>
                              <w:t xml:space="preserve"> du Parlement et du Conseil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151618" id="Rectangle 1" o:spid="_x0000_s1026" style="position:absolute;left:0;text-align:left;margin-left:199.65pt;margin-top:-104.15pt;width:321.35pt;height:14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" filled="f" stroked="f" strokeweight="1pt">
                <v:textbox>
                  <w:txbxContent>
                    <w:p w14:paraId="7CE6890E" w14:textId="4D1402B6" w:rsidR="00E63A49" w:rsidRDefault="00620F51" w:rsidP="00E63A49">
                      <w:pPr>
                        <w:pStyle w:val="Titre"/>
                        <w:jc w:val="center"/>
                        <w:rPr>
                          <w:rFonts w:ascii="Roboto" w:hAnsi="Roboto"/>
                          <w:color w:val="000000" w:themeColor="text1"/>
                          <w:sz w:val="44"/>
                          <w:szCs w:val="44"/>
                        </w:rPr>
                      </w:pPr>
                      <w:r>
                        <w:rPr>
                          <w:rFonts w:ascii="Roboto" w:hAnsi="Roboto"/>
                          <w:color w:val="000000" w:themeColor="text1"/>
                          <w:sz w:val="48"/>
                          <w:szCs w:val="48"/>
                        </w:rPr>
                        <w:t>Etude d’impact flash</w:t>
                      </w:r>
                    </w:p>
                    <w:p w14:paraId="3324CEDB" w14:textId="77777777" w:rsidR="00E63A49" w:rsidRPr="00E63A49" w:rsidRDefault="00E63A49" w:rsidP="00E63A49"/>
                    <w:p w14:paraId="26206946" w14:textId="1A02DF84" w:rsidR="002277DE" w:rsidRDefault="00620F51" w:rsidP="00E63A49">
                      <w:pPr>
                        <w:jc w:val="center"/>
                        <w:rPr>
                          <w:rFonts w:ascii="Roboto" w:hAnsi="Roboto"/>
                          <w:color w:val="000000" w:themeColor="text1"/>
                          <w:sz w:val="40"/>
                          <w:szCs w:val="40"/>
                        </w:rPr>
                      </w:pPr>
                      <w:r>
                        <w:rPr>
                          <w:rFonts w:ascii="Roboto" w:hAnsi="Roboto"/>
                          <w:color w:val="000000" w:themeColor="text1"/>
                          <w:sz w:val="40"/>
                          <w:szCs w:val="40"/>
                        </w:rPr>
                        <w:t>Le nouveau Règlement Européen sur les Produits de Construction</w:t>
                      </w:r>
                    </w:p>
                    <w:p w14:paraId="7ACE242A" w14:textId="6EAACD5B" w:rsidR="00ED7FD4" w:rsidRPr="008D2960" w:rsidRDefault="00C821DB" w:rsidP="00E63A49">
                      <w:pPr>
                        <w:jc w:val="center"/>
                        <w:rPr>
                          <w:rFonts w:ascii="Roboto" w:hAnsi="Roboto"/>
                          <w:color w:val="000000" w:themeColor="text1"/>
                          <w:sz w:val="12"/>
                          <w:szCs w:val="14"/>
                        </w:rPr>
                      </w:pPr>
                      <w:r w:rsidRPr="008D2960">
                        <w:rPr>
                          <w:rFonts w:ascii="Roboto" w:hAnsi="Roboto"/>
                          <w:color w:val="000000" w:themeColor="text1"/>
                          <w:sz w:val="24"/>
                          <w:szCs w:val="24"/>
                        </w:rPr>
                        <w:t>Règlement</w:t>
                      </w:r>
                      <w:r w:rsidR="008D2960" w:rsidRPr="008D2960">
                        <w:rPr>
                          <w:rFonts w:ascii="Roboto" w:hAnsi="Roboto"/>
                          <w:color w:val="000000" w:themeColor="text1"/>
                          <w:sz w:val="24"/>
                          <w:szCs w:val="24"/>
                        </w:rPr>
                        <w:t xml:space="preserve"> (EU) </w:t>
                      </w:r>
                      <w:r w:rsidR="007670CD" w:rsidRPr="008D2960">
                        <w:rPr>
                          <w:rFonts w:ascii="Roboto" w:hAnsi="Roboto"/>
                          <w:color w:val="000000" w:themeColor="text1"/>
                          <w:sz w:val="24"/>
                          <w:szCs w:val="24"/>
                        </w:rPr>
                        <w:t>2024/3110</w:t>
                      </w:r>
                      <w:r w:rsidR="008D2960" w:rsidRPr="008D2960">
                        <w:rPr>
                          <w:rFonts w:ascii="Roboto" w:hAnsi="Roboto"/>
                          <w:color w:val="000000" w:themeColor="text1"/>
                          <w:sz w:val="24"/>
                          <w:szCs w:val="24"/>
                        </w:rPr>
                        <w:t xml:space="preserve"> du Parlement et du Conseil</w:t>
                      </w:r>
                    </w:p>
                  </w:txbxContent>
                </v:textbox>
              </v:rect>
            </w:pict>
          </mc:Fallback>
        </mc:AlternateContent>
      </w:r>
      <w:r w:rsidR="00227991" w:rsidRPr="0005111E">
        <w:rPr>
          <w:rFonts w:ascii="Roboto" w:eastAsia="Roboto" w:hAnsi="Roboto"/>
          <w:noProof/>
          <w:color w:val="833C0B" w:themeColor="accent2" w:themeShade="80"/>
          <w:sz w:val="36"/>
          <w:szCs w:val="36"/>
        </w:rPr>
        <w:drawing>
          <wp:anchor distT="0" distB="0" distL="114300" distR="114300" simplePos="0" relativeHeight="251658240" behindDoc="0" locked="0" layoutInCell="1" allowOverlap="1" wp14:anchorId="2CFE8B27" wp14:editId="3C2D2552">
            <wp:simplePos x="0" y="0"/>
            <wp:positionH relativeFrom="column">
              <wp:posOffset>319405</wp:posOffset>
            </wp:positionH>
            <wp:positionV relativeFrom="paragraph">
              <wp:posOffset>-1986915</wp:posOffset>
            </wp:positionV>
            <wp:extent cx="1870710" cy="2606040"/>
            <wp:effectExtent l="0" t="0" r="0" b="3810"/>
            <wp:wrapNone/>
            <wp:docPr id="29"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fin.emf"/>
                    <pic:cNvPicPr/>
                  </pic:nvPicPr>
                  <pic:blipFill>
                    <a:blip r:embed="rId13">
                      <a:extLst>
                        <a:ext uri="{28A0092B-C50C-407E-A947-70E740481C1C}">
                          <a14:useLocalDpi xmlns:a14="http://schemas.microsoft.com/office/drawing/2010/main" val="0"/>
                        </a:ext>
                      </a:extLst>
                    </a:blip>
                    <a:stretch>
                      <a:fillRect/>
                    </a:stretch>
                  </pic:blipFill>
                  <pic:spPr>
                    <a:xfrm>
                      <a:off x="0" y="0"/>
                      <a:ext cx="1870710" cy="2606040"/>
                    </a:xfrm>
                    <a:prstGeom prst="rect">
                      <a:avLst/>
                    </a:prstGeom>
                  </pic:spPr>
                </pic:pic>
              </a:graphicData>
            </a:graphic>
            <wp14:sizeRelH relativeFrom="margin">
              <wp14:pctWidth>0</wp14:pctWidth>
            </wp14:sizeRelH>
            <wp14:sizeRelV relativeFrom="margin">
              <wp14:pctHeight>0</wp14:pctHeight>
            </wp14:sizeRelV>
          </wp:anchor>
        </w:drawing>
      </w:r>
    </w:p>
    <w:p w14:paraId="37C0FABF" w14:textId="6FDFFB95" w:rsidR="00227991" w:rsidRPr="0005111E" w:rsidRDefault="005E35FF" w:rsidP="001836C0">
      <w:pPr>
        <w:pStyle w:val="Textecourant"/>
        <w:tabs>
          <w:tab w:val="left" w:pos="4429"/>
        </w:tabs>
        <w:spacing w:before="0"/>
        <w:jc w:val="left"/>
        <w:rPr>
          <w:rFonts w:ascii="Roboto" w:hAnsi="Roboto"/>
          <w:smallCaps/>
          <w:sz w:val="36"/>
          <w:szCs w:val="36"/>
        </w:rPr>
        <w:sectPr w:rsidR="00227991" w:rsidRPr="0005111E" w:rsidSect="008D5909">
          <w:headerReference w:type="even" r:id="rId14"/>
          <w:footerReference w:type="default" r:id="rId15"/>
          <w:headerReference w:type="first" r:id="rId16"/>
          <w:footerReference w:type="first" r:id="rId17"/>
          <w:pgSz w:w="11906" w:h="16838" w:code="9"/>
          <w:pgMar w:top="2948" w:right="851" w:bottom="851" w:left="851" w:header="709" w:footer="449" w:gutter="0"/>
          <w:cols w:space="708"/>
          <w:vAlign w:val="center"/>
          <w:docGrid w:linePitch="360"/>
        </w:sectPr>
      </w:pPr>
      <w:r w:rsidRPr="0005111E">
        <w:rPr>
          <w:rFonts w:ascii="Roboto" w:hAnsi="Roboto"/>
          <w:smallCaps/>
          <w:noProof/>
        </w:rPr>
        <mc:AlternateContent>
          <mc:Choice Requires="wps">
            <w:drawing>
              <wp:anchor distT="0" distB="0" distL="114300" distR="114300" simplePos="0" relativeHeight="251658243" behindDoc="0" locked="0" layoutInCell="1" allowOverlap="1" wp14:anchorId="2AFD7F93" wp14:editId="5A13FA80">
                <wp:simplePos x="0" y="0"/>
                <wp:positionH relativeFrom="column">
                  <wp:posOffset>-48260</wp:posOffset>
                </wp:positionH>
                <wp:positionV relativeFrom="paragraph">
                  <wp:posOffset>457200</wp:posOffset>
                </wp:positionV>
                <wp:extent cx="6662420" cy="6511925"/>
                <wp:effectExtent l="0" t="0" r="5080" b="3175"/>
                <wp:wrapNone/>
                <wp:docPr id="3" name="Rectangle 5" descr="Pictur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2420" cy="6511925"/>
                        </a:xfrm>
                        <a:prstGeom prst="rect">
                          <a:avLst/>
                        </a:prstGeom>
                        <a:blipFill dpi="0" rotWithShape="1">
                          <a:blip r:embed="rId1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02C4C" id="Rectangle 5" o:spid="_x0000_s1026" alt="Picture1" style="position:absolute;margin-left:-3.8pt;margin-top:36pt;width:524.6pt;height:5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" stroked="f">
                <v:fill r:id="rId19" o:title="Picture1" recolor="t" rotate="t" type="frame"/>
              </v:rect>
            </w:pict>
          </mc:Fallback>
        </mc:AlternateContent>
      </w:r>
    </w:p>
    <w:p w14:paraId="4A863B89" w14:textId="0D7B97B4" w:rsidR="009C26F8" w:rsidRPr="0005111E" w:rsidRDefault="009C26F8" w:rsidP="134FEE5B">
      <w:pPr>
        <w:pStyle w:val="Textecourant"/>
        <w:spacing w:before="480" w:after="240"/>
        <w:rPr>
          <w:rFonts w:ascii="Roboto" w:eastAsia="Roboto" w:hAnsi="Roboto"/>
          <w:noProof/>
          <w:color w:val="833C0B" w:themeColor="accent2" w:themeShade="80"/>
          <w:sz w:val="36"/>
          <w:szCs w:val="36"/>
        </w:rPr>
        <w:sectPr w:rsidR="009C26F8" w:rsidRPr="0005111E" w:rsidSect="008D5909">
          <w:headerReference w:type="even" r:id="rId20"/>
          <w:headerReference w:type="default" r:id="rId21"/>
          <w:footerReference w:type="default" r:id="rId22"/>
          <w:headerReference w:type="first" r:id="rId23"/>
          <w:footerReference w:type="first" r:id="rId24"/>
          <w:pgSz w:w="11906" w:h="16838" w:code="9"/>
          <w:pgMar w:top="1985" w:right="851" w:bottom="851" w:left="851" w:header="709" w:footer="414" w:gutter="0"/>
          <w:cols w:space="708"/>
          <w:vAlign w:val="center"/>
          <w:docGrid w:linePitch="360"/>
        </w:sectPr>
      </w:pPr>
      <w:bookmarkStart w:id="0" w:name="_Toc468982250"/>
      <w:bookmarkStart w:id="1" w:name="_Toc468982463"/>
    </w:p>
    <w:p w14:paraId="34F311BC" w14:textId="77777777" w:rsidR="00BD111B" w:rsidRPr="0005111E" w:rsidRDefault="00BD111B" w:rsidP="00BD111B">
      <w:pPr>
        <w:pStyle w:val="Textecourant"/>
        <w:spacing w:before="480" w:after="240"/>
        <w:rPr>
          <w:rFonts w:ascii="Roboto" w:hAnsi="Roboto"/>
          <w:color w:val="833C0B" w:themeColor="accent2" w:themeShade="80"/>
          <w:sz w:val="24"/>
          <w:szCs w:val="24"/>
        </w:rPr>
      </w:pPr>
      <w:r w:rsidRPr="0005111E">
        <w:rPr>
          <w:rFonts w:ascii="Roboto" w:hAnsi="Roboto"/>
          <w:color w:val="833C0B" w:themeColor="accent2" w:themeShade="80"/>
          <w:sz w:val="24"/>
          <w:szCs w:val="24"/>
        </w:rPr>
        <w:lastRenderedPageBreak/>
        <w:t>SOMMAIRE :</w:t>
      </w:r>
    </w:p>
    <w:p w14:paraId="5E22BA85" w14:textId="0295806D" w:rsidR="00BB3F59" w:rsidRPr="0005111E" w:rsidRDefault="00D877EC">
      <w:pPr>
        <w:pStyle w:val="TM2"/>
        <w:rPr>
          <w:rFonts w:asciiTheme="minorHAnsi" w:eastAsiaTheme="minorEastAsia" w:hAnsiTheme="minorHAnsi" w:cstheme="minorBidi"/>
          <w:b w:val="0"/>
          <w:bCs w:val="0"/>
          <w:smallCaps w:val="0"/>
          <w:noProof/>
          <w:kern w:val="2"/>
          <w:sz w:val="24"/>
          <w:szCs w:val="24"/>
          <w:lang w:eastAsia="fr-FR"/>
          <w14:ligatures w14:val="standardContextual"/>
        </w:rPr>
      </w:pPr>
      <w:r w:rsidRPr="0005111E">
        <w:fldChar w:fldCharType="begin"/>
      </w:r>
      <w:r w:rsidRPr="0005111E">
        <w:instrText xml:space="preserve"> TOC \h \z \t "Titre 1;2;Titre 2;3;Titre 3;4;Titre 4;5;Titre 5;6;Titre 6;7;Titre 7;8;Titre 8;9;Sous-titre;1" </w:instrText>
      </w:r>
      <w:r w:rsidRPr="0005111E">
        <w:fldChar w:fldCharType="separate"/>
      </w:r>
      <w:hyperlink w:anchor="_Toc225785545" w:history="1">
        <w:r w:rsidR="00BB3F59" w:rsidRPr="0005111E">
          <w:rPr>
            <w:rStyle w:val="Lienhypertexte"/>
            <w:noProof/>
          </w:rPr>
          <w:t>OBJET SOUMIS À L’ETUDE</w:t>
        </w:r>
        <w:r w:rsidR="00BB3F59" w:rsidRPr="0005111E">
          <w:rPr>
            <w:noProof/>
            <w:webHidden/>
          </w:rPr>
          <w:tab/>
        </w:r>
        <w:r w:rsidR="00BB3F59" w:rsidRPr="0005111E">
          <w:rPr>
            <w:noProof/>
            <w:webHidden/>
          </w:rPr>
          <w:fldChar w:fldCharType="begin"/>
        </w:r>
        <w:r w:rsidR="00BB3F59" w:rsidRPr="0005111E">
          <w:rPr>
            <w:noProof/>
            <w:webHidden/>
          </w:rPr>
          <w:instrText xml:space="preserve"> PAGEREF _Toc225785545 \h </w:instrText>
        </w:r>
        <w:r w:rsidR="00BB3F59" w:rsidRPr="0005111E">
          <w:rPr>
            <w:noProof/>
            <w:webHidden/>
          </w:rPr>
        </w:r>
        <w:r w:rsidR="00BB3F59" w:rsidRPr="0005111E">
          <w:rPr>
            <w:noProof/>
            <w:webHidden/>
          </w:rPr>
          <w:fldChar w:fldCharType="separate"/>
        </w:r>
        <w:r w:rsidR="00BB3F59" w:rsidRPr="0005111E">
          <w:rPr>
            <w:noProof/>
            <w:webHidden/>
          </w:rPr>
          <w:t>6</w:t>
        </w:r>
        <w:r w:rsidR="00BB3F59" w:rsidRPr="0005111E">
          <w:rPr>
            <w:noProof/>
            <w:webHidden/>
          </w:rPr>
          <w:fldChar w:fldCharType="end"/>
        </w:r>
      </w:hyperlink>
    </w:p>
    <w:p w14:paraId="755A5F8C" w14:textId="27FC304C" w:rsidR="00BB3F59" w:rsidRPr="0005111E" w:rsidRDefault="00BB3F59">
      <w:pPr>
        <w:pStyle w:val="TM2"/>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46" w:history="1">
        <w:r w:rsidRPr="0005111E">
          <w:rPr>
            <w:rStyle w:val="Lienhypertexte"/>
            <w:noProof/>
          </w:rPr>
          <w:t>INTRODUCTION</w:t>
        </w:r>
        <w:r w:rsidRPr="0005111E">
          <w:rPr>
            <w:noProof/>
            <w:webHidden/>
          </w:rPr>
          <w:tab/>
        </w:r>
        <w:r w:rsidRPr="0005111E">
          <w:rPr>
            <w:noProof/>
            <w:webHidden/>
          </w:rPr>
          <w:fldChar w:fldCharType="begin"/>
        </w:r>
        <w:r w:rsidRPr="0005111E">
          <w:rPr>
            <w:noProof/>
            <w:webHidden/>
          </w:rPr>
          <w:instrText xml:space="preserve"> PAGEREF _Toc225785546 \h </w:instrText>
        </w:r>
        <w:r w:rsidRPr="0005111E">
          <w:rPr>
            <w:noProof/>
            <w:webHidden/>
          </w:rPr>
        </w:r>
        <w:r w:rsidRPr="0005111E">
          <w:rPr>
            <w:noProof/>
            <w:webHidden/>
          </w:rPr>
          <w:fldChar w:fldCharType="separate"/>
        </w:r>
        <w:r w:rsidRPr="0005111E">
          <w:rPr>
            <w:noProof/>
            <w:webHidden/>
          </w:rPr>
          <w:t>7</w:t>
        </w:r>
        <w:r w:rsidRPr="0005111E">
          <w:rPr>
            <w:noProof/>
            <w:webHidden/>
          </w:rPr>
          <w:fldChar w:fldCharType="end"/>
        </w:r>
      </w:hyperlink>
    </w:p>
    <w:p w14:paraId="271078E5" w14:textId="6F12F5F7" w:rsidR="00BB3F59" w:rsidRPr="0005111E" w:rsidRDefault="00BB3F59">
      <w:pPr>
        <w:pStyle w:val="TM2"/>
        <w:tabs>
          <w:tab w:val="left" w:pos="430"/>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47" w:history="1">
        <w:r w:rsidRPr="0005111E">
          <w:rPr>
            <w:rStyle w:val="Lienhypertexte"/>
            <w:caps/>
            <w:noProof/>
          </w:rPr>
          <w:t>1.</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Les différents programmes européens et leurs potentielles interactions avec le nouveau RPC</w:t>
        </w:r>
        <w:r w:rsidRPr="0005111E">
          <w:rPr>
            <w:noProof/>
            <w:webHidden/>
          </w:rPr>
          <w:tab/>
        </w:r>
        <w:r w:rsidRPr="0005111E">
          <w:rPr>
            <w:noProof/>
            <w:webHidden/>
          </w:rPr>
          <w:fldChar w:fldCharType="begin"/>
        </w:r>
        <w:r w:rsidRPr="0005111E">
          <w:rPr>
            <w:noProof/>
            <w:webHidden/>
          </w:rPr>
          <w:instrText xml:space="preserve"> PAGEREF _Toc225785547 \h </w:instrText>
        </w:r>
        <w:r w:rsidRPr="0005111E">
          <w:rPr>
            <w:noProof/>
            <w:webHidden/>
          </w:rPr>
        </w:r>
        <w:r w:rsidRPr="0005111E">
          <w:rPr>
            <w:noProof/>
            <w:webHidden/>
          </w:rPr>
          <w:fldChar w:fldCharType="separate"/>
        </w:r>
        <w:r w:rsidRPr="0005111E">
          <w:rPr>
            <w:noProof/>
            <w:webHidden/>
          </w:rPr>
          <w:t>8</w:t>
        </w:r>
        <w:r w:rsidRPr="0005111E">
          <w:rPr>
            <w:noProof/>
            <w:webHidden/>
          </w:rPr>
          <w:fldChar w:fldCharType="end"/>
        </w:r>
      </w:hyperlink>
    </w:p>
    <w:p w14:paraId="3DFAA68F" w14:textId="67DEDE96" w:rsidR="00BB3F59" w:rsidRPr="0005111E" w:rsidRDefault="00BB3F59">
      <w:pPr>
        <w:pStyle w:val="TM2"/>
        <w:tabs>
          <w:tab w:val="left" w:pos="430"/>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48" w:history="1">
        <w:r w:rsidRPr="0005111E">
          <w:rPr>
            <w:rStyle w:val="Lienhypertexte"/>
            <w:caps/>
            <w:noProof/>
          </w:rPr>
          <w:t>2.</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Conditions de mise en œuvre du nouveau RPC, Champ d’application et prérogatives des Etats membres</w:t>
        </w:r>
        <w:r w:rsidRPr="0005111E">
          <w:rPr>
            <w:noProof/>
            <w:webHidden/>
          </w:rPr>
          <w:tab/>
        </w:r>
        <w:r w:rsidRPr="0005111E">
          <w:rPr>
            <w:noProof/>
            <w:webHidden/>
          </w:rPr>
          <w:fldChar w:fldCharType="begin"/>
        </w:r>
        <w:r w:rsidRPr="0005111E">
          <w:rPr>
            <w:noProof/>
            <w:webHidden/>
          </w:rPr>
          <w:instrText xml:space="preserve"> PAGEREF _Toc225785548 \h </w:instrText>
        </w:r>
        <w:r w:rsidRPr="0005111E">
          <w:rPr>
            <w:noProof/>
            <w:webHidden/>
          </w:rPr>
        </w:r>
        <w:r w:rsidRPr="0005111E">
          <w:rPr>
            <w:noProof/>
            <w:webHidden/>
          </w:rPr>
          <w:fldChar w:fldCharType="separate"/>
        </w:r>
        <w:r w:rsidRPr="0005111E">
          <w:rPr>
            <w:noProof/>
            <w:webHidden/>
          </w:rPr>
          <w:t>9</w:t>
        </w:r>
        <w:r w:rsidRPr="0005111E">
          <w:rPr>
            <w:noProof/>
            <w:webHidden/>
          </w:rPr>
          <w:fldChar w:fldCharType="end"/>
        </w:r>
      </w:hyperlink>
    </w:p>
    <w:p w14:paraId="53D48CB9" w14:textId="740F0996"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49" w:history="1">
        <w:r w:rsidRPr="0005111E">
          <w:rPr>
            <w:rStyle w:val="Lienhypertexte"/>
            <w:noProof/>
          </w:rPr>
          <w:t>2.1.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Conditions de mise en œuvre et champ d’application du nouveau RPC</w:t>
        </w:r>
        <w:r w:rsidRPr="0005111E">
          <w:rPr>
            <w:noProof/>
            <w:webHidden/>
          </w:rPr>
          <w:tab/>
        </w:r>
        <w:r w:rsidRPr="0005111E">
          <w:rPr>
            <w:noProof/>
            <w:webHidden/>
          </w:rPr>
          <w:fldChar w:fldCharType="begin"/>
        </w:r>
        <w:r w:rsidRPr="0005111E">
          <w:rPr>
            <w:noProof/>
            <w:webHidden/>
          </w:rPr>
          <w:instrText xml:space="preserve"> PAGEREF _Toc225785549 \h </w:instrText>
        </w:r>
        <w:r w:rsidRPr="0005111E">
          <w:rPr>
            <w:noProof/>
            <w:webHidden/>
          </w:rPr>
        </w:r>
        <w:r w:rsidRPr="0005111E">
          <w:rPr>
            <w:noProof/>
            <w:webHidden/>
          </w:rPr>
          <w:fldChar w:fldCharType="separate"/>
        </w:r>
        <w:r w:rsidRPr="0005111E">
          <w:rPr>
            <w:noProof/>
            <w:webHidden/>
          </w:rPr>
          <w:t>9</w:t>
        </w:r>
        <w:r w:rsidRPr="0005111E">
          <w:rPr>
            <w:noProof/>
            <w:webHidden/>
          </w:rPr>
          <w:fldChar w:fldCharType="end"/>
        </w:r>
      </w:hyperlink>
    </w:p>
    <w:p w14:paraId="1C2767B5" w14:textId="27C88D62"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0" w:history="1">
        <w:r w:rsidRPr="0005111E">
          <w:rPr>
            <w:rStyle w:val="Lienhypertexte"/>
            <w:noProof/>
          </w:rPr>
          <w:t>2.1.1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Synthèse</w:t>
        </w:r>
        <w:r w:rsidRPr="0005111E">
          <w:rPr>
            <w:noProof/>
            <w:webHidden/>
          </w:rPr>
          <w:tab/>
        </w:r>
        <w:r w:rsidRPr="0005111E">
          <w:rPr>
            <w:noProof/>
            <w:webHidden/>
          </w:rPr>
          <w:fldChar w:fldCharType="begin"/>
        </w:r>
        <w:r w:rsidRPr="0005111E">
          <w:rPr>
            <w:noProof/>
            <w:webHidden/>
          </w:rPr>
          <w:instrText xml:space="preserve"> PAGEREF _Toc225785550 \h </w:instrText>
        </w:r>
        <w:r w:rsidRPr="0005111E">
          <w:rPr>
            <w:noProof/>
            <w:webHidden/>
          </w:rPr>
        </w:r>
        <w:r w:rsidRPr="0005111E">
          <w:rPr>
            <w:noProof/>
            <w:webHidden/>
          </w:rPr>
          <w:fldChar w:fldCharType="separate"/>
        </w:r>
        <w:r w:rsidRPr="0005111E">
          <w:rPr>
            <w:noProof/>
            <w:webHidden/>
          </w:rPr>
          <w:t>9</w:t>
        </w:r>
        <w:r w:rsidRPr="0005111E">
          <w:rPr>
            <w:noProof/>
            <w:webHidden/>
          </w:rPr>
          <w:fldChar w:fldCharType="end"/>
        </w:r>
      </w:hyperlink>
    </w:p>
    <w:p w14:paraId="2EC23DB5" w14:textId="0843CEE7"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1" w:history="1">
        <w:r w:rsidRPr="0005111E">
          <w:rPr>
            <w:rStyle w:val="Lienhypertexte"/>
            <w:bCs/>
            <w:noProof/>
          </w:rPr>
          <w:t>2.2.2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Points de vigilance pour la profession</w:t>
        </w:r>
        <w:r w:rsidRPr="0005111E">
          <w:rPr>
            <w:noProof/>
            <w:webHidden/>
          </w:rPr>
          <w:tab/>
        </w:r>
        <w:r w:rsidRPr="0005111E">
          <w:rPr>
            <w:noProof/>
            <w:webHidden/>
          </w:rPr>
          <w:fldChar w:fldCharType="begin"/>
        </w:r>
        <w:r w:rsidRPr="0005111E">
          <w:rPr>
            <w:noProof/>
            <w:webHidden/>
          </w:rPr>
          <w:instrText xml:space="preserve"> PAGEREF _Toc225785551 \h </w:instrText>
        </w:r>
        <w:r w:rsidRPr="0005111E">
          <w:rPr>
            <w:noProof/>
            <w:webHidden/>
          </w:rPr>
        </w:r>
        <w:r w:rsidRPr="0005111E">
          <w:rPr>
            <w:noProof/>
            <w:webHidden/>
          </w:rPr>
          <w:fldChar w:fldCharType="separate"/>
        </w:r>
        <w:r w:rsidRPr="0005111E">
          <w:rPr>
            <w:noProof/>
            <w:webHidden/>
          </w:rPr>
          <w:t>9</w:t>
        </w:r>
        <w:r w:rsidRPr="0005111E">
          <w:rPr>
            <w:noProof/>
            <w:webHidden/>
          </w:rPr>
          <w:fldChar w:fldCharType="end"/>
        </w:r>
      </w:hyperlink>
    </w:p>
    <w:p w14:paraId="6CC61002" w14:textId="3E2F702D"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2" w:history="1">
        <w:r w:rsidRPr="0005111E">
          <w:rPr>
            <w:rStyle w:val="Lienhypertexte"/>
            <w:bCs/>
            <w:noProof/>
          </w:rPr>
          <w:t>2.2.3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Points d’incompréhension / manquant de précision opérationnelle</w:t>
        </w:r>
        <w:r w:rsidRPr="0005111E">
          <w:rPr>
            <w:noProof/>
            <w:webHidden/>
          </w:rPr>
          <w:tab/>
        </w:r>
        <w:r w:rsidRPr="0005111E">
          <w:rPr>
            <w:noProof/>
            <w:webHidden/>
          </w:rPr>
          <w:fldChar w:fldCharType="begin"/>
        </w:r>
        <w:r w:rsidRPr="0005111E">
          <w:rPr>
            <w:noProof/>
            <w:webHidden/>
          </w:rPr>
          <w:instrText xml:space="preserve"> PAGEREF _Toc225785552 \h </w:instrText>
        </w:r>
        <w:r w:rsidRPr="0005111E">
          <w:rPr>
            <w:noProof/>
            <w:webHidden/>
          </w:rPr>
        </w:r>
        <w:r w:rsidRPr="0005111E">
          <w:rPr>
            <w:noProof/>
            <w:webHidden/>
          </w:rPr>
          <w:fldChar w:fldCharType="separate"/>
        </w:r>
        <w:r w:rsidRPr="0005111E">
          <w:rPr>
            <w:noProof/>
            <w:webHidden/>
          </w:rPr>
          <w:t>10</w:t>
        </w:r>
        <w:r w:rsidRPr="0005111E">
          <w:rPr>
            <w:noProof/>
            <w:webHidden/>
          </w:rPr>
          <w:fldChar w:fldCharType="end"/>
        </w:r>
      </w:hyperlink>
    </w:p>
    <w:p w14:paraId="056112F8" w14:textId="426C2E37"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53" w:history="1">
        <w:r w:rsidRPr="0005111E">
          <w:rPr>
            <w:rStyle w:val="Lienhypertexte"/>
            <w:noProof/>
          </w:rPr>
          <w:t>2.3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Prérogative des Etats membres et Zone Harmonisée</w:t>
        </w:r>
        <w:r w:rsidRPr="0005111E">
          <w:rPr>
            <w:noProof/>
            <w:webHidden/>
          </w:rPr>
          <w:tab/>
        </w:r>
        <w:r w:rsidRPr="0005111E">
          <w:rPr>
            <w:noProof/>
            <w:webHidden/>
          </w:rPr>
          <w:fldChar w:fldCharType="begin"/>
        </w:r>
        <w:r w:rsidRPr="0005111E">
          <w:rPr>
            <w:noProof/>
            <w:webHidden/>
          </w:rPr>
          <w:instrText xml:space="preserve"> PAGEREF _Toc225785553 \h </w:instrText>
        </w:r>
        <w:r w:rsidRPr="0005111E">
          <w:rPr>
            <w:noProof/>
            <w:webHidden/>
          </w:rPr>
        </w:r>
        <w:r w:rsidRPr="0005111E">
          <w:rPr>
            <w:noProof/>
            <w:webHidden/>
          </w:rPr>
          <w:fldChar w:fldCharType="separate"/>
        </w:r>
        <w:r w:rsidRPr="0005111E">
          <w:rPr>
            <w:noProof/>
            <w:webHidden/>
          </w:rPr>
          <w:t>12</w:t>
        </w:r>
        <w:r w:rsidRPr="0005111E">
          <w:rPr>
            <w:noProof/>
            <w:webHidden/>
          </w:rPr>
          <w:fldChar w:fldCharType="end"/>
        </w:r>
      </w:hyperlink>
    </w:p>
    <w:p w14:paraId="7821597B" w14:textId="67A79FAB"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4" w:history="1">
        <w:r w:rsidRPr="0005111E">
          <w:rPr>
            <w:rStyle w:val="Lienhypertexte"/>
            <w:bCs/>
            <w:noProof/>
          </w:rPr>
          <w:t>2.3.1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Synthèse des dispositions européennes sur les compétences des acteurs</w:t>
        </w:r>
        <w:r w:rsidRPr="0005111E">
          <w:rPr>
            <w:noProof/>
            <w:webHidden/>
          </w:rPr>
          <w:tab/>
        </w:r>
        <w:r w:rsidRPr="0005111E">
          <w:rPr>
            <w:noProof/>
            <w:webHidden/>
          </w:rPr>
          <w:fldChar w:fldCharType="begin"/>
        </w:r>
        <w:r w:rsidRPr="0005111E">
          <w:rPr>
            <w:noProof/>
            <w:webHidden/>
          </w:rPr>
          <w:instrText xml:space="preserve"> PAGEREF _Toc225785554 \h </w:instrText>
        </w:r>
        <w:r w:rsidRPr="0005111E">
          <w:rPr>
            <w:noProof/>
            <w:webHidden/>
          </w:rPr>
        </w:r>
        <w:r w:rsidRPr="0005111E">
          <w:rPr>
            <w:noProof/>
            <w:webHidden/>
          </w:rPr>
          <w:fldChar w:fldCharType="separate"/>
        </w:r>
        <w:r w:rsidRPr="0005111E">
          <w:rPr>
            <w:noProof/>
            <w:webHidden/>
          </w:rPr>
          <w:t>12</w:t>
        </w:r>
        <w:r w:rsidRPr="0005111E">
          <w:rPr>
            <w:noProof/>
            <w:webHidden/>
          </w:rPr>
          <w:fldChar w:fldCharType="end"/>
        </w:r>
      </w:hyperlink>
    </w:p>
    <w:p w14:paraId="3272B606" w14:textId="76EEC3AF"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5" w:history="1">
        <w:r w:rsidRPr="0005111E">
          <w:rPr>
            <w:rStyle w:val="Lienhypertexte"/>
            <w:bCs/>
            <w:noProof/>
          </w:rPr>
          <w:t>2.3.2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La Zone Harmonisée</w:t>
        </w:r>
        <w:r w:rsidRPr="0005111E">
          <w:rPr>
            <w:noProof/>
            <w:webHidden/>
          </w:rPr>
          <w:tab/>
        </w:r>
        <w:r w:rsidRPr="0005111E">
          <w:rPr>
            <w:noProof/>
            <w:webHidden/>
          </w:rPr>
          <w:fldChar w:fldCharType="begin"/>
        </w:r>
        <w:r w:rsidRPr="0005111E">
          <w:rPr>
            <w:noProof/>
            <w:webHidden/>
          </w:rPr>
          <w:instrText xml:space="preserve"> PAGEREF _Toc225785555 \h </w:instrText>
        </w:r>
        <w:r w:rsidRPr="0005111E">
          <w:rPr>
            <w:noProof/>
            <w:webHidden/>
          </w:rPr>
        </w:r>
        <w:r w:rsidRPr="0005111E">
          <w:rPr>
            <w:noProof/>
            <w:webHidden/>
          </w:rPr>
          <w:fldChar w:fldCharType="separate"/>
        </w:r>
        <w:r w:rsidRPr="0005111E">
          <w:rPr>
            <w:noProof/>
            <w:webHidden/>
          </w:rPr>
          <w:t>12</w:t>
        </w:r>
        <w:r w:rsidRPr="0005111E">
          <w:rPr>
            <w:noProof/>
            <w:webHidden/>
          </w:rPr>
          <w:fldChar w:fldCharType="end"/>
        </w:r>
      </w:hyperlink>
    </w:p>
    <w:p w14:paraId="75BDE535" w14:textId="6F5FB343"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56" w:history="1">
        <w:r w:rsidRPr="0005111E">
          <w:rPr>
            <w:rStyle w:val="Lienhypertexte"/>
            <w:caps/>
            <w:noProof/>
          </w:rPr>
          <w:t>3</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Les produits issus du réemploi</w:t>
        </w:r>
        <w:r w:rsidRPr="0005111E">
          <w:rPr>
            <w:noProof/>
            <w:webHidden/>
          </w:rPr>
          <w:tab/>
        </w:r>
        <w:r w:rsidRPr="0005111E">
          <w:rPr>
            <w:noProof/>
            <w:webHidden/>
          </w:rPr>
          <w:fldChar w:fldCharType="begin"/>
        </w:r>
        <w:r w:rsidRPr="0005111E">
          <w:rPr>
            <w:noProof/>
            <w:webHidden/>
          </w:rPr>
          <w:instrText xml:space="preserve"> PAGEREF _Toc225785556 \h </w:instrText>
        </w:r>
        <w:r w:rsidRPr="0005111E">
          <w:rPr>
            <w:noProof/>
            <w:webHidden/>
          </w:rPr>
        </w:r>
        <w:r w:rsidRPr="0005111E">
          <w:rPr>
            <w:noProof/>
            <w:webHidden/>
          </w:rPr>
          <w:fldChar w:fldCharType="separate"/>
        </w:r>
        <w:r w:rsidRPr="0005111E">
          <w:rPr>
            <w:noProof/>
            <w:webHidden/>
          </w:rPr>
          <w:t>14</w:t>
        </w:r>
        <w:r w:rsidRPr="0005111E">
          <w:rPr>
            <w:noProof/>
            <w:webHidden/>
          </w:rPr>
          <w:fldChar w:fldCharType="end"/>
        </w:r>
      </w:hyperlink>
    </w:p>
    <w:p w14:paraId="110F2B13" w14:textId="018C5299"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57" w:history="1">
        <w:r w:rsidRPr="0005111E">
          <w:rPr>
            <w:rStyle w:val="Lienhypertexte"/>
            <w:noProof/>
          </w:rPr>
          <w:t>3.1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Problématique principale</w:t>
        </w:r>
        <w:r w:rsidRPr="0005111E">
          <w:rPr>
            <w:noProof/>
            <w:webHidden/>
          </w:rPr>
          <w:tab/>
        </w:r>
        <w:r w:rsidRPr="0005111E">
          <w:rPr>
            <w:noProof/>
            <w:webHidden/>
          </w:rPr>
          <w:fldChar w:fldCharType="begin"/>
        </w:r>
        <w:r w:rsidRPr="0005111E">
          <w:rPr>
            <w:noProof/>
            <w:webHidden/>
          </w:rPr>
          <w:instrText xml:space="preserve"> PAGEREF _Toc225785557 \h </w:instrText>
        </w:r>
        <w:r w:rsidRPr="0005111E">
          <w:rPr>
            <w:noProof/>
            <w:webHidden/>
          </w:rPr>
        </w:r>
        <w:r w:rsidRPr="0005111E">
          <w:rPr>
            <w:noProof/>
            <w:webHidden/>
          </w:rPr>
          <w:fldChar w:fldCharType="separate"/>
        </w:r>
        <w:r w:rsidRPr="0005111E">
          <w:rPr>
            <w:noProof/>
            <w:webHidden/>
          </w:rPr>
          <w:t>14</w:t>
        </w:r>
        <w:r w:rsidRPr="0005111E">
          <w:rPr>
            <w:noProof/>
            <w:webHidden/>
          </w:rPr>
          <w:fldChar w:fldCharType="end"/>
        </w:r>
      </w:hyperlink>
    </w:p>
    <w:p w14:paraId="0DF44575" w14:textId="3F240A0B"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58" w:history="1">
        <w:r w:rsidRPr="0005111E">
          <w:rPr>
            <w:rStyle w:val="Lienhypertexte"/>
            <w:noProof/>
          </w:rPr>
          <w:t>3.2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Incertitudes et risques identifiés</w:t>
        </w:r>
        <w:r w:rsidRPr="0005111E">
          <w:rPr>
            <w:noProof/>
            <w:webHidden/>
          </w:rPr>
          <w:tab/>
        </w:r>
        <w:r w:rsidRPr="0005111E">
          <w:rPr>
            <w:noProof/>
            <w:webHidden/>
          </w:rPr>
          <w:fldChar w:fldCharType="begin"/>
        </w:r>
        <w:r w:rsidRPr="0005111E">
          <w:rPr>
            <w:noProof/>
            <w:webHidden/>
          </w:rPr>
          <w:instrText xml:space="preserve"> PAGEREF _Toc225785558 \h </w:instrText>
        </w:r>
        <w:r w:rsidRPr="0005111E">
          <w:rPr>
            <w:noProof/>
            <w:webHidden/>
          </w:rPr>
        </w:r>
        <w:r w:rsidRPr="0005111E">
          <w:rPr>
            <w:noProof/>
            <w:webHidden/>
          </w:rPr>
          <w:fldChar w:fldCharType="separate"/>
        </w:r>
        <w:r w:rsidRPr="0005111E">
          <w:rPr>
            <w:noProof/>
            <w:webHidden/>
          </w:rPr>
          <w:t>14</w:t>
        </w:r>
        <w:r w:rsidRPr="0005111E">
          <w:rPr>
            <w:noProof/>
            <w:webHidden/>
          </w:rPr>
          <w:fldChar w:fldCharType="end"/>
        </w:r>
      </w:hyperlink>
    </w:p>
    <w:p w14:paraId="6F194CE7" w14:textId="3C5D5061"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59" w:history="1">
        <w:r w:rsidRPr="0005111E">
          <w:rPr>
            <w:rStyle w:val="Lienhypertexte"/>
            <w:noProof/>
          </w:rPr>
          <w:t>3.2.1Incertitudes liées à l’interprétation du texte</w:t>
        </w:r>
        <w:r w:rsidRPr="0005111E">
          <w:rPr>
            <w:noProof/>
            <w:webHidden/>
          </w:rPr>
          <w:tab/>
        </w:r>
        <w:r w:rsidRPr="0005111E">
          <w:rPr>
            <w:noProof/>
            <w:webHidden/>
          </w:rPr>
          <w:fldChar w:fldCharType="begin"/>
        </w:r>
        <w:r w:rsidRPr="0005111E">
          <w:rPr>
            <w:noProof/>
            <w:webHidden/>
          </w:rPr>
          <w:instrText xml:space="preserve"> PAGEREF _Toc225785559 \h </w:instrText>
        </w:r>
        <w:r w:rsidRPr="0005111E">
          <w:rPr>
            <w:noProof/>
            <w:webHidden/>
          </w:rPr>
        </w:r>
        <w:r w:rsidRPr="0005111E">
          <w:rPr>
            <w:noProof/>
            <w:webHidden/>
          </w:rPr>
          <w:fldChar w:fldCharType="separate"/>
        </w:r>
        <w:r w:rsidRPr="0005111E">
          <w:rPr>
            <w:noProof/>
            <w:webHidden/>
          </w:rPr>
          <w:t>14</w:t>
        </w:r>
        <w:r w:rsidRPr="0005111E">
          <w:rPr>
            <w:noProof/>
            <w:webHidden/>
          </w:rPr>
          <w:fldChar w:fldCharType="end"/>
        </w:r>
      </w:hyperlink>
    </w:p>
    <w:p w14:paraId="38A82AFC" w14:textId="7C1FEDEB"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60" w:history="1">
        <w:r w:rsidRPr="0005111E">
          <w:rPr>
            <w:rStyle w:val="Lienhypertexte"/>
            <w:noProof/>
          </w:rPr>
          <w:t>3.2.2 Incertitudes concernant les rôles des acteurs</w:t>
        </w:r>
        <w:r w:rsidRPr="0005111E">
          <w:rPr>
            <w:noProof/>
            <w:webHidden/>
          </w:rPr>
          <w:tab/>
        </w:r>
        <w:r w:rsidRPr="0005111E">
          <w:rPr>
            <w:noProof/>
            <w:webHidden/>
          </w:rPr>
          <w:fldChar w:fldCharType="begin"/>
        </w:r>
        <w:r w:rsidRPr="0005111E">
          <w:rPr>
            <w:noProof/>
            <w:webHidden/>
          </w:rPr>
          <w:instrText xml:space="preserve"> PAGEREF _Toc225785560 \h </w:instrText>
        </w:r>
        <w:r w:rsidRPr="0005111E">
          <w:rPr>
            <w:noProof/>
            <w:webHidden/>
          </w:rPr>
        </w:r>
        <w:r w:rsidRPr="0005111E">
          <w:rPr>
            <w:noProof/>
            <w:webHidden/>
          </w:rPr>
          <w:fldChar w:fldCharType="separate"/>
        </w:r>
        <w:r w:rsidRPr="0005111E">
          <w:rPr>
            <w:noProof/>
            <w:webHidden/>
          </w:rPr>
          <w:t>14</w:t>
        </w:r>
        <w:r w:rsidRPr="0005111E">
          <w:rPr>
            <w:noProof/>
            <w:webHidden/>
          </w:rPr>
          <w:fldChar w:fldCharType="end"/>
        </w:r>
      </w:hyperlink>
    </w:p>
    <w:p w14:paraId="2685E322" w14:textId="7F4AD898"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61" w:history="1">
        <w:r w:rsidRPr="0005111E">
          <w:rPr>
            <w:rStyle w:val="Lienhypertexte"/>
            <w:noProof/>
          </w:rPr>
          <w:t>3.2.3 Risques principaux identifiés</w:t>
        </w:r>
        <w:r w:rsidRPr="0005111E">
          <w:rPr>
            <w:noProof/>
            <w:webHidden/>
          </w:rPr>
          <w:tab/>
        </w:r>
        <w:r w:rsidRPr="0005111E">
          <w:rPr>
            <w:noProof/>
            <w:webHidden/>
          </w:rPr>
          <w:fldChar w:fldCharType="begin"/>
        </w:r>
        <w:r w:rsidRPr="0005111E">
          <w:rPr>
            <w:noProof/>
            <w:webHidden/>
          </w:rPr>
          <w:instrText xml:space="preserve"> PAGEREF _Toc225785561 \h </w:instrText>
        </w:r>
        <w:r w:rsidRPr="0005111E">
          <w:rPr>
            <w:noProof/>
            <w:webHidden/>
          </w:rPr>
        </w:r>
        <w:r w:rsidRPr="0005111E">
          <w:rPr>
            <w:noProof/>
            <w:webHidden/>
          </w:rPr>
          <w:fldChar w:fldCharType="separate"/>
        </w:r>
        <w:r w:rsidRPr="0005111E">
          <w:rPr>
            <w:noProof/>
            <w:webHidden/>
          </w:rPr>
          <w:t>15</w:t>
        </w:r>
        <w:r w:rsidRPr="0005111E">
          <w:rPr>
            <w:noProof/>
            <w:webHidden/>
          </w:rPr>
          <w:fldChar w:fldCharType="end"/>
        </w:r>
      </w:hyperlink>
    </w:p>
    <w:p w14:paraId="7967642B" w14:textId="1E8F0A44"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62" w:history="1">
        <w:r w:rsidRPr="0005111E">
          <w:rPr>
            <w:rStyle w:val="Lienhypertexte"/>
            <w:noProof/>
          </w:rPr>
          <w:t>3.3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Responsabilités des acteurs</w:t>
        </w:r>
        <w:r w:rsidRPr="0005111E">
          <w:rPr>
            <w:noProof/>
            <w:webHidden/>
          </w:rPr>
          <w:tab/>
        </w:r>
        <w:r w:rsidRPr="0005111E">
          <w:rPr>
            <w:noProof/>
            <w:webHidden/>
          </w:rPr>
          <w:fldChar w:fldCharType="begin"/>
        </w:r>
        <w:r w:rsidRPr="0005111E">
          <w:rPr>
            <w:noProof/>
            <w:webHidden/>
          </w:rPr>
          <w:instrText xml:space="preserve"> PAGEREF _Toc225785562 \h </w:instrText>
        </w:r>
        <w:r w:rsidRPr="0005111E">
          <w:rPr>
            <w:noProof/>
            <w:webHidden/>
          </w:rPr>
        </w:r>
        <w:r w:rsidRPr="0005111E">
          <w:rPr>
            <w:noProof/>
            <w:webHidden/>
          </w:rPr>
          <w:fldChar w:fldCharType="separate"/>
        </w:r>
        <w:r w:rsidRPr="0005111E">
          <w:rPr>
            <w:noProof/>
            <w:webHidden/>
          </w:rPr>
          <w:t>16</w:t>
        </w:r>
        <w:r w:rsidRPr="0005111E">
          <w:rPr>
            <w:noProof/>
            <w:webHidden/>
          </w:rPr>
          <w:fldChar w:fldCharType="end"/>
        </w:r>
      </w:hyperlink>
    </w:p>
    <w:p w14:paraId="0E7AB724" w14:textId="66BF6673"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63" w:history="1">
        <w:r w:rsidRPr="0005111E">
          <w:rPr>
            <w:rStyle w:val="Lienhypertexte"/>
            <w:noProof/>
          </w:rPr>
          <w:t>3.3.1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Les entreprises de déconstruction</w:t>
        </w:r>
        <w:r w:rsidRPr="0005111E">
          <w:rPr>
            <w:noProof/>
            <w:webHidden/>
          </w:rPr>
          <w:tab/>
        </w:r>
        <w:r w:rsidRPr="0005111E">
          <w:rPr>
            <w:noProof/>
            <w:webHidden/>
          </w:rPr>
          <w:fldChar w:fldCharType="begin"/>
        </w:r>
        <w:r w:rsidRPr="0005111E">
          <w:rPr>
            <w:noProof/>
            <w:webHidden/>
          </w:rPr>
          <w:instrText xml:space="preserve"> PAGEREF _Toc225785563 \h </w:instrText>
        </w:r>
        <w:r w:rsidRPr="0005111E">
          <w:rPr>
            <w:noProof/>
            <w:webHidden/>
          </w:rPr>
        </w:r>
        <w:r w:rsidRPr="0005111E">
          <w:rPr>
            <w:noProof/>
            <w:webHidden/>
          </w:rPr>
          <w:fldChar w:fldCharType="separate"/>
        </w:r>
        <w:r w:rsidRPr="0005111E">
          <w:rPr>
            <w:noProof/>
            <w:webHidden/>
          </w:rPr>
          <w:t>16</w:t>
        </w:r>
        <w:r w:rsidRPr="0005111E">
          <w:rPr>
            <w:noProof/>
            <w:webHidden/>
          </w:rPr>
          <w:fldChar w:fldCharType="end"/>
        </w:r>
      </w:hyperlink>
    </w:p>
    <w:p w14:paraId="14D09AC0" w14:textId="04DB8700"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64" w:history="1">
        <w:r w:rsidRPr="0005111E">
          <w:rPr>
            <w:rStyle w:val="Lienhypertexte"/>
            <w:noProof/>
          </w:rPr>
          <w:t>3.3.2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Les entreprises de désinstallation / réinstallation</w:t>
        </w:r>
        <w:r w:rsidRPr="0005111E">
          <w:rPr>
            <w:noProof/>
            <w:webHidden/>
          </w:rPr>
          <w:tab/>
        </w:r>
        <w:r w:rsidRPr="0005111E">
          <w:rPr>
            <w:noProof/>
            <w:webHidden/>
          </w:rPr>
          <w:fldChar w:fldCharType="begin"/>
        </w:r>
        <w:r w:rsidRPr="0005111E">
          <w:rPr>
            <w:noProof/>
            <w:webHidden/>
          </w:rPr>
          <w:instrText xml:space="preserve"> PAGEREF _Toc225785564 \h </w:instrText>
        </w:r>
        <w:r w:rsidRPr="0005111E">
          <w:rPr>
            <w:noProof/>
            <w:webHidden/>
          </w:rPr>
        </w:r>
        <w:r w:rsidRPr="0005111E">
          <w:rPr>
            <w:noProof/>
            <w:webHidden/>
          </w:rPr>
          <w:fldChar w:fldCharType="separate"/>
        </w:r>
        <w:r w:rsidRPr="0005111E">
          <w:rPr>
            <w:noProof/>
            <w:webHidden/>
          </w:rPr>
          <w:t>17</w:t>
        </w:r>
        <w:r w:rsidRPr="0005111E">
          <w:rPr>
            <w:noProof/>
            <w:webHidden/>
          </w:rPr>
          <w:fldChar w:fldCharType="end"/>
        </w:r>
      </w:hyperlink>
    </w:p>
    <w:p w14:paraId="21CD73D8" w14:textId="6CAF677E"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65" w:history="1">
        <w:r w:rsidRPr="0005111E">
          <w:rPr>
            <w:rStyle w:val="Lienhypertexte"/>
            <w:caps/>
            <w:noProof/>
          </w:rPr>
          <w:t>4</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Le passeport numérique des produits de construction</w:t>
        </w:r>
        <w:r w:rsidRPr="0005111E">
          <w:rPr>
            <w:noProof/>
            <w:webHidden/>
          </w:rPr>
          <w:tab/>
        </w:r>
        <w:r w:rsidRPr="0005111E">
          <w:rPr>
            <w:noProof/>
            <w:webHidden/>
          </w:rPr>
          <w:fldChar w:fldCharType="begin"/>
        </w:r>
        <w:r w:rsidRPr="0005111E">
          <w:rPr>
            <w:noProof/>
            <w:webHidden/>
          </w:rPr>
          <w:instrText xml:space="preserve"> PAGEREF _Toc225785565 \h </w:instrText>
        </w:r>
        <w:r w:rsidRPr="0005111E">
          <w:rPr>
            <w:noProof/>
            <w:webHidden/>
          </w:rPr>
        </w:r>
        <w:r w:rsidRPr="0005111E">
          <w:rPr>
            <w:noProof/>
            <w:webHidden/>
          </w:rPr>
          <w:fldChar w:fldCharType="separate"/>
        </w:r>
        <w:r w:rsidRPr="0005111E">
          <w:rPr>
            <w:noProof/>
            <w:webHidden/>
          </w:rPr>
          <w:t>19</w:t>
        </w:r>
        <w:r w:rsidRPr="0005111E">
          <w:rPr>
            <w:noProof/>
            <w:webHidden/>
          </w:rPr>
          <w:fldChar w:fldCharType="end"/>
        </w:r>
      </w:hyperlink>
    </w:p>
    <w:p w14:paraId="61E1F2DE" w14:textId="5A72184C"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66" w:history="1">
        <w:r w:rsidRPr="0005111E">
          <w:rPr>
            <w:rStyle w:val="Lienhypertexte"/>
            <w:bCs/>
            <w:noProof/>
          </w:rPr>
          <w:t>4.1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Problématiques principales liées au DPP</w:t>
        </w:r>
        <w:r w:rsidRPr="0005111E">
          <w:rPr>
            <w:noProof/>
            <w:webHidden/>
          </w:rPr>
          <w:tab/>
        </w:r>
        <w:r w:rsidRPr="0005111E">
          <w:rPr>
            <w:noProof/>
            <w:webHidden/>
          </w:rPr>
          <w:fldChar w:fldCharType="begin"/>
        </w:r>
        <w:r w:rsidRPr="0005111E">
          <w:rPr>
            <w:noProof/>
            <w:webHidden/>
          </w:rPr>
          <w:instrText xml:space="preserve"> PAGEREF _Toc225785566 \h </w:instrText>
        </w:r>
        <w:r w:rsidRPr="0005111E">
          <w:rPr>
            <w:noProof/>
            <w:webHidden/>
          </w:rPr>
        </w:r>
        <w:r w:rsidRPr="0005111E">
          <w:rPr>
            <w:noProof/>
            <w:webHidden/>
          </w:rPr>
          <w:fldChar w:fldCharType="separate"/>
        </w:r>
        <w:r w:rsidRPr="0005111E">
          <w:rPr>
            <w:noProof/>
            <w:webHidden/>
          </w:rPr>
          <w:t>19</w:t>
        </w:r>
        <w:r w:rsidRPr="0005111E">
          <w:rPr>
            <w:noProof/>
            <w:webHidden/>
          </w:rPr>
          <w:fldChar w:fldCharType="end"/>
        </w:r>
      </w:hyperlink>
    </w:p>
    <w:p w14:paraId="342F20D7" w14:textId="34132545"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67" w:history="1">
        <w:r w:rsidRPr="0005111E">
          <w:rPr>
            <w:rStyle w:val="Lienhypertexte"/>
            <w:bCs/>
            <w:noProof/>
          </w:rPr>
          <w:t>4.2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Contexte européen autour du DPP</w:t>
        </w:r>
        <w:r w:rsidRPr="0005111E">
          <w:rPr>
            <w:noProof/>
            <w:webHidden/>
          </w:rPr>
          <w:tab/>
        </w:r>
        <w:r w:rsidRPr="0005111E">
          <w:rPr>
            <w:noProof/>
            <w:webHidden/>
          </w:rPr>
          <w:fldChar w:fldCharType="begin"/>
        </w:r>
        <w:r w:rsidRPr="0005111E">
          <w:rPr>
            <w:noProof/>
            <w:webHidden/>
          </w:rPr>
          <w:instrText xml:space="preserve"> PAGEREF _Toc225785567 \h </w:instrText>
        </w:r>
        <w:r w:rsidRPr="0005111E">
          <w:rPr>
            <w:noProof/>
            <w:webHidden/>
          </w:rPr>
        </w:r>
        <w:r w:rsidRPr="0005111E">
          <w:rPr>
            <w:noProof/>
            <w:webHidden/>
          </w:rPr>
          <w:fldChar w:fldCharType="separate"/>
        </w:r>
        <w:r w:rsidRPr="0005111E">
          <w:rPr>
            <w:noProof/>
            <w:webHidden/>
          </w:rPr>
          <w:t>20</w:t>
        </w:r>
        <w:r w:rsidRPr="0005111E">
          <w:rPr>
            <w:noProof/>
            <w:webHidden/>
          </w:rPr>
          <w:fldChar w:fldCharType="end"/>
        </w:r>
      </w:hyperlink>
    </w:p>
    <w:p w14:paraId="0F0BAB0E" w14:textId="00691D3F"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68" w:history="1">
        <w:r w:rsidRPr="0005111E">
          <w:rPr>
            <w:rStyle w:val="Lienhypertexte"/>
            <w:bCs/>
            <w:noProof/>
          </w:rPr>
          <w:t>4.3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Incertitudes et risques identifiés</w:t>
        </w:r>
        <w:r w:rsidRPr="0005111E">
          <w:rPr>
            <w:noProof/>
            <w:webHidden/>
          </w:rPr>
          <w:tab/>
        </w:r>
        <w:r w:rsidRPr="0005111E">
          <w:rPr>
            <w:noProof/>
            <w:webHidden/>
          </w:rPr>
          <w:fldChar w:fldCharType="begin"/>
        </w:r>
        <w:r w:rsidRPr="0005111E">
          <w:rPr>
            <w:noProof/>
            <w:webHidden/>
          </w:rPr>
          <w:instrText xml:space="preserve"> PAGEREF _Toc225785568 \h </w:instrText>
        </w:r>
        <w:r w:rsidRPr="0005111E">
          <w:rPr>
            <w:noProof/>
            <w:webHidden/>
          </w:rPr>
        </w:r>
        <w:r w:rsidRPr="0005111E">
          <w:rPr>
            <w:noProof/>
            <w:webHidden/>
          </w:rPr>
          <w:fldChar w:fldCharType="separate"/>
        </w:r>
        <w:r w:rsidRPr="0005111E">
          <w:rPr>
            <w:noProof/>
            <w:webHidden/>
          </w:rPr>
          <w:t>20</w:t>
        </w:r>
        <w:r w:rsidRPr="0005111E">
          <w:rPr>
            <w:noProof/>
            <w:webHidden/>
          </w:rPr>
          <w:fldChar w:fldCharType="end"/>
        </w:r>
      </w:hyperlink>
    </w:p>
    <w:p w14:paraId="4DADEE7C" w14:textId="4C1832D4"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69" w:history="1">
        <w:r w:rsidRPr="0005111E">
          <w:rPr>
            <w:rStyle w:val="Lienhypertexte"/>
            <w:noProof/>
          </w:rPr>
          <w:t>4.3.1 Coopération internationale</w:t>
        </w:r>
        <w:r w:rsidRPr="0005111E">
          <w:rPr>
            <w:noProof/>
            <w:webHidden/>
          </w:rPr>
          <w:tab/>
        </w:r>
        <w:r w:rsidRPr="0005111E">
          <w:rPr>
            <w:noProof/>
            <w:webHidden/>
          </w:rPr>
          <w:fldChar w:fldCharType="begin"/>
        </w:r>
        <w:r w:rsidRPr="0005111E">
          <w:rPr>
            <w:noProof/>
            <w:webHidden/>
          </w:rPr>
          <w:instrText xml:space="preserve"> PAGEREF _Toc225785569 \h </w:instrText>
        </w:r>
        <w:r w:rsidRPr="0005111E">
          <w:rPr>
            <w:noProof/>
            <w:webHidden/>
          </w:rPr>
        </w:r>
        <w:r w:rsidRPr="0005111E">
          <w:rPr>
            <w:noProof/>
            <w:webHidden/>
          </w:rPr>
          <w:fldChar w:fldCharType="separate"/>
        </w:r>
        <w:r w:rsidRPr="0005111E">
          <w:rPr>
            <w:noProof/>
            <w:webHidden/>
          </w:rPr>
          <w:t>20</w:t>
        </w:r>
        <w:r w:rsidRPr="0005111E">
          <w:rPr>
            <w:noProof/>
            <w:webHidden/>
          </w:rPr>
          <w:fldChar w:fldCharType="end"/>
        </w:r>
      </w:hyperlink>
    </w:p>
    <w:p w14:paraId="24A2DFF1" w14:textId="03E5A98E"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0" w:history="1">
        <w:r w:rsidRPr="0005111E">
          <w:rPr>
            <w:rStyle w:val="Lienhypertexte"/>
            <w:noProof/>
          </w:rPr>
          <w:t>4.3.2 Contenu du DPP et respect du RGPD</w:t>
        </w:r>
        <w:r w:rsidRPr="0005111E">
          <w:rPr>
            <w:noProof/>
            <w:webHidden/>
          </w:rPr>
          <w:tab/>
        </w:r>
        <w:r w:rsidRPr="0005111E">
          <w:rPr>
            <w:noProof/>
            <w:webHidden/>
          </w:rPr>
          <w:fldChar w:fldCharType="begin"/>
        </w:r>
        <w:r w:rsidRPr="0005111E">
          <w:rPr>
            <w:noProof/>
            <w:webHidden/>
          </w:rPr>
          <w:instrText xml:space="preserve"> PAGEREF _Toc225785570 \h </w:instrText>
        </w:r>
        <w:r w:rsidRPr="0005111E">
          <w:rPr>
            <w:noProof/>
            <w:webHidden/>
          </w:rPr>
        </w:r>
        <w:r w:rsidRPr="0005111E">
          <w:rPr>
            <w:noProof/>
            <w:webHidden/>
          </w:rPr>
          <w:fldChar w:fldCharType="separate"/>
        </w:r>
        <w:r w:rsidRPr="0005111E">
          <w:rPr>
            <w:noProof/>
            <w:webHidden/>
          </w:rPr>
          <w:t>20</w:t>
        </w:r>
        <w:r w:rsidRPr="0005111E">
          <w:rPr>
            <w:noProof/>
            <w:webHidden/>
          </w:rPr>
          <w:fldChar w:fldCharType="end"/>
        </w:r>
      </w:hyperlink>
    </w:p>
    <w:p w14:paraId="1775F2AD" w14:textId="33675284"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1" w:history="1">
        <w:r w:rsidRPr="0005111E">
          <w:rPr>
            <w:rStyle w:val="Lienhypertexte"/>
            <w:noProof/>
          </w:rPr>
          <w:t>4.3.3 Transfert d’informations et de responsabilités</w:t>
        </w:r>
        <w:r w:rsidRPr="0005111E">
          <w:rPr>
            <w:noProof/>
            <w:webHidden/>
          </w:rPr>
          <w:tab/>
        </w:r>
        <w:r w:rsidRPr="0005111E">
          <w:rPr>
            <w:noProof/>
            <w:webHidden/>
          </w:rPr>
          <w:fldChar w:fldCharType="begin"/>
        </w:r>
        <w:r w:rsidRPr="0005111E">
          <w:rPr>
            <w:noProof/>
            <w:webHidden/>
          </w:rPr>
          <w:instrText xml:space="preserve"> PAGEREF _Toc225785571 \h </w:instrText>
        </w:r>
        <w:r w:rsidRPr="0005111E">
          <w:rPr>
            <w:noProof/>
            <w:webHidden/>
          </w:rPr>
        </w:r>
        <w:r w:rsidRPr="0005111E">
          <w:rPr>
            <w:noProof/>
            <w:webHidden/>
          </w:rPr>
          <w:fldChar w:fldCharType="separate"/>
        </w:r>
        <w:r w:rsidRPr="0005111E">
          <w:rPr>
            <w:noProof/>
            <w:webHidden/>
          </w:rPr>
          <w:t>21</w:t>
        </w:r>
        <w:r w:rsidRPr="0005111E">
          <w:rPr>
            <w:noProof/>
            <w:webHidden/>
          </w:rPr>
          <w:fldChar w:fldCharType="end"/>
        </w:r>
      </w:hyperlink>
    </w:p>
    <w:p w14:paraId="22EB8D53" w14:textId="1C5C2189"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2" w:history="1">
        <w:r w:rsidRPr="0005111E">
          <w:rPr>
            <w:rStyle w:val="Lienhypertexte"/>
            <w:noProof/>
          </w:rPr>
          <w:t>4.3.4 Incertitudes concernant les rôles des acteurs</w:t>
        </w:r>
        <w:r w:rsidRPr="0005111E">
          <w:rPr>
            <w:noProof/>
            <w:webHidden/>
          </w:rPr>
          <w:tab/>
        </w:r>
        <w:r w:rsidRPr="0005111E">
          <w:rPr>
            <w:noProof/>
            <w:webHidden/>
          </w:rPr>
          <w:fldChar w:fldCharType="begin"/>
        </w:r>
        <w:r w:rsidRPr="0005111E">
          <w:rPr>
            <w:noProof/>
            <w:webHidden/>
          </w:rPr>
          <w:instrText xml:space="preserve"> PAGEREF _Toc225785572 \h </w:instrText>
        </w:r>
        <w:r w:rsidRPr="0005111E">
          <w:rPr>
            <w:noProof/>
            <w:webHidden/>
          </w:rPr>
        </w:r>
        <w:r w:rsidRPr="0005111E">
          <w:rPr>
            <w:noProof/>
            <w:webHidden/>
          </w:rPr>
          <w:fldChar w:fldCharType="separate"/>
        </w:r>
        <w:r w:rsidRPr="0005111E">
          <w:rPr>
            <w:noProof/>
            <w:webHidden/>
          </w:rPr>
          <w:t>21</w:t>
        </w:r>
        <w:r w:rsidRPr="0005111E">
          <w:rPr>
            <w:noProof/>
            <w:webHidden/>
          </w:rPr>
          <w:fldChar w:fldCharType="end"/>
        </w:r>
      </w:hyperlink>
    </w:p>
    <w:p w14:paraId="41995EA7" w14:textId="5152045F"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3" w:history="1">
        <w:r w:rsidRPr="0005111E">
          <w:rPr>
            <w:rStyle w:val="Lienhypertexte"/>
            <w:noProof/>
          </w:rPr>
          <w:t>4.3.5 Articulation avec l’ESPR</w:t>
        </w:r>
        <w:r w:rsidRPr="0005111E">
          <w:rPr>
            <w:noProof/>
            <w:webHidden/>
          </w:rPr>
          <w:tab/>
        </w:r>
        <w:r w:rsidRPr="0005111E">
          <w:rPr>
            <w:noProof/>
            <w:webHidden/>
          </w:rPr>
          <w:fldChar w:fldCharType="begin"/>
        </w:r>
        <w:r w:rsidRPr="0005111E">
          <w:rPr>
            <w:noProof/>
            <w:webHidden/>
          </w:rPr>
          <w:instrText xml:space="preserve"> PAGEREF _Toc225785573 \h </w:instrText>
        </w:r>
        <w:r w:rsidRPr="0005111E">
          <w:rPr>
            <w:noProof/>
            <w:webHidden/>
          </w:rPr>
        </w:r>
        <w:r w:rsidRPr="0005111E">
          <w:rPr>
            <w:noProof/>
            <w:webHidden/>
          </w:rPr>
          <w:fldChar w:fldCharType="separate"/>
        </w:r>
        <w:r w:rsidRPr="0005111E">
          <w:rPr>
            <w:noProof/>
            <w:webHidden/>
          </w:rPr>
          <w:t>21</w:t>
        </w:r>
        <w:r w:rsidRPr="0005111E">
          <w:rPr>
            <w:noProof/>
            <w:webHidden/>
          </w:rPr>
          <w:fldChar w:fldCharType="end"/>
        </w:r>
      </w:hyperlink>
    </w:p>
    <w:p w14:paraId="33D0FAAB" w14:textId="5B6ED1CA"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74" w:history="1">
        <w:r w:rsidRPr="0005111E">
          <w:rPr>
            <w:rStyle w:val="Lienhypertexte"/>
            <w:caps/>
            <w:noProof/>
          </w:rPr>
          <w:t>5</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Les déclarations environnementales</w:t>
        </w:r>
        <w:r w:rsidRPr="0005111E">
          <w:rPr>
            <w:noProof/>
            <w:webHidden/>
          </w:rPr>
          <w:tab/>
        </w:r>
        <w:r w:rsidRPr="0005111E">
          <w:rPr>
            <w:noProof/>
            <w:webHidden/>
          </w:rPr>
          <w:fldChar w:fldCharType="begin"/>
        </w:r>
        <w:r w:rsidRPr="0005111E">
          <w:rPr>
            <w:noProof/>
            <w:webHidden/>
          </w:rPr>
          <w:instrText xml:space="preserve"> PAGEREF _Toc225785574 \h </w:instrText>
        </w:r>
        <w:r w:rsidRPr="0005111E">
          <w:rPr>
            <w:noProof/>
            <w:webHidden/>
          </w:rPr>
        </w:r>
        <w:r w:rsidRPr="0005111E">
          <w:rPr>
            <w:noProof/>
            <w:webHidden/>
          </w:rPr>
          <w:fldChar w:fldCharType="separate"/>
        </w:r>
        <w:r w:rsidRPr="0005111E">
          <w:rPr>
            <w:noProof/>
            <w:webHidden/>
          </w:rPr>
          <w:t>23</w:t>
        </w:r>
        <w:r w:rsidRPr="0005111E">
          <w:rPr>
            <w:noProof/>
            <w:webHidden/>
          </w:rPr>
          <w:fldChar w:fldCharType="end"/>
        </w:r>
      </w:hyperlink>
    </w:p>
    <w:p w14:paraId="732D4F54" w14:textId="6AA2CD20"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75" w:history="1">
        <w:r w:rsidRPr="0005111E">
          <w:rPr>
            <w:rStyle w:val="Lienhypertexte"/>
            <w:bCs/>
            <w:noProof/>
          </w:rPr>
          <w:t>5.1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Mise en œuvre au niveau national</w:t>
        </w:r>
        <w:r w:rsidRPr="0005111E">
          <w:rPr>
            <w:noProof/>
            <w:webHidden/>
          </w:rPr>
          <w:tab/>
        </w:r>
        <w:r w:rsidRPr="0005111E">
          <w:rPr>
            <w:noProof/>
            <w:webHidden/>
          </w:rPr>
          <w:fldChar w:fldCharType="begin"/>
        </w:r>
        <w:r w:rsidRPr="0005111E">
          <w:rPr>
            <w:noProof/>
            <w:webHidden/>
          </w:rPr>
          <w:instrText xml:space="preserve"> PAGEREF _Toc225785575 \h </w:instrText>
        </w:r>
        <w:r w:rsidRPr="0005111E">
          <w:rPr>
            <w:noProof/>
            <w:webHidden/>
          </w:rPr>
        </w:r>
        <w:r w:rsidRPr="0005111E">
          <w:rPr>
            <w:noProof/>
            <w:webHidden/>
          </w:rPr>
          <w:fldChar w:fldCharType="separate"/>
        </w:r>
        <w:r w:rsidRPr="0005111E">
          <w:rPr>
            <w:noProof/>
            <w:webHidden/>
          </w:rPr>
          <w:t>23</w:t>
        </w:r>
        <w:r w:rsidRPr="0005111E">
          <w:rPr>
            <w:noProof/>
            <w:webHidden/>
          </w:rPr>
          <w:fldChar w:fldCharType="end"/>
        </w:r>
      </w:hyperlink>
    </w:p>
    <w:p w14:paraId="2C494839" w14:textId="70E3425A"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6" w:history="1">
        <w:r w:rsidRPr="0005111E">
          <w:rPr>
            <w:rStyle w:val="Lienhypertexte"/>
            <w:bCs/>
            <w:noProof/>
          </w:rPr>
          <w:t>5.1.1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Contexte</w:t>
        </w:r>
        <w:r w:rsidRPr="0005111E">
          <w:rPr>
            <w:noProof/>
            <w:webHidden/>
          </w:rPr>
          <w:tab/>
        </w:r>
        <w:r w:rsidRPr="0005111E">
          <w:rPr>
            <w:noProof/>
            <w:webHidden/>
          </w:rPr>
          <w:fldChar w:fldCharType="begin"/>
        </w:r>
        <w:r w:rsidRPr="0005111E">
          <w:rPr>
            <w:noProof/>
            <w:webHidden/>
          </w:rPr>
          <w:instrText xml:space="preserve"> PAGEREF _Toc225785576 \h </w:instrText>
        </w:r>
        <w:r w:rsidRPr="0005111E">
          <w:rPr>
            <w:noProof/>
            <w:webHidden/>
          </w:rPr>
        </w:r>
        <w:r w:rsidRPr="0005111E">
          <w:rPr>
            <w:noProof/>
            <w:webHidden/>
          </w:rPr>
          <w:fldChar w:fldCharType="separate"/>
        </w:r>
        <w:r w:rsidRPr="0005111E">
          <w:rPr>
            <w:noProof/>
            <w:webHidden/>
          </w:rPr>
          <w:t>23</w:t>
        </w:r>
        <w:r w:rsidRPr="0005111E">
          <w:rPr>
            <w:noProof/>
            <w:webHidden/>
          </w:rPr>
          <w:fldChar w:fldCharType="end"/>
        </w:r>
      </w:hyperlink>
    </w:p>
    <w:p w14:paraId="12646C2E" w14:textId="0856F5B7"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7" w:history="1">
        <w:r w:rsidRPr="0005111E">
          <w:rPr>
            <w:rStyle w:val="Lienhypertexte"/>
            <w:bCs/>
            <w:noProof/>
          </w:rPr>
          <w:t>5.1.2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Les (possibles) scénarii paramétriques</w:t>
        </w:r>
        <w:r w:rsidRPr="0005111E">
          <w:rPr>
            <w:noProof/>
            <w:webHidden/>
          </w:rPr>
          <w:tab/>
        </w:r>
        <w:r w:rsidRPr="0005111E">
          <w:rPr>
            <w:noProof/>
            <w:webHidden/>
          </w:rPr>
          <w:fldChar w:fldCharType="begin"/>
        </w:r>
        <w:r w:rsidRPr="0005111E">
          <w:rPr>
            <w:noProof/>
            <w:webHidden/>
          </w:rPr>
          <w:instrText xml:space="preserve"> PAGEREF _Toc225785577 \h </w:instrText>
        </w:r>
        <w:r w:rsidRPr="0005111E">
          <w:rPr>
            <w:noProof/>
            <w:webHidden/>
          </w:rPr>
        </w:r>
        <w:r w:rsidRPr="0005111E">
          <w:rPr>
            <w:noProof/>
            <w:webHidden/>
          </w:rPr>
          <w:fldChar w:fldCharType="separate"/>
        </w:r>
        <w:r w:rsidRPr="0005111E">
          <w:rPr>
            <w:noProof/>
            <w:webHidden/>
          </w:rPr>
          <w:t>23</w:t>
        </w:r>
        <w:r w:rsidRPr="0005111E">
          <w:rPr>
            <w:noProof/>
            <w:webHidden/>
          </w:rPr>
          <w:fldChar w:fldCharType="end"/>
        </w:r>
      </w:hyperlink>
    </w:p>
    <w:p w14:paraId="3196E067" w14:textId="79B0EFB6"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8" w:history="1">
        <w:r w:rsidRPr="0005111E">
          <w:rPr>
            <w:rStyle w:val="Lienhypertexte"/>
            <w:bCs/>
            <w:noProof/>
          </w:rPr>
          <w:t>5.1.3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Articulation nouveau RPC et scénarios de fin de vie des produits</w:t>
        </w:r>
        <w:r w:rsidRPr="0005111E">
          <w:rPr>
            <w:noProof/>
            <w:webHidden/>
          </w:rPr>
          <w:tab/>
        </w:r>
        <w:r w:rsidRPr="0005111E">
          <w:rPr>
            <w:noProof/>
            <w:webHidden/>
          </w:rPr>
          <w:fldChar w:fldCharType="begin"/>
        </w:r>
        <w:r w:rsidRPr="0005111E">
          <w:rPr>
            <w:noProof/>
            <w:webHidden/>
          </w:rPr>
          <w:instrText xml:space="preserve"> PAGEREF _Toc225785578 \h </w:instrText>
        </w:r>
        <w:r w:rsidRPr="0005111E">
          <w:rPr>
            <w:noProof/>
            <w:webHidden/>
          </w:rPr>
        </w:r>
        <w:r w:rsidRPr="0005111E">
          <w:rPr>
            <w:noProof/>
            <w:webHidden/>
          </w:rPr>
          <w:fldChar w:fldCharType="separate"/>
        </w:r>
        <w:r w:rsidRPr="0005111E">
          <w:rPr>
            <w:noProof/>
            <w:webHidden/>
          </w:rPr>
          <w:t>23</w:t>
        </w:r>
        <w:r w:rsidRPr="0005111E">
          <w:rPr>
            <w:noProof/>
            <w:webHidden/>
          </w:rPr>
          <w:fldChar w:fldCharType="end"/>
        </w:r>
      </w:hyperlink>
    </w:p>
    <w:p w14:paraId="042B9208" w14:textId="71F5BFAB"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79" w:history="1">
        <w:r w:rsidRPr="0005111E">
          <w:rPr>
            <w:rStyle w:val="Lienhypertexte"/>
            <w:bCs/>
            <w:noProof/>
          </w:rPr>
          <w:t>5.1.4</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Mix énergétique et qualité des données</w:t>
        </w:r>
        <w:r w:rsidRPr="0005111E">
          <w:rPr>
            <w:noProof/>
            <w:webHidden/>
          </w:rPr>
          <w:tab/>
        </w:r>
        <w:r w:rsidRPr="0005111E">
          <w:rPr>
            <w:noProof/>
            <w:webHidden/>
          </w:rPr>
          <w:fldChar w:fldCharType="begin"/>
        </w:r>
        <w:r w:rsidRPr="0005111E">
          <w:rPr>
            <w:noProof/>
            <w:webHidden/>
          </w:rPr>
          <w:instrText xml:space="preserve"> PAGEREF _Toc225785579 \h </w:instrText>
        </w:r>
        <w:r w:rsidRPr="0005111E">
          <w:rPr>
            <w:noProof/>
            <w:webHidden/>
          </w:rPr>
        </w:r>
        <w:r w:rsidRPr="0005111E">
          <w:rPr>
            <w:noProof/>
            <w:webHidden/>
          </w:rPr>
          <w:fldChar w:fldCharType="separate"/>
        </w:r>
        <w:r w:rsidRPr="0005111E">
          <w:rPr>
            <w:noProof/>
            <w:webHidden/>
          </w:rPr>
          <w:t>24</w:t>
        </w:r>
        <w:r w:rsidRPr="0005111E">
          <w:rPr>
            <w:noProof/>
            <w:webHidden/>
          </w:rPr>
          <w:fldChar w:fldCharType="end"/>
        </w:r>
      </w:hyperlink>
    </w:p>
    <w:p w14:paraId="168E02BE" w14:textId="18B2A8B3"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80" w:history="1">
        <w:r w:rsidRPr="0005111E">
          <w:rPr>
            <w:rStyle w:val="Lienhypertexte"/>
            <w:bCs/>
            <w:noProof/>
          </w:rPr>
          <w:t>5.1.5</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Dispositions nationales françaises actuelles déployées pour les FDES</w:t>
        </w:r>
        <w:r w:rsidRPr="0005111E">
          <w:rPr>
            <w:noProof/>
            <w:webHidden/>
          </w:rPr>
          <w:tab/>
        </w:r>
        <w:r w:rsidRPr="0005111E">
          <w:rPr>
            <w:noProof/>
            <w:webHidden/>
          </w:rPr>
          <w:fldChar w:fldCharType="begin"/>
        </w:r>
        <w:r w:rsidRPr="0005111E">
          <w:rPr>
            <w:noProof/>
            <w:webHidden/>
          </w:rPr>
          <w:instrText xml:space="preserve"> PAGEREF _Toc225785580 \h </w:instrText>
        </w:r>
        <w:r w:rsidRPr="0005111E">
          <w:rPr>
            <w:noProof/>
            <w:webHidden/>
          </w:rPr>
        </w:r>
        <w:r w:rsidRPr="0005111E">
          <w:rPr>
            <w:noProof/>
            <w:webHidden/>
          </w:rPr>
          <w:fldChar w:fldCharType="separate"/>
        </w:r>
        <w:r w:rsidRPr="0005111E">
          <w:rPr>
            <w:noProof/>
            <w:webHidden/>
          </w:rPr>
          <w:t>24</w:t>
        </w:r>
        <w:r w:rsidRPr="0005111E">
          <w:rPr>
            <w:noProof/>
            <w:webHidden/>
          </w:rPr>
          <w:fldChar w:fldCharType="end"/>
        </w:r>
      </w:hyperlink>
    </w:p>
    <w:p w14:paraId="610BF196" w14:textId="78A23D0D"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1" w:history="1">
        <w:r w:rsidRPr="0005111E">
          <w:rPr>
            <w:rStyle w:val="Lienhypertexte"/>
            <w:bCs/>
            <w:noProof/>
          </w:rPr>
          <w:t>5.2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Les FDES et les PEP dans le nouveau RPC</w:t>
        </w:r>
        <w:r w:rsidRPr="0005111E">
          <w:rPr>
            <w:noProof/>
            <w:webHidden/>
          </w:rPr>
          <w:tab/>
        </w:r>
        <w:r w:rsidRPr="0005111E">
          <w:rPr>
            <w:noProof/>
            <w:webHidden/>
          </w:rPr>
          <w:fldChar w:fldCharType="begin"/>
        </w:r>
        <w:r w:rsidRPr="0005111E">
          <w:rPr>
            <w:noProof/>
            <w:webHidden/>
          </w:rPr>
          <w:instrText xml:space="preserve"> PAGEREF _Toc225785581 \h </w:instrText>
        </w:r>
        <w:r w:rsidRPr="0005111E">
          <w:rPr>
            <w:noProof/>
            <w:webHidden/>
          </w:rPr>
        </w:r>
        <w:r w:rsidRPr="0005111E">
          <w:rPr>
            <w:noProof/>
            <w:webHidden/>
          </w:rPr>
          <w:fldChar w:fldCharType="separate"/>
        </w:r>
        <w:r w:rsidRPr="0005111E">
          <w:rPr>
            <w:noProof/>
            <w:webHidden/>
          </w:rPr>
          <w:t>24</w:t>
        </w:r>
        <w:r w:rsidRPr="0005111E">
          <w:rPr>
            <w:noProof/>
            <w:webHidden/>
          </w:rPr>
          <w:fldChar w:fldCharType="end"/>
        </w:r>
      </w:hyperlink>
    </w:p>
    <w:p w14:paraId="223FFB09" w14:textId="259C8B63"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2" w:history="1">
        <w:r w:rsidRPr="0005111E">
          <w:rPr>
            <w:rStyle w:val="Lienhypertexte"/>
            <w:bCs/>
            <w:noProof/>
          </w:rPr>
          <w:t>5.3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Adaptation avec la RE 2020</w:t>
        </w:r>
        <w:r w:rsidRPr="0005111E">
          <w:rPr>
            <w:noProof/>
            <w:webHidden/>
          </w:rPr>
          <w:tab/>
        </w:r>
        <w:r w:rsidRPr="0005111E">
          <w:rPr>
            <w:noProof/>
            <w:webHidden/>
          </w:rPr>
          <w:fldChar w:fldCharType="begin"/>
        </w:r>
        <w:r w:rsidRPr="0005111E">
          <w:rPr>
            <w:noProof/>
            <w:webHidden/>
          </w:rPr>
          <w:instrText xml:space="preserve"> PAGEREF _Toc225785582 \h </w:instrText>
        </w:r>
        <w:r w:rsidRPr="0005111E">
          <w:rPr>
            <w:noProof/>
            <w:webHidden/>
          </w:rPr>
        </w:r>
        <w:r w:rsidRPr="0005111E">
          <w:rPr>
            <w:noProof/>
            <w:webHidden/>
          </w:rPr>
          <w:fldChar w:fldCharType="separate"/>
        </w:r>
        <w:r w:rsidRPr="0005111E">
          <w:rPr>
            <w:noProof/>
            <w:webHidden/>
          </w:rPr>
          <w:t>24</w:t>
        </w:r>
        <w:r w:rsidRPr="0005111E">
          <w:rPr>
            <w:noProof/>
            <w:webHidden/>
          </w:rPr>
          <w:fldChar w:fldCharType="end"/>
        </w:r>
      </w:hyperlink>
    </w:p>
    <w:p w14:paraId="0B8E3F32" w14:textId="5B0813B2"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3" w:history="1">
        <w:r w:rsidRPr="0005111E">
          <w:rPr>
            <w:rStyle w:val="Lienhypertexte"/>
            <w:bCs/>
            <w:noProof/>
          </w:rPr>
          <w:t>5.4</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Performances environnementales du bâtiment</w:t>
        </w:r>
        <w:r w:rsidRPr="0005111E">
          <w:rPr>
            <w:noProof/>
            <w:webHidden/>
          </w:rPr>
          <w:tab/>
        </w:r>
        <w:r w:rsidRPr="0005111E">
          <w:rPr>
            <w:noProof/>
            <w:webHidden/>
          </w:rPr>
          <w:fldChar w:fldCharType="begin"/>
        </w:r>
        <w:r w:rsidRPr="0005111E">
          <w:rPr>
            <w:noProof/>
            <w:webHidden/>
          </w:rPr>
          <w:instrText xml:space="preserve"> PAGEREF _Toc225785583 \h </w:instrText>
        </w:r>
        <w:r w:rsidRPr="0005111E">
          <w:rPr>
            <w:noProof/>
            <w:webHidden/>
          </w:rPr>
        </w:r>
        <w:r w:rsidRPr="0005111E">
          <w:rPr>
            <w:noProof/>
            <w:webHidden/>
          </w:rPr>
          <w:fldChar w:fldCharType="separate"/>
        </w:r>
        <w:r w:rsidRPr="0005111E">
          <w:rPr>
            <w:noProof/>
            <w:webHidden/>
          </w:rPr>
          <w:t>25</w:t>
        </w:r>
        <w:r w:rsidRPr="0005111E">
          <w:rPr>
            <w:noProof/>
            <w:webHidden/>
          </w:rPr>
          <w:fldChar w:fldCharType="end"/>
        </w:r>
      </w:hyperlink>
    </w:p>
    <w:p w14:paraId="6B1B1A1B" w14:textId="771ED88F"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4" w:history="1">
        <w:r w:rsidRPr="0005111E">
          <w:rPr>
            <w:rStyle w:val="Lienhypertexte"/>
            <w:bCs/>
            <w:noProof/>
          </w:rPr>
          <w:t>5.5</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Seuils, scénarii européens et « </w:t>
        </w:r>
        <w:r w:rsidRPr="0005111E">
          <w:rPr>
            <w:rStyle w:val="Lienhypertexte"/>
            <w:i/>
            <w:iCs/>
            <w:noProof/>
          </w:rPr>
          <w:t>worst case scenarios</w:t>
        </w:r>
        <w:r w:rsidRPr="0005111E">
          <w:rPr>
            <w:rStyle w:val="Lienhypertexte"/>
            <w:noProof/>
          </w:rPr>
          <w:t> »</w:t>
        </w:r>
        <w:r w:rsidRPr="0005111E">
          <w:rPr>
            <w:noProof/>
            <w:webHidden/>
          </w:rPr>
          <w:tab/>
        </w:r>
        <w:r w:rsidRPr="0005111E">
          <w:rPr>
            <w:noProof/>
            <w:webHidden/>
          </w:rPr>
          <w:fldChar w:fldCharType="begin"/>
        </w:r>
        <w:r w:rsidRPr="0005111E">
          <w:rPr>
            <w:noProof/>
            <w:webHidden/>
          </w:rPr>
          <w:instrText xml:space="preserve"> PAGEREF _Toc225785584 \h </w:instrText>
        </w:r>
        <w:r w:rsidRPr="0005111E">
          <w:rPr>
            <w:noProof/>
            <w:webHidden/>
          </w:rPr>
        </w:r>
        <w:r w:rsidRPr="0005111E">
          <w:rPr>
            <w:noProof/>
            <w:webHidden/>
          </w:rPr>
          <w:fldChar w:fldCharType="separate"/>
        </w:r>
        <w:r w:rsidRPr="0005111E">
          <w:rPr>
            <w:noProof/>
            <w:webHidden/>
          </w:rPr>
          <w:t>25</w:t>
        </w:r>
        <w:r w:rsidRPr="0005111E">
          <w:rPr>
            <w:noProof/>
            <w:webHidden/>
          </w:rPr>
          <w:fldChar w:fldCharType="end"/>
        </w:r>
      </w:hyperlink>
    </w:p>
    <w:p w14:paraId="09C57FD0" w14:textId="06EE9F79"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5" w:history="1">
        <w:r w:rsidRPr="0005111E">
          <w:rPr>
            <w:rStyle w:val="Lienhypertexte"/>
            <w:bCs/>
            <w:noProof/>
          </w:rPr>
          <w:t>5.6</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Points de vigilance supplémentaires</w:t>
        </w:r>
        <w:r w:rsidRPr="0005111E">
          <w:rPr>
            <w:noProof/>
            <w:webHidden/>
          </w:rPr>
          <w:tab/>
        </w:r>
        <w:r w:rsidRPr="0005111E">
          <w:rPr>
            <w:noProof/>
            <w:webHidden/>
          </w:rPr>
          <w:fldChar w:fldCharType="begin"/>
        </w:r>
        <w:r w:rsidRPr="0005111E">
          <w:rPr>
            <w:noProof/>
            <w:webHidden/>
          </w:rPr>
          <w:instrText xml:space="preserve"> PAGEREF _Toc225785585 \h </w:instrText>
        </w:r>
        <w:r w:rsidRPr="0005111E">
          <w:rPr>
            <w:noProof/>
            <w:webHidden/>
          </w:rPr>
        </w:r>
        <w:r w:rsidRPr="0005111E">
          <w:rPr>
            <w:noProof/>
            <w:webHidden/>
          </w:rPr>
          <w:fldChar w:fldCharType="separate"/>
        </w:r>
        <w:r w:rsidRPr="0005111E">
          <w:rPr>
            <w:noProof/>
            <w:webHidden/>
          </w:rPr>
          <w:t>26</w:t>
        </w:r>
        <w:r w:rsidRPr="0005111E">
          <w:rPr>
            <w:noProof/>
            <w:webHidden/>
          </w:rPr>
          <w:fldChar w:fldCharType="end"/>
        </w:r>
      </w:hyperlink>
    </w:p>
    <w:p w14:paraId="78C507BB" w14:textId="488F9645"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86" w:history="1">
        <w:r w:rsidRPr="0005111E">
          <w:rPr>
            <w:rStyle w:val="Lienhypertexte"/>
            <w:caps/>
            <w:noProof/>
          </w:rPr>
          <w:t>6</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Le système d’évaluation et vérification et rôle des organismes notifiés</w:t>
        </w:r>
        <w:r w:rsidRPr="0005111E">
          <w:rPr>
            <w:noProof/>
            <w:webHidden/>
          </w:rPr>
          <w:tab/>
        </w:r>
        <w:r w:rsidRPr="0005111E">
          <w:rPr>
            <w:noProof/>
            <w:webHidden/>
          </w:rPr>
          <w:fldChar w:fldCharType="begin"/>
        </w:r>
        <w:r w:rsidRPr="0005111E">
          <w:rPr>
            <w:noProof/>
            <w:webHidden/>
          </w:rPr>
          <w:instrText xml:space="preserve"> PAGEREF _Toc225785586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39C6817A" w14:textId="47E08FD5"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87" w:history="1">
        <w:r w:rsidRPr="0005111E">
          <w:rPr>
            <w:rStyle w:val="Lienhypertexte"/>
            <w:bCs/>
            <w:noProof/>
          </w:rPr>
          <w:t>6.1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Définitions</w:t>
        </w:r>
        <w:r w:rsidRPr="0005111E">
          <w:rPr>
            <w:noProof/>
            <w:webHidden/>
          </w:rPr>
          <w:tab/>
        </w:r>
        <w:r w:rsidRPr="0005111E">
          <w:rPr>
            <w:noProof/>
            <w:webHidden/>
          </w:rPr>
          <w:fldChar w:fldCharType="begin"/>
        </w:r>
        <w:r w:rsidRPr="0005111E">
          <w:rPr>
            <w:noProof/>
            <w:webHidden/>
          </w:rPr>
          <w:instrText xml:space="preserve"> PAGEREF _Toc225785587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0F61F892" w14:textId="0AB0800D"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88" w:history="1">
        <w:r w:rsidRPr="0005111E">
          <w:rPr>
            <w:rStyle w:val="Lienhypertexte"/>
            <w:bCs/>
            <w:noProof/>
          </w:rPr>
          <w:t>6.1.1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Notion de production dans le RPC</w:t>
        </w:r>
        <w:r w:rsidRPr="0005111E">
          <w:rPr>
            <w:noProof/>
            <w:webHidden/>
          </w:rPr>
          <w:tab/>
        </w:r>
        <w:r w:rsidRPr="0005111E">
          <w:rPr>
            <w:noProof/>
            <w:webHidden/>
          </w:rPr>
          <w:fldChar w:fldCharType="begin"/>
        </w:r>
        <w:r w:rsidRPr="0005111E">
          <w:rPr>
            <w:noProof/>
            <w:webHidden/>
          </w:rPr>
          <w:instrText xml:space="preserve"> PAGEREF _Toc225785588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3C89A4F3" w14:textId="51586A98"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89" w:history="1">
        <w:r w:rsidRPr="0005111E">
          <w:rPr>
            <w:rStyle w:val="Lienhypertexte"/>
            <w:bCs/>
            <w:noProof/>
          </w:rPr>
          <w:t>6.1.2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Risques identifiés</w:t>
        </w:r>
        <w:r w:rsidRPr="0005111E">
          <w:rPr>
            <w:noProof/>
            <w:webHidden/>
          </w:rPr>
          <w:tab/>
        </w:r>
        <w:r w:rsidRPr="0005111E">
          <w:rPr>
            <w:noProof/>
            <w:webHidden/>
          </w:rPr>
          <w:fldChar w:fldCharType="begin"/>
        </w:r>
        <w:r w:rsidRPr="0005111E">
          <w:rPr>
            <w:noProof/>
            <w:webHidden/>
          </w:rPr>
          <w:instrText xml:space="preserve"> PAGEREF _Toc225785589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0789C2B1" w14:textId="79F5DABE"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90" w:history="1">
        <w:r w:rsidRPr="0005111E">
          <w:rPr>
            <w:rStyle w:val="Lienhypertexte"/>
            <w:bCs/>
            <w:noProof/>
          </w:rPr>
          <w:t>6.2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Produit-type</w:t>
        </w:r>
        <w:r w:rsidRPr="0005111E">
          <w:rPr>
            <w:noProof/>
            <w:webHidden/>
          </w:rPr>
          <w:tab/>
        </w:r>
        <w:r w:rsidRPr="0005111E">
          <w:rPr>
            <w:noProof/>
            <w:webHidden/>
          </w:rPr>
          <w:fldChar w:fldCharType="begin"/>
        </w:r>
        <w:r w:rsidRPr="0005111E">
          <w:rPr>
            <w:noProof/>
            <w:webHidden/>
          </w:rPr>
          <w:instrText xml:space="preserve"> PAGEREF _Toc225785590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4AFEAD8F" w14:textId="07F785C6"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91" w:history="1">
        <w:r w:rsidRPr="0005111E">
          <w:rPr>
            <w:rStyle w:val="Lienhypertexte"/>
            <w:bCs/>
            <w:noProof/>
          </w:rPr>
          <w:t>6.2.1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Définition</w:t>
        </w:r>
        <w:r w:rsidRPr="0005111E">
          <w:rPr>
            <w:noProof/>
            <w:webHidden/>
          </w:rPr>
          <w:tab/>
        </w:r>
        <w:r w:rsidRPr="0005111E">
          <w:rPr>
            <w:noProof/>
            <w:webHidden/>
          </w:rPr>
          <w:fldChar w:fldCharType="begin"/>
        </w:r>
        <w:r w:rsidRPr="0005111E">
          <w:rPr>
            <w:noProof/>
            <w:webHidden/>
          </w:rPr>
          <w:instrText xml:space="preserve"> PAGEREF _Toc225785591 \h </w:instrText>
        </w:r>
        <w:r w:rsidRPr="0005111E">
          <w:rPr>
            <w:noProof/>
            <w:webHidden/>
          </w:rPr>
        </w:r>
        <w:r w:rsidRPr="0005111E">
          <w:rPr>
            <w:noProof/>
            <w:webHidden/>
          </w:rPr>
          <w:fldChar w:fldCharType="separate"/>
        </w:r>
        <w:r w:rsidRPr="0005111E">
          <w:rPr>
            <w:noProof/>
            <w:webHidden/>
          </w:rPr>
          <w:t>27</w:t>
        </w:r>
        <w:r w:rsidRPr="0005111E">
          <w:rPr>
            <w:noProof/>
            <w:webHidden/>
          </w:rPr>
          <w:fldChar w:fldCharType="end"/>
        </w:r>
      </w:hyperlink>
    </w:p>
    <w:p w14:paraId="275515B3" w14:textId="7D543540"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92" w:history="1">
        <w:r w:rsidRPr="0005111E">
          <w:rPr>
            <w:rStyle w:val="Lienhypertexte"/>
            <w:bCs/>
            <w:noProof/>
          </w:rPr>
          <w:t>6.2.2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Responsabilité du fabricant</w:t>
        </w:r>
        <w:r w:rsidRPr="0005111E">
          <w:rPr>
            <w:noProof/>
            <w:webHidden/>
          </w:rPr>
          <w:tab/>
        </w:r>
        <w:r w:rsidRPr="0005111E">
          <w:rPr>
            <w:noProof/>
            <w:webHidden/>
          </w:rPr>
          <w:fldChar w:fldCharType="begin"/>
        </w:r>
        <w:r w:rsidRPr="0005111E">
          <w:rPr>
            <w:noProof/>
            <w:webHidden/>
          </w:rPr>
          <w:instrText xml:space="preserve"> PAGEREF _Toc225785592 \h </w:instrText>
        </w:r>
        <w:r w:rsidRPr="0005111E">
          <w:rPr>
            <w:noProof/>
            <w:webHidden/>
          </w:rPr>
        </w:r>
        <w:r w:rsidRPr="0005111E">
          <w:rPr>
            <w:noProof/>
            <w:webHidden/>
          </w:rPr>
          <w:fldChar w:fldCharType="separate"/>
        </w:r>
        <w:r w:rsidRPr="0005111E">
          <w:rPr>
            <w:noProof/>
            <w:webHidden/>
          </w:rPr>
          <w:t>28</w:t>
        </w:r>
        <w:r w:rsidRPr="0005111E">
          <w:rPr>
            <w:noProof/>
            <w:webHidden/>
          </w:rPr>
          <w:fldChar w:fldCharType="end"/>
        </w:r>
      </w:hyperlink>
    </w:p>
    <w:p w14:paraId="062E4A33" w14:textId="6AEA413A"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593" w:history="1">
        <w:r w:rsidRPr="0005111E">
          <w:rPr>
            <w:rStyle w:val="Lienhypertexte"/>
            <w:bCs/>
            <w:noProof/>
          </w:rPr>
          <w:t>6.2.3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Risques identifiés</w:t>
        </w:r>
        <w:r w:rsidRPr="0005111E">
          <w:rPr>
            <w:noProof/>
            <w:webHidden/>
          </w:rPr>
          <w:tab/>
        </w:r>
        <w:r w:rsidRPr="0005111E">
          <w:rPr>
            <w:noProof/>
            <w:webHidden/>
          </w:rPr>
          <w:fldChar w:fldCharType="begin"/>
        </w:r>
        <w:r w:rsidRPr="0005111E">
          <w:rPr>
            <w:noProof/>
            <w:webHidden/>
          </w:rPr>
          <w:instrText xml:space="preserve"> PAGEREF _Toc225785593 \h </w:instrText>
        </w:r>
        <w:r w:rsidRPr="0005111E">
          <w:rPr>
            <w:noProof/>
            <w:webHidden/>
          </w:rPr>
        </w:r>
        <w:r w:rsidRPr="0005111E">
          <w:rPr>
            <w:noProof/>
            <w:webHidden/>
          </w:rPr>
          <w:fldChar w:fldCharType="separate"/>
        </w:r>
        <w:r w:rsidRPr="0005111E">
          <w:rPr>
            <w:noProof/>
            <w:webHidden/>
          </w:rPr>
          <w:t>28</w:t>
        </w:r>
        <w:r w:rsidRPr="0005111E">
          <w:rPr>
            <w:noProof/>
            <w:webHidden/>
          </w:rPr>
          <w:fldChar w:fldCharType="end"/>
        </w:r>
      </w:hyperlink>
    </w:p>
    <w:p w14:paraId="38E135A8" w14:textId="09E9EAA1"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94" w:history="1">
        <w:r w:rsidRPr="0005111E">
          <w:rPr>
            <w:rStyle w:val="Lienhypertexte"/>
            <w:bCs/>
            <w:noProof/>
          </w:rPr>
          <w:t>6.3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Les configurateurs</w:t>
        </w:r>
        <w:r w:rsidRPr="0005111E">
          <w:rPr>
            <w:noProof/>
            <w:webHidden/>
          </w:rPr>
          <w:tab/>
        </w:r>
        <w:r w:rsidRPr="0005111E">
          <w:rPr>
            <w:noProof/>
            <w:webHidden/>
          </w:rPr>
          <w:fldChar w:fldCharType="begin"/>
        </w:r>
        <w:r w:rsidRPr="0005111E">
          <w:rPr>
            <w:noProof/>
            <w:webHidden/>
          </w:rPr>
          <w:instrText xml:space="preserve"> PAGEREF _Toc225785594 \h </w:instrText>
        </w:r>
        <w:r w:rsidRPr="0005111E">
          <w:rPr>
            <w:noProof/>
            <w:webHidden/>
          </w:rPr>
        </w:r>
        <w:r w:rsidRPr="0005111E">
          <w:rPr>
            <w:noProof/>
            <w:webHidden/>
          </w:rPr>
          <w:fldChar w:fldCharType="separate"/>
        </w:r>
        <w:r w:rsidRPr="0005111E">
          <w:rPr>
            <w:noProof/>
            <w:webHidden/>
          </w:rPr>
          <w:t>28</w:t>
        </w:r>
        <w:r w:rsidRPr="0005111E">
          <w:rPr>
            <w:noProof/>
            <w:webHidden/>
          </w:rPr>
          <w:fldChar w:fldCharType="end"/>
        </w:r>
      </w:hyperlink>
    </w:p>
    <w:p w14:paraId="32D4518A" w14:textId="0196BC27"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95" w:history="1">
        <w:r w:rsidRPr="0005111E">
          <w:rPr>
            <w:rStyle w:val="Lienhypertexte"/>
            <w:noProof/>
          </w:rPr>
          <w:t>7</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noProof/>
          </w:rPr>
          <w:t>Le cas des entreprises</w:t>
        </w:r>
        <w:r w:rsidRPr="0005111E">
          <w:rPr>
            <w:noProof/>
            <w:webHidden/>
          </w:rPr>
          <w:tab/>
        </w:r>
        <w:r w:rsidRPr="0005111E">
          <w:rPr>
            <w:noProof/>
            <w:webHidden/>
          </w:rPr>
          <w:fldChar w:fldCharType="begin"/>
        </w:r>
        <w:r w:rsidRPr="0005111E">
          <w:rPr>
            <w:noProof/>
            <w:webHidden/>
          </w:rPr>
          <w:instrText xml:space="preserve"> PAGEREF _Toc225785595 \h </w:instrText>
        </w:r>
        <w:r w:rsidRPr="0005111E">
          <w:rPr>
            <w:noProof/>
            <w:webHidden/>
          </w:rPr>
        </w:r>
        <w:r w:rsidRPr="0005111E">
          <w:rPr>
            <w:noProof/>
            <w:webHidden/>
          </w:rPr>
          <w:fldChar w:fldCharType="separate"/>
        </w:r>
        <w:r w:rsidRPr="0005111E">
          <w:rPr>
            <w:noProof/>
            <w:webHidden/>
          </w:rPr>
          <w:t>30</w:t>
        </w:r>
        <w:r w:rsidRPr="0005111E">
          <w:rPr>
            <w:noProof/>
            <w:webHidden/>
          </w:rPr>
          <w:fldChar w:fldCharType="end"/>
        </w:r>
      </w:hyperlink>
    </w:p>
    <w:p w14:paraId="1648D701" w14:textId="7EB7DA74"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96" w:history="1">
        <w:r w:rsidRPr="0005111E">
          <w:rPr>
            <w:rStyle w:val="Lienhypertexte"/>
            <w:bCs/>
            <w:noProof/>
          </w:rPr>
          <w:t>7.1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Les entreprises de travaux</w:t>
        </w:r>
        <w:r w:rsidRPr="0005111E">
          <w:rPr>
            <w:noProof/>
            <w:webHidden/>
          </w:rPr>
          <w:tab/>
        </w:r>
        <w:r w:rsidRPr="0005111E">
          <w:rPr>
            <w:noProof/>
            <w:webHidden/>
          </w:rPr>
          <w:fldChar w:fldCharType="begin"/>
        </w:r>
        <w:r w:rsidRPr="0005111E">
          <w:rPr>
            <w:noProof/>
            <w:webHidden/>
          </w:rPr>
          <w:instrText xml:space="preserve"> PAGEREF _Toc225785596 \h </w:instrText>
        </w:r>
        <w:r w:rsidRPr="0005111E">
          <w:rPr>
            <w:noProof/>
            <w:webHidden/>
          </w:rPr>
        </w:r>
        <w:r w:rsidRPr="0005111E">
          <w:rPr>
            <w:noProof/>
            <w:webHidden/>
          </w:rPr>
          <w:fldChar w:fldCharType="separate"/>
        </w:r>
        <w:r w:rsidRPr="0005111E">
          <w:rPr>
            <w:noProof/>
            <w:webHidden/>
          </w:rPr>
          <w:t>30</w:t>
        </w:r>
        <w:r w:rsidRPr="0005111E">
          <w:rPr>
            <w:noProof/>
            <w:webHidden/>
          </w:rPr>
          <w:fldChar w:fldCharType="end"/>
        </w:r>
      </w:hyperlink>
    </w:p>
    <w:p w14:paraId="036CF9DD" w14:textId="59140924"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597" w:history="1">
        <w:r w:rsidRPr="0005111E">
          <w:rPr>
            <w:rStyle w:val="Lienhypertexte"/>
            <w:caps/>
            <w:noProof/>
          </w:rPr>
          <w:t>8</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Questions diverses</w:t>
        </w:r>
        <w:r w:rsidRPr="0005111E">
          <w:rPr>
            <w:noProof/>
            <w:webHidden/>
          </w:rPr>
          <w:tab/>
        </w:r>
        <w:r w:rsidRPr="0005111E">
          <w:rPr>
            <w:noProof/>
            <w:webHidden/>
          </w:rPr>
          <w:fldChar w:fldCharType="begin"/>
        </w:r>
        <w:r w:rsidRPr="0005111E">
          <w:rPr>
            <w:noProof/>
            <w:webHidden/>
          </w:rPr>
          <w:instrText xml:space="preserve"> PAGEREF _Toc225785597 \h </w:instrText>
        </w:r>
        <w:r w:rsidRPr="0005111E">
          <w:rPr>
            <w:noProof/>
            <w:webHidden/>
          </w:rPr>
        </w:r>
        <w:r w:rsidRPr="0005111E">
          <w:rPr>
            <w:noProof/>
            <w:webHidden/>
          </w:rPr>
          <w:fldChar w:fldCharType="separate"/>
        </w:r>
        <w:r w:rsidRPr="0005111E">
          <w:rPr>
            <w:noProof/>
            <w:webHidden/>
          </w:rPr>
          <w:t>32</w:t>
        </w:r>
        <w:r w:rsidRPr="0005111E">
          <w:rPr>
            <w:noProof/>
            <w:webHidden/>
          </w:rPr>
          <w:fldChar w:fldCharType="end"/>
        </w:r>
      </w:hyperlink>
    </w:p>
    <w:p w14:paraId="06BA451E" w14:textId="1CEDEBCC"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98" w:history="1">
        <w:r w:rsidRPr="0005111E">
          <w:rPr>
            <w:rStyle w:val="Lienhypertexte"/>
            <w:bCs/>
            <w:noProof/>
          </w:rPr>
          <w:t>8.1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noProof/>
          </w:rPr>
          <w:t>Les points de contact publics</w:t>
        </w:r>
        <w:r w:rsidRPr="0005111E">
          <w:rPr>
            <w:noProof/>
            <w:webHidden/>
          </w:rPr>
          <w:tab/>
        </w:r>
        <w:r w:rsidRPr="0005111E">
          <w:rPr>
            <w:noProof/>
            <w:webHidden/>
          </w:rPr>
          <w:fldChar w:fldCharType="begin"/>
        </w:r>
        <w:r w:rsidRPr="0005111E">
          <w:rPr>
            <w:noProof/>
            <w:webHidden/>
          </w:rPr>
          <w:instrText xml:space="preserve"> PAGEREF _Toc225785598 \h </w:instrText>
        </w:r>
        <w:r w:rsidRPr="0005111E">
          <w:rPr>
            <w:noProof/>
            <w:webHidden/>
          </w:rPr>
        </w:r>
        <w:r w:rsidRPr="0005111E">
          <w:rPr>
            <w:noProof/>
            <w:webHidden/>
          </w:rPr>
          <w:fldChar w:fldCharType="separate"/>
        </w:r>
        <w:r w:rsidRPr="0005111E">
          <w:rPr>
            <w:noProof/>
            <w:webHidden/>
          </w:rPr>
          <w:t>32</w:t>
        </w:r>
        <w:r w:rsidRPr="0005111E">
          <w:rPr>
            <w:noProof/>
            <w:webHidden/>
          </w:rPr>
          <w:fldChar w:fldCharType="end"/>
        </w:r>
      </w:hyperlink>
    </w:p>
    <w:p w14:paraId="32FA3B5C" w14:textId="1BCFB8DA"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599" w:history="1">
        <w:r w:rsidRPr="0005111E">
          <w:rPr>
            <w:rStyle w:val="Lienhypertexte"/>
            <w:bCs/>
            <w:noProof/>
          </w:rPr>
          <w:t>8.2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Evolution étiquetage COV existant</w:t>
        </w:r>
        <w:r w:rsidRPr="0005111E">
          <w:rPr>
            <w:noProof/>
            <w:webHidden/>
          </w:rPr>
          <w:tab/>
        </w:r>
        <w:r w:rsidRPr="0005111E">
          <w:rPr>
            <w:noProof/>
            <w:webHidden/>
          </w:rPr>
          <w:fldChar w:fldCharType="begin"/>
        </w:r>
        <w:r w:rsidRPr="0005111E">
          <w:rPr>
            <w:noProof/>
            <w:webHidden/>
          </w:rPr>
          <w:instrText xml:space="preserve"> PAGEREF _Toc225785599 \h </w:instrText>
        </w:r>
        <w:r w:rsidRPr="0005111E">
          <w:rPr>
            <w:noProof/>
            <w:webHidden/>
          </w:rPr>
        </w:r>
        <w:r w:rsidRPr="0005111E">
          <w:rPr>
            <w:noProof/>
            <w:webHidden/>
          </w:rPr>
          <w:fldChar w:fldCharType="separate"/>
        </w:r>
        <w:r w:rsidRPr="0005111E">
          <w:rPr>
            <w:noProof/>
            <w:webHidden/>
          </w:rPr>
          <w:t>32</w:t>
        </w:r>
        <w:r w:rsidRPr="0005111E">
          <w:rPr>
            <w:noProof/>
            <w:webHidden/>
          </w:rPr>
          <w:fldChar w:fldCharType="end"/>
        </w:r>
      </w:hyperlink>
    </w:p>
    <w:p w14:paraId="44C3F962" w14:textId="31739FEA" w:rsidR="00BB3F59" w:rsidRPr="0005111E" w:rsidRDefault="00BB3F59">
      <w:pPr>
        <w:pStyle w:val="TM4"/>
        <w:tabs>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00" w:history="1">
        <w:r w:rsidRPr="0005111E">
          <w:rPr>
            <w:rStyle w:val="Lienhypertexte"/>
            <w:noProof/>
          </w:rPr>
          <w:t>8.2.1 Situation actuelle</w:t>
        </w:r>
        <w:r w:rsidRPr="0005111E">
          <w:rPr>
            <w:noProof/>
            <w:webHidden/>
          </w:rPr>
          <w:tab/>
        </w:r>
        <w:r w:rsidRPr="0005111E">
          <w:rPr>
            <w:noProof/>
            <w:webHidden/>
          </w:rPr>
          <w:fldChar w:fldCharType="begin"/>
        </w:r>
        <w:r w:rsidRPr="0005111E">
          <w:rPr>
            <w:noProof/>
            <w:webHidden/>
          </w:rPr>
          <w:instrText xml:space="preserve"> PAGEREF _Toc225785600 \h </w:instrText>
        </w:r>
        <w:r w:rsidRPr="0005111E">
          <w:rPr>
            <w:noProof/>
            <w:webHidden/>
          </w:rPr>
        </w:r>
        <w:r w:rsidRPr="0005111E">
          <w:rPr>
            <w:noProof/>
            <w:webHidden/>
          </w:rPr>
          <w:fldChar w:fldCharType="separate"/>
        </w:r>
        <w:r w:rsidRPr="0005111E">
          <w:rPr>
            <w:noProof/>
            <w:webHidden/>
          </w:rPr>
          <w:t>32</w:t>
        </w:r>
        <w:r w:rsidRPr="0005111E">
          <w:rPr>
            <w:noProof/>
            <w:webHidden/>
          </w:rPr>
          <w:fldChar w:fldCharType="end"/>
        </w:r>
      </w:hyperlink>
    </w:p>
    <w:p w14:paraId="2D4310F3" w14:textId="66AD8FD5"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01" w:history="1">
        <w:r w:rsidRPr="0005111E">
          <w:rPr>
            <w:rStyle w:val="Lienhypertexte"/>
            <w:noProof/>
          </w:rPr>
          <w:t>8.2.2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Evolutions à venir</w:t>
        </w:r>
        <w:r w:rsidRPr="0005111E">
          <w:rPr>
            <w:noProof/>
            <w:webHidden/>
          </w:rPr>
          <w:tab/>
        </w:r>
        <w:r w:rsidRPr="0005111E">
          <w:rPr>
            <w:noProof/>
            <w:webHidden/>
          </w:rPr>
          <w:fldChar w:fldCharType="begin"/>
        </w:r>
        <w:r w:rsidRPr="0005111E">
          <w:rPr>
            <w:noProof/>
            <w:webHidden/>
          </w:rPr>
          <w:instrText xml:space="preserve"> PAGEREF _Toc225785601 \h </w:instrText>
        </w:r>
        <w:r w:rsidRPr="0005111E">
          <w:rPr>
            <w:noProof/>
            <w:webHidden/>
          </w:rPr>
        </w:r>
        <w:r w:rsidRPr="0005111E">
          <w:rPr>
            <w:noProof/>
            <w:webHidden/>
          </w:rPr>
          <w:fldChar w:fldCharType="separate"/>
        </w:r>
        <w:r w:rsidRPr="0005111E">
          <w:rPr>
            <w:noProof/>
            <w:webHidden/>
          </w:rPr>
          <w:t>32</w:t>
        </w:r>
        <w:r w:rsidRPr="0005111E">
          <w:rPr>
            <w:noProof/>
            <w:webHidden/>
          </w:rPr>
          <w:fldChar w:fldCharType="end"/>
        </w:r>
      </w:hyperlink>
    </w:p>
    <w:p w14:paraId="00EE06C9" w14:textId="1648D626"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02" w:history="1">
        <w:r w:rsidRPr="0005111E">
          <w:rPr>
            <w:rStyle w:val="Lienhypertexte"/>
            <w:bCs/>
            <w:noProof/>
          </w:rPr>
          <w:t>8.3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Les déclarations environnementales collectives</w:t>
        </w:r>
        <w:r w:rsidRPr="0005111E">
          <w:rPr>
            <w:noProof/>
            <w:webHidden/>
          </w:rPr>
          <w:tab/>
        </w:r>
        <w:r w:rsidRPr="0005111E">
          <w:rPr>
            <w:noProof/>
            <w:webHidden/>
          </w:rPr>
          <w:fldChar w:fldCharType="begin"/>
        </w:r>
        <w:r w:rsidRPr="0005111E">
          <w:rPr>
            <w:noProof/>
            <w:webHidden/>
          </w:rPr>
          <w:instrText xml:space="preserve"> PAGEREF _Toc225785602 \h </w:instrText>
        </w:r>
        <w:r w:rsidRPr="0005111E">
          <w:rPr>
            <w:noProof/>
            <w:webHidden/>
          </w:rPr>
        </w:r>
        <w:r w:rsidRPr="0005111E">
          <w:rPr>
            <w:noProof/>
            <w:webHidden/>
          </w:rPr>
          <w:fldChar w:fldCharType="separate"/>
        </w:r>
        <w:r w:rsidRPr="0005111E">
          <w:rPr>
            <w:noProof/>
            <w:webHidden/>
          </w:rPr>
          <w:t>33</w:t>
        </w:r>
        <w:r w:rsidRPr="0005111E">
          <w:rPr>
            <w:noProof/>
            <w:webHidden/>
          </w:rPr>
          <w:fldChar w:fldCharType="end"/>
        </w:r>
      </w:hyperlink>
    </w:p>
    <w:p w14:paraId="4686EB97" w14:textId="1E4AEC4B"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03" w:history="1">
        <w:r w:rsidRPr="0005111E">
          <w:rPr>
            <w:rStyle w:val="Lienhypertexte"/>
            <w:bCs/>
            <w:caps/>
            <w:noProof/>
          </w:rPr>
          <w:t>8.4</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Dispositif national d’accompagnement</w:t>
        </w:r>
        <w:r w:rsidRPr="0005111E">
          <w:rPr>
            <w:noProof/>
            <w:webHidden/>
          </w:rPr>
          <w:tab/>
        </w:r>
        <w:r w:rsidRPr="0005111E">
          <w:rPr>
            <w:noProof/>
            <w:webHidden/>
          </w:rPr>
          <w:fldChar w:fldCharType="begin"/>
        </w:r>
        <w:r w:rsidRPr="0005111E">
          <w:rPr>
            <w:noProof/>
            <w:webHidden/>
          </w:rPr>
          <w:instrText xml:space="preserve"> PAGEREF _Toc225785603 \h </w:instrText>
        </w:r>
        <w:r w:rsidRPr="0005111E">
          <w:rPr>
            <w:noProof/>
            <w:webHidden/>
          </w:rPr>
        </w:r>
        <w:r w:rsidRPr="0005111E">
          <w:rPr>
            <w:noProof/>
            <w:webHidden/>
          </w:rPr>
          <w:fldChar w:fldCharType="separate"/>
        </w:r>
        <w:r w:rsidRPr="0005111E">
          <w:rPr>
            <w:noProof/>
            <w:webHidden/>
          </w:rPr>
          <w:t>34</w:t>
        </w:r>
        <w:r w:rsidRPr="0005111E">
          <w:rPr>
            <w:noProof/>
            <w:webHidden/>
          </w:rPr>
          <w:fldChar w:fldCharType="end"/>
        </w:r>
      </w:hyperlink>
    </w:p>
    <w:p w14:paraId="4108DDE4" w14:textId="2D679F6F"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04" w:history="1">
        <w:r w:rsidRPr="0005111E">
          <w:rPr>
            <w:rStyle w:val="Lienhypertexte"/>
            <w:bCs/>
            <w:noProof/>
          </w:rPr>
          <w:t>8.5</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Les plateformes de vente en ligne de produits de réemploi</w:t>
        </w:r>
        <w:r w:rsidRPr="0005111E">
          <w:rPr>
            <w:noProof/>
            <w:webHidden/>
          </w:rPr>
          <w:tab/>
        </w:r>
        <w:r w:rsidRPr="0005111E">
          <w:rPr>
            <w:noProof/>
            <w:webHidden/>
          </w:rPr>
          <w:fldChar w:fldCharType="begin"/>
        </w:r>
        <w:r w:rsidRPr="0005111E">
          <w:rPr>
            <w:noProof/>
            <w:webHidden/>
          </w:rPr>
          <w:instrText xml:space="preserve"> PAGEREF _Toc225785604 \h </w:instrText>
        </w:r>
        <w:r w:rsidRPr="0005111E">
          <w:rPr>
            <w:noProof/>
            <w:webHidden/>
          </w:rPr>
        </w:r>
        <w:r w:rsidRPr="0005111E">
          <w:rPr>
            <w:noProof/>
            <w:webHidden/>
          </w:rPr>
          <w:fldChar w:fldCharType="separate"/>
        </w:r>
        <w:r w:rsidRPr="0005111E">
          <w:rPr>
            <w:noProof/>
            <w:webHidden/>
          </w:rPr>
          <w:t>35</w:t>
        </w:r>
        <w:r w:rsidRPr="0005111E">
          <w:rPr>
            <w:noProof/>
            <w:webHidden/>
          </w:rPr>
          <w:fldChar w:fldCharType="end"/>
        </w:r>
      </w:hyperlink>
    </w:p>
    <w:p w14:paraId="0C355790" w14:textId="1D2C5D37"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05" w:history="1">
        <w:r w:rsidRPr="0005111E">
          <w:rPr>
            <w:rStyle w:val="Lienhypertexte"/>
            <w:bCs/>
            <w:noProof/>
          </w:rPr>
          <w:t>8.6</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Gestion de la transition des deux RPC par les Organismes Notifiés</w:t>
        </w:r>
        <w:r w:rsidRPr="0005111E">
          <w:rPr>
            <w:noProof/>
            <w:webHidden/>
          </w:rPr>
          <w:tab/>
        </w:r>
        <w:r w:rsidRPr="0005111E">
          <w:rPr>
            <w:noProof/>
            <w:webHidden/>
          </w:rPr>
          <w:fldChar w:fldCharType="begin"/>
        </w:r>
        <w:r w:rsidRPr="0005111E">
          <w:rPr>
            <w:noProof/>
            <w:webHidden/>
          </w:rPr>
          <w:instrText xml:space="preserve"> PAGEREF _Toc225785605 \h </w:instrText>
        </w:r>
        <w:r w:rsidRPr="0005111E">
          <w:rPr>
            <w:noProof/>
            <w:webHidden/>
          </w:rPr>
        </w:r>
        <w:r w:rsidRPr="0005111E">
          <w:rPr>
            <w:noProof/>
            <w:webHidden/>
          </w:rPr>
          <w:fldChar w:fldCharType="separate"/>
        </w:r>
        <w:r w:rsidRPr="0005111E">
          <w:rPr>
            <w:noProof/>
            <w:webHidden/>
          </w:rPr>
          <w:t>35</w:t>
        </w:r>
        <w:r w:rsidRPr="0005111E">
          <w:rPr>
            <w:noProof/>
            <w:webHidden/>
          </w:rPr>
          <w:fldChar w:fldCharType="end"/>
        </w:r>
      </w:hyperlink>
    </w:p>
    <w:p w14:paraId="756CD9B8" w14:textId="1D36BB8D" w:rsidR="00BB3F59" w:rsidRPr="0005111E" w:rsidRDefault="00BB3F59">
      <w:pPr>
        <w:pStyle w:val="TM2"/>
        <w:tabs>
          <w:tab w:val="left" w:pos="366"/>
        </w:tabs>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606" w:history="1">
        <w:r w:rsidRPr="0005111E">
          <w:rPr>
            <w:rStyle w:val="Lienhypertexte"/>
            <w:caps/>
            <w:noProof/>
          </w:rPr>
          <w:t>9</w:t>
        </w:r>
        <w:r w:rsidRPr="0005111E">
          <w:rPr>
            <w:rFonts w:asciiTheme="minorHAnsi" w:eastAsiaTheme="minorEastAsia" w:hAnsiTheme="minorHAnsi" w:cstheme="minorBidi"/>
            <w:b w:val="0"/>
            <w:bCs w:val="0"/>
            <w:smallCaps w:val="0"/>
            <w:noProof/>
            <w:kern w:val="2"/>
            <w:sz w:val="24"/>
            <w:szCs w:val="24"/>
            <w:lang w:eastAsia="fr-FR"/>
            <w14:ligatures w14:val="standardContextual"/>
          </w:rPr>
          <w:tab/>
        </w:r>
        <w:r w:rsidRPr="0005111E">
          <w:rPr>
            <w:rStyle w:val="Lienhypertexte"/>
            <w:caps/>
            <w:noProof/>
          </w:rPr>
          <w:t>Synthèse des rôles des acteurs</w:t>
        </w:r>
        <w:r w:rsidRPr="0005111E">
          <w:rPr>
            <w:noProof/>
            <w:webHidden/>
          </w:rPr>
          <w:tab/>
        </w:r>
        <w:r w:rsidRPr="0005111E">
          <w:rPr>
            <w:noProof/>
            <w:webHidden/>
          </w:rPr>
          <w:fldChar w:fldCharType="begin"/>
        </w:r>
        <w:r w:rsidRPr="0005111E">
          <w:rPr>
            <w:noProof/>
            <w:webHidden/>
          </w:rPr>
          <w:instrText xml:space="preserve"> PAGEREF _Toc225785606 \h </w:instrText>
        </w:r>
        <w:r w:rsidRPr="0005111E">
          <w:rPr>
            <w:noProof/>
            <w:webHidden/>
          </w:rPr>
        </w:r>
        <w:r w:rsidRPr="0005111E">
          <w:rPr>
            <w:noProof/>
            <w:webHidden/>
          </w:rPr>
          <w:fldChar w:fldCharType="separate"/>
        </w:r>
        <w:r w:rsidRPr="0005111E">
          <w:rPr>
            <w:noProof/>
            <w:webHidden/>
          </w:rPr>
          <w:t>37</w:t>
        </w:r>
        <w:r w:rsidRPr="0005111E">
          <w:rPr>
            <w:noProof/>
            <w:webHidden/>
          </w:rPr>
          <w:fldChar w:fldCharType="end"/>
        </w:r>
      </w:hyperlink>
    </w:p>
    <w:p w14:paraId="6BE960B3" w14:textId="5C611420"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07" w:history="1">
        <w:r w:rsidRPr="0005111E">
          <w:rPr>
            <w:rStyle w:val="Lienhypertexte"/>
            <w:bCs/>
            <w:noProof/>
          </w:rPr>
          <w:t>9.1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Fabricants ou tout opérateur économique ayant la responsabilité de fabricant</w:t>
        </w:r>
        <w:r w:rsidRPr="0005111E">
          <w:rPr>
            <w:noProof/>
            <w:webHidden/>
          </w:rPr>
          <w:tab/>
        </w:r>
        <w:r w:rsidRPr="0005111E">
          <w:rPr>
            <w:noProof/>
            <w:webHidden/>
          </w:rPr>
          <w:fldChar w:fldCharType="begin"/>
        </w:r>
        <w:r w:rsidRPr="0005111E">
          <w:rPr>
            <w:noProof/>
            <w:webHidden/>
          </w:rPr>
          <w:instrText xml:space="preserve"> PAGEREF _Toc225785607 \h </w:instrText>
        </w:r>
        <w:r w:rsidRPr="0005111E">
          <w:rPr>
            <w:noProof/>
            <w:webHidden/>
          </w:rPr>
        </w:r>
        <w:r w:rsidRPr="0005111E">
          <w:rPr>
            <w:noProof/>
            <w:webHidden/>
          </w:rPr>
          <w:fldChar w:fldCharType="separate"/>
        </w:r>
        <w:r w:rsidRPr="0005111E">
          <w:rPr>
            <w:noProof/>
            <w:webHidden/>
          </w:rPr>
          <w:t>37</w:t>
        </w:r>
        <w:r w:rsidRPr="0005111E">
          <w:rPr>
            <w:noProof/>
            <w:webHidden/>
          </w:rPr>
          <w:fldChar w:fldCharType="end"/>
        </w:r>
      </w:hyperlink>
    </w:p>
    <w:p w14:paraId="732FB2C7" w14:textId="2FAEC425"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08" w:history="1">
        <w:r w:rsidRPr="0005111E">
          <w:rPr>
            <w:rStyle w:val="Lienhypertexte"/>
            <w:bCs/>
            <w:noProof/>
          </w:rPr>
          <w:t>9.1.1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en œuvre du RPC</w:t>
        </w:r>
        <w:r w:rsidRPr="0005111E">
          <w:rPr>
            <w:noProof/>
            <w:webHidden/>
          </w:rPr>
          <w:tab/>
        </w:r>
        <w:r w:rsidRPr="0005111E">
          <w:rPr>
            <w:noProof/>
            <w:webHidden/>
          </w:rPr>
          <w:fldChar w:fldCharType="begin"/>
        </w:r>
        <w:r w:rsidRPr="0005111E">
          <w:rPr>
            <w:noProof/>
            <w:webHidden/>
          </w:rPr>
          <w:instrText xml:space="preserve"> PAGEREF _Toc225785608 \h </w:instrText>
        </w:r>
        <w:r w:rsidRPr="0005111E">
          <w:rPr>
            <w:noProof/>
            <w:webHidden/>
          </w:rPr>
        </w:r>
        <w:r w:rsidRPr="0005111E">
          <w:rPr>
            <w:noProof/>
            <w:webHidden/>
          </w:rPr>
          <w:fldChar w:fldCharType="separate"/>
        </w:r>
        <w:r w:rsidRPr="0005111E">
          <w:rPr>
            <w:noProof/>
            <w:webHidden/>
          </w:rPr>
          <w:t>37</w:t>
        </w:r>
        <w:r w:rsidRPr="0005111E">
          <w:rPr>
            <w:noProof/>
            <w:webHidden/>
          </w:rPr>
          <w:fldChar w:fldCharType="end"/>
        </w:r>
      </w:hyperlink>
    </w:p>
    <w:p w14:paraId="07EA70F6" w14:textId="5C0F8F17"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09" w:history="1">
        <w:r w:rsidRPr="0005111E">
          <w:rPr>
            <w:rStyle w:val="Lienhypertexte"/>
            <w:bCs/>
            <w:noProof/>
          </w:rPr>
          <w:t>9.1.2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des produits sur le marché</w:t>
        </w:r>
        <w:r w:rsidRPr="0005111E">
          <w:rPr>
            <w:noProof/>
            <w:webHidden/>
          </w:rPr>
          <w:tab/>
        </w:r>
        <w:r w:rsidRPr="0005111E">
          <w:rPr>
            <w:noProof/>
            <w:webHidden/>
          </w:rPr>
          <w:fldChar w:fldCharType="begin"/>
        </w:r>
        <w:r w:rsidRPr="0005111E">
          <w:rPr>
            <w:noProof/>
            <w:webHidden/>
          </w:rPr>
          <w:instrText xml:space="preserve"> PAGEREF _Toc225785609 \h </w:instrText>
        </w:r>
        <w:r w:rsidRPr="0005111E">
          <w:rPr>
            <w:noProof/>
            <w:webHidden/>
          </w:rPr>
        </w:r>
        <w:r w:rsidRPr="0005111E">
          <w:rPr>
            <w:noProof/>
            <w:webHidden/>
          </w:rPr>
          <w:fldChar w:fldCharType="separate"/>
        </w:r>
        <w:r w:rsidRPr="0005111E">
          <w:rPr>
            <w:noProof/>
            <w:webHidden/>
          </w:rPr>
          <w:t>37</w:t>
        </w:r>
        <w:r w:rsidRPr="0005111E">
          <w:rPr>
            <w:noProof/>
            <w:webHidden/>
          </w:rPr>
          <w:fldChar w:fldCharType="end"/>
        </w:r>
      </w:hyperlink>
    </w:p>
    <w:p w14:paraId="47FC39CD" w14:textId="51CA2A8F"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0" w:history="1">
        <w:r w:rsidRPr="0005111E">
          <w:rPr>
            <w:rStyle w:val="Lienhypertexte"/>
            <w:bCs/>
            <w:noProof/>
          </w:rPr>
          <w:t>9.1.3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Produits issus du réemploi</w:t>
        </w:r>
        <w:r w:rsidRPr="0005111E">
          <w:rPr>
            <w:noProof/>
            <w:webHidden/>
          </w:rPr>
          <w:tab/>
        </w:r>
        <w:r w:rsidRPr="0005111E">
          <w:rPr>
            <w:noProof/>
            <w:webHidden/>
          </w:rPr>
          <w:fldChar w:fldCharType="begin"/>
        </w:r>
        <w:r w:rsidRPr="0005111E">
          <w:rPr>
            <w:noProof/>
            <w:webHidden/>
          </w:rPr>
          <w:instrText xml:space="preserve"> PAGEREF _Toc225785610 \h </w:instrText>
        </w:r>
        <w:r w:rsidRPr="0005111E">
          <w:rPr>
            <w:noProof/>
            <w:webHidden/>
          </w:rPr>
        </w:r>
        <w:r w:rsidRPr="0005111E">
          <w:rPr>
            <w:noProof/>
            <w:webHidden/>
          </w:rPr>
          <w:fldChar w:fldCharType="separate"/>
        </w:r>
        <w:r w:rsidRPr="0005111E">
          <w:rPr>
            <w:noProof/>
            <w:webHidden/>
          </w:rPr>
          <w:t>37</w:t>
        </w:r>
        <w:r w:rsidRPr="0005111E">
          <w:rPr>
            <w:noProof/>
            <w:webHidden/>
          </w:rPr>
          <w:fldChar w:fldCharType="end"/>
        </w:r>
      </w:hyperlink>
    </w:p>
    <w:p w14:paraId="32423C4C" w14:textId="5C8C948D"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1" w:history="1">
        <w:r w:rsidRPr="0005111E">
          <w:rPr>
            <w:rStyle w:val="Lienhypertexte"/>
            <w:bCs/>
            <w:noProof/>
          </w:rPr>
          <w:t>9.1.4</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DPP</w:t>
        </w:r>
        <w:r w:rsidRPr="0005111E">
          <w:rPr>
            <w:noProof/>
            <w:webHidden/>
          </w:rPr>
          <w:tab/>
        </w:r>
        <w:r w:rsidRPr="0005111E">
          <w:rPr>
            <w:noProof/>
            <w:webHidden/>
          </w:rPr>
          <w:fldChar w:fldCharType="begin"/>
        </w:r>
        <w:r w:rsidRPr="0005111E">
          <w:rPr>
            <w:noProof/>
            <w:webHidden/>
          </w:rPr>
          <w:instrText xml:space="preserve"> PAGEREF _Toc225785611 \h </w:instrText>
        </w:r>
        <w:r w:rsidRPr="0005111E">
          <w:rPr>
            <w:noProof/>
            <w:webHidden/>
          </w:rPr>
        </w:r>
        <w:r w:rsidRPr="0005111E">
          <w:rPr>
            <w:noProof/>
            <w:webHidden/>
          </w:rPr>
          <w:fldChar w:fldCharType="separate"/>
        </w:r>
        <w:r w:rsidRPr="0005111E">
          <w:rPr>
            <w:noProof/>
            <w:webHidden/>
          </w:rPr>
          <w:t>38</w:t>
        </w:r>
        <w:r w:rsidRPr="0005111E">
          <w:rPr>
            <w:noProof/>
            <w:webHidden/>
          </w:rPr>
          <w:fldChar w:fldCharType="end"/>
        </w:r>
      </w:hyperlink>
    </w:p>
    <w:p w14:paraId="32100CBF" w14:textId="65A8E84E"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2" w:history="1">
        <w:r w:rsidRPr="0005111E">
          <w:rPr>
            <w:rStyle w:val="Lienhypertexte"/>
            <w:bCs/>
            <w:noProof/>
          </w:rPr>
          <w:t>9.1.5</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Etiquetage des produits et substances dangereuses</w:t>
        </w:r>
        <w:r w:rsidRPr="0005111E">
          <w:rPr>
            <w:noProof/>
            <w:webHidden/>
          </w:rPr>
          <w:tab/>
        </w:r>
        <w:r w:rsidRPr="0005111E">
          <w:rPr>
            <w:noProof/>
            <w:webHidden/>
          </w:rPr>
          <w:fldChar w:fldCharType="begin"/>
        </w:r>
        <w:r w:rsidRPr="0005111E">
          <w:rPr>
            <w:noProof/>
            <w:webHidden/>
          </w:rPr>
          <w:instrText xml:space="preserve"> PAGEREF _Toc225785612 \h </w:instrText>
        </w:r>
        <w:r w:rsidRPr="0005111E">
          <w:rPr>
            <w:noProof/>
            <w:webHidden/>
          </w:rPr>
        </w:r>
        <w:r w:rsidRPr="0005111E">
          <w:rPr>
            <w:noProof/>
            <w:webHidden/>
          </w:rPr>
          <w:fldChar w:fldCharType="separate"/>
        </w:r>
        <w:r w:rsidRPr="0005111E">
          <w:rPr>
            <w:noProof/>
            <w:webHidden/>
          </w:rPr>
          <w:t>38</w:t>
        </w:r>
        <w:r w:rsidRPr="0005111E">
          <w:rPr>
            <w:noProof/>
            <w:webHidden/>
          </w:rPr>
          <w:fldChar w:fldCharType="end"/>
        </w:r>
      </w:hyperlink>
    </w:p>
    <w:p w14:paraId="2CC5CCC3" w14:textId="36260596"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13" w:history="1">
        <w:r w:rsidRPr="0005111E">
          <w:rPr>
            <w:rStyle w:val="Lienhypertexte"/>
            <w:bCs/>
            <w:noProof/>
          </w:rPr>
          <w:t>9.2</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Importateurs ou distributeurs</w:t>
        </w:r>
        <w:r w:rsidRPr="0005111E">
          <w:rPr>
            <w:noProof/>
            <w:webHidden/>
          </w:rPr>
          <w:tab/>
        </w:r>
        <w:r w:rsidRPr="0005111E">
          <w:rPr>
            <w:noProof/>
            <w:webHidden/>
          </w:rPr>
          <w:fldChar w:fldCharType="begin"/>
        </w:r>
        <w:r w:rsidRPr="0005111E">
          <w:rPr>
            <w:noProof/>
            <w:webHidden/>
          </w:rPr>
          <w:instrText xml:space="preserve"> PAGEREF _Toc225785613 \h </w:instrText>
        </w:r>
        <w:r w:rsidRPr="0005111E">
          <w:rPr>
            <w:noProof/>
            <w:webHidden/>
          </w:rPr>
        </w:r>
        <w:r w:rsidRPr="0005111E">
          <w:rPr>
            <w:noProof/>
            <w:webHidden/>
          </w:rPr>
          <w:fldChar w:fldCharType="separate"/>
        </w:r>
        <w:r w:rsidRPr="0005111E">
          <w:rPr>
            <w:noProof/>
            <w:webHidden/>
          </w:rPr>
          <w:t>39</w:t>
        </w:r>
        <w:r w:rsidRPr="0005111E">
          <w:rPr>
            <w:noProof/>
            <w:webHidden/>
          </w:rPr>
          <w:fldChar w:fldCharType="end"/>
        </w:r>
      </w:hyperlink>
    </w:p>
    <w:p w14:paraId="3B4D125B" w14:textId="0608FE85"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4" w:history="1">
        <w:r w:rsidRPr="0005111E">
          <w:rPr>
            <w:rStyle w:val="Lienhypertexte"/>
            <w:bCs/>
            <w:noProof/>
          </w:rPr>
          <w:t>9.2.1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en œuvre du RPC</w:t>
        </w:r>
        <w:r w:rsidRPr="0005111E">
          <w:rPr>
            <w:noProof/>
            <w:webHidden/>
          </w:rPr>
          <w:tab/>
        </w:r>
        <w:r w:rsidRPr="0005111E">
          <w:rPr>
            <w:noProof/>
            <w:webHidden/>
          </w:rPr>
          <w:fldChar w:fldCharType="begin"/>
        </w:r>
        <w:r w:rsidRPr="0005111E">
          <w:rPr>
            <w:noProof/>
            <w:webHidden/>
          </w:rPr>
          <w:instrText xml:space="preserve"> PAGEREF _Toc225785614 \h </w:instrText>
        </w:r>
        <w:r w:rsidRPr="0005111E">
          <w:rPr>
            <w:noProof/>
            <w:webHidden/>
          </w:rPr>
        </w:r>
        <w:r w:rsidRPr="0005111E">
          <w:rPr>
            <w:noProof/>
            <w:webHidden/>
          </w:rPr>
          <w:fldChar w:fldCharType="separate"/>
        </w:r>
        <w:r w:rsidRPr="0005111E">
          <w:rPr>
            <w:noProof/>
            <w:webHidden/>
          </w:rPr>
          <w:t>39</w:t>
        </w:r>
        <w:r w:rsidRPr="0005111E">
          <w:rPr>
            <w:noProof/>
            <w:webHidden/>
          </w:rPr>
          <w:fldChar w:fldCharType="end"/>
        </w:r>
      </w:hyperlink>
    </w:p>
    <w:p w14:paraId="16C60BC5" w14:textId="31449FA0"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5" w:history="1">
        <w:r w:rsidRPr="0005111E">
          <w:rPr>
            <w:rStyle w:val="Lienhypertexte"/>
            <w:bCs/>
            <w:noProof/>
          </w:rPr>
          <w:t>9.2.2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des produits sur le marché</w:t>
        </w:r>
        <w:r w:rsidRPr="0005111E">
          <w:rPr>
            <w:noProof/>
            <w:webHidden/>
          </w:rPr>
          <w:tab/>
        </w:r>
        <w:r w:rsidRPr="0005111E">
          <w:rPr>
            <w:noProof/>
            <w:webHidden/>
          </w:rPr>
          <w:fldChar w:fldCharType="begin"/>
        </w:r>
        <w:r w:rsidRPr="0005111E">
          <w:rPr>
            <w:noProof/>
            <w:webHidden/>
          </w:rPr>
          <w:instrText xml:space="preserve"> PAGEREF _Toc225785615 \h </w:instrText>
        </w:r>
        <w:r w:rsidRPr="0005111E">
          <w:rPr>
            <w:noProof/>
            <w:webHidden/>
          </w:rPr>
        </w:r>
        <w:r w:rsidRPr="0005111E">
          <w:rPr>
            <w:noProof/>
            <w:webHidden/>
          </w:rPr>
          <w:fldChar w:fldCharType="separate"/>
        </w:r>
        <w:r w:rsidRPr="0005111E">
          <w:rPr>
            <w:noProof/>
            <w:webHidden/>
          </w:rPr>
          <w:t>39</w:t>
        </w:r>
        <w:r w:rsidRPr="0005111E">
          <w:rPr>
            <w:noProof/>
            <w:webHidden/>
          </w:rPr>
          <w:fldChar w:fldCharType="end"/>
        </w:r>
      </w:hyperlink>
    </w:p>
    <w:p w14:paraId="46BE4ED2" w14:textId="6656A85A"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6" w:history="1">
        <w:r w:rsidRPr="0005111E">
          <w:rPr>
            <w:rStyle w:val="Lienhypertexte"/>
            <w:bCs/>
            <w:noProof/>
          </w:rPr>
          <w:t>9.2.3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Données environnementales</w:t>
        </w:r>
        <w:r w:rsidRPr="0005111E">
          <w:rPr>
            <w:noProof/>
            <w:webHidden/>
          </w:rPr>
          <w:tab/>
        </w:r>
        <w:r w:rsidRPr="0005111E">
          <w:rPr>
            <w:noProof/>
            <w:webHidden/>
          </w:rPr>
          <w:fldChar w:fldCharType="begin"/>
        </w:r>
        <w:r w:rsidRPr="0005111E">
          <w:rPr>
            <w:noProof/>
            <w:webHidden/>
          </w:rPr>
          <w:instrText xml:space="preserve"> PAGEREF _Toc225785616 \h </w:instrText>
        </w:r>
        <w:r w:rsidRPr="0005111E">
          <w:rPr>
            <w:noProof/>
            <w:webHidden/>
          </w:rPr>
        </w:r>
        <w:r w:rsidRPr="0005111E">
          <w:rPr>
            <w:noProof/>
            <w:webHidden/>
          </w:rPr>
          <w:fldChar w:fldCharType="separate"/>
        </w:r>
        <w:r w:rsidRPr="0005111E">
          <w:rPr>
            <w:noProof/>
            <w:webHidden/>
          </w:rPr>
          <w:t>39</w:t>
        </w:r>
        <w:r w:rsidRPr="0005111E">
          <w:rPr>
            <w:noProof/>
            <w:webHidden/>
          </w:rPr>
          <w:fldChar w:fldCharType="end"/>
        </w:r>
      </w:hyperlink>
    </w:p>
    <w:p w14:paraId="0DE2A85B" w14:textId="0AC76594"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7" w:history="1">
        <w:r w:rsidRPr="0005111E">
          <w:rPr>
            <w:rStyle w:val="Lienhypertexte"/>
            <w:bCs/>
            <w:noProof/>
          </w:rPr>
          <w:t>9.2.4</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Evaluation et vérification de la constance des performances</w:t>
        </w:r>
        <w:r w:rsidRPr="0005111E">
          <w:rPr>
            <w:noProof/>
            <w:webHidden/>
          </w:rPr>
          <w:tab/>
        </w:r>
        <w:r w:rsidRPr="0005111E">
          <w:rPr>
            <w:noProof/>
            <w:webHidden/>
          </w:rPr>
          <w:fldChar w:fldCharType="begin"/>
        </w:r>
        <w:r w:rsidRPr="0005111E">
          <w:rPr>
            <w:noProof/>
            <w:webHidden/>
          </w:rPr>
          <w:instrText xml:space="preserve"> PAGEREF _Toc225785617 \h </w:instrText>
        </w:r>
        <w:r w:rsidRPr="0005111E">
          <w:rPr>
            <w:noProof/>
            <w:webHidden/>
          </w:rPr>
        </w:r>
        <w:r w:rsidRPr="0005111E">
          <w:rPr>
            <w:noProof/>
            <w:webHidden/>
          </w:rPr>
          <w:fldChar w:fldCharType="separate"/>
        </w:r>
        <w:r w:rsidRPr="0005111E">
          <w:rPr>
            <w:noProof/>
            <w:webHidden/>
          </w:rPr>
          <w:t>39</w:t>
        </w:r>
        <w:r w:rsidRPr="0005111E">
          <w:rPr>
            <w:noProof/>
            <w:webHidden/>
          </w:rPr>
          <w:fldChar w:fldCharType="end"/>
        </w:r>
      </w:hyperlink>
    </w:p>
    <w:p w14:paraId="4B616B46" w14:textId="2E2CC4D5"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18" w:history="1">
        <w:r w:rsidRPr="0005111E">
          <w:rPr>
            <w:rStyle w:val="Lienhypertexte"/>
            <w:bCs/>
            <w:noProof/>
          </w:rPr>
          <w:t>9.3</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Désinstalleurs</w:t>
        </w:r>
        <w:r w:rsidRPr="0005111E">
          <w:rPr>
            <w:noProof/>
            <w:webHidden/>
          </w:rPr>
          <w:tab/>
        </w:r>
        <w:r w:rsidRPr="0005111E">
          <w:rPr>
            <w:noProof/>
            <w:webHidden/>
          </w:rPr>
          <w:fldChar w:fldCharType="begin"/>
        </w:r>
        <w:r w:rsidRPr="0005111E">
          <w:rPr>
            <w:noProof/>
            <w:webHidden/>
          </w:rPr>
          <w:instrText xml:space="preserve"> PAGEREF _Toc225785618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735D2974" w14:textId="25435B20"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19" w:history="1">
        <w:r w:rsidRPr="0005111E">
          <w:rPr>
            <w:rStyle w:val="Lienhypertexte"/>
            <w:bCs/>
            <w:noProof/>
          </w:rPr>
          <w:t>9.3.1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en œuvre du RPC</w:t>
        </w:r>
        <w:r w:rsidRPr="0005111E">
          <w:rPr>
            <w:noProof/>
            <w:webHidden/>
          </w:rPr>
          <w:tab/>
        </w:r>
        <w:r w:rsidRPr="0005111E">
          <w:rPr>
            <w:noProof/>
            <w:webHidden/>
          </w:rPr>
          <w:fldChar w:fldCharType="begin"/>
        </w:r>
        <w:r w:rsidRPr="0005111E">
          <w:rPr>
            <w:noProof/>
            <w:webHidden/>
          </w:rPr>
          <w:instrText xml:space="preserve"> PAGEREF _Toc225785619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580C3CDA" w14:textId="6FCC4E43"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20" w:history="1">
        <w:r w:rsidRPr="0005111E">
          <w:rPr>
            <w:rStyle w:val="Lienhypertexte"/>
            <w:bCs/>
            <w:noProof/>
          </w:rPr>
          <w:t>9.3.2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Produits issus du réemploi</w:t>
        </w:r>
        <w:r w:rsidRPr="0005111E">
          <w:rPr>
            <w:noProof/>
            <w:webHidden/>
          </w:rPr>
          <w:tab/>
        </w:r>
        <w:r w:rsidRPr="0005111E">
          <w:rPr>
            <w:noProof/>
            <w:webHidden/>
          </w:rPr>
          <w:fldChar w:fldCharType="begin"/>
        </w:r>
        <w:r w:rsidRPr="0005111E">
          <w:rPr>
            <w:noProof/>
            <w:webHidden/>
          </w:rPr>
          <w:instrText xml:space="preserve"> PAGEREF _Toc225785620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68875ED2" w14:textId="2BB994BB"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21" w:history="1">
        <w:r w:rsidRPr="0005111E">
          <w:rPr>
            <w:rStyle w:val="Lienhypertexte"/>
            <w:bCs/>
            <w:noProof/>
          </w:rPr>
          <w:t>9.3.3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Données environnementales</w:t>
        </w:r>
        <w:r w:rsidRPr="0005111E">
          <w:rPr>
            <w:noProof/>
            <w:webHidden/>
          </w:rPr>
          <w:tab/>
        </w:r>
        <w:r w:rsidRPr="0005111E">
          <w:rPr>
            <w:noProof/>
            <w:webHidden/>
          </w:rPr>
          <w:fldChar w:fldCharType="begin"/>
        </w:r>
        <w:r w:rsidRPr="0005111E">
          <w:rPr>
            <w:noProof/>
            <w:webHidden/>
          </w:rPr>
          <w:instrText xml:space="preserve"> PAGEREF _Toc225785621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2C4D8026" w14:textId="487F097F"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22" w:history="1">
        <w:r w:rsidRPr="0005111E">
          <w:rPr>
            <w:rStyle w:val="Lienhypertexte"/>
            <w:bCs/>
            <w:noProof/>
          </w:rPr>
          <w:t>9.4</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Entreprises de travaux</w:t>
        </w:r>
        <w:r w:rsidRPr="0005111E">
          <w:rPr>
            <w:noProof/>
            <w:webHidden/>
          </w:rPr>
          <w:tab/>
        </w:r>
        <w:r w:rsidRPr="0005111E">
          <w:rPr>
            <w:noProof/>
            <w:webHidden/>
          </w:rPr>
          <w:fldChar w:fldCharType="begin"/>
        </w:r>
        <w:r w:rsidRPr="0005111E">
          <w:rPr>
            <w:noProof/>
            <w:webHidden/>
          </w:rPr>
          <w:instrText xml:space="preserve"> PAGEREF _Toc225785622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3439EDD3" w14:textId="1D1FFB8A"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23" w:history="1">
        <w:r w:rsidRPr="0005111E">
          <w:rPr>
            <w:rStyle w:val="Lienhypertexte"/>
            <w:bCs/>
            <w:noProof/>
          </w:rPr>
          <w:t>9.4.1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Mise en œuvre du RPC</w:t>
        </w:r>
        <w:r w:rsidRPr="0005111E">
          <w:rPr>
            <w:noProof/>
            <w:webHidden/>
          </w:rPr>
          <w:tab/>
        </w:r>
        <w:r w:rsidRPr="0005111E">
          <w:rPr>
            <w:noProof/>
            <w:webHidden/>
          </w:rPr>
          <w:fldChar w:fldCharType="begin"/>
        </w:r>
        <w:r w:rsidRPr="0005111E">
          <w:rPr>
            <w:noProof/>
            <w:webHidden/>
          </w:rPr>
          <w:instrText xml:space="preserve"> PAGEREF _Toc225785623 \h </w:instrText>
        </w:r>
        <w:r w:rsidRPr="0005111E">
          <w:rPr>
            <w:noProof/>
            <w:webHidden/>
          </w:rPr>
        </w:r>
        <w:r w:rsidRPr="0005111E">
          <w:rPr>
            <w:noProof/>
            <w:webHidden/>
          </w:rPr>
          <w:fldChar w:fldCharType="separate"/>
        </w:r>
        <w:r w:rsidRPr="0005111E">
          <w:rPr>
            <w:noProof/>
            <w:webHidden/>
          </w:rPr>
          <w:t>40</w:t>
        </w:r>
        <w:r w:rsidRPr="0005111E">
          <w:rPr>
            <w:noProof/>
            <w:webHidden/>
          </w:rPr>
          <w:fldChar w:fldCharType="end"/>
        </w:r>
      </w:hyperlink>
    </w:p>
    <w:p w14:paraId="2D657E16" w14:textId="2B1B1694"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24" w:history="1">
        <w:r w:rsidRPr="0005111E">
          <w:rPr>
            <w:rStyle w:val="Lienhypertexte"/>
            <w:bCs/>
            <w:noProof/>
          </w:rPr>
          <w:t>9.4.2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DPP et réemploi</w:t>
        </w:r>
        <w:r w:rsidRPr="0005111E">
          <w:rPr>
            <w:noProof/>
            <w:webHidden/>
          </w:rPr>
          <w:tab/>
        </w:r>
        <w:r w:rsidRPr="0005111E">
          <w:rPr>
            <w:noProof/>
            <w:webHidden/>
          </w:rPr>
          <w:fldChar w:fldCharType="begin"/>
        </w:r>
        <w:r w:rsidRPr="0005111E">
          <w:rPr>
            <w:noProof/>
            <w:webHidden/>
          </w:rPr>
          <w:instrText xml:space="preserve"> PAGEREF _Toc225785624 \h </w:instrText>
        </w:r>
        <w:r w:rsidRPr="0005111E">
          <w:rPr>
            <w:noProof/>
            <w:webHidden/>
          </w:rPr>
        </w:r>
        <w:r w:rsidRPr="0005111E">
          <w:rPr>
            <w:noProof/>
            <w:webHidden/>
          </w:rPr>
          <w:fldChar w:fldCharType="separate"/>
        </w:r>
        <w:r w:rsidRPr="0005111E">
          <w:rPr>
            <w:noProof/>
            <w:webHidden/>
          </w:rPr>
          <w:t>41</w:t>
        </w:r>
        <w:r w:rsidRPr="0005111E">
          <w:rPr>
            <w:noProof/>
            <w:webHidden/>
          </w:rPr>
          <w:fldChar w:fldCharType="end"/>
        </w:r>
      </w:hyperlink>
    </w:p>
    <w:p w14:paraId="29A2E1F1" w14:textId="66E650F8" w:rsidR="00BB3F59" w:rsidRPr="0005111E" w:rsidRDefault="00BB3F59">
      <w:pPr>
        <w:pStyle w:val="TM4"/>
        <w:tabs>
          <w:tab w:val="left" w:pos="67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25" w:history="1">
        <w:r w:rsidRPr="0005111E">
          <w:rPr>
            <w:rStyle w:val="Lienhypertexte"/>
            <w:bCs/>
            <w:noProof/>
          </w:rPr>
          <w:t>9.4.3</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Entreprises de travaux dans le cadre de marchés publics</w:t>
        </w:r>
        <w:r w:rsidRPr="0005111E">
          <w:rPr>
            <w:noProof/>
            <w:webHidden/>
          </w:rPr>
          <w:tab/>
        </w:r>
        <w:r w:rsidRPr="0005111E">
          <w:rPr>
            <w:noProof/>
            <w:webHidden/>
          </w:rPr>
          <w:fldChar w:fldCharType="begin"/>
        </w:r>
        <w:r w:rsidRPr="0005111E">
          <w:rPr>
            <w:noProof/>
            <w:webHidden/>
          </w:rPr>
          <w:instrText xml:space="preserve"> PAGEREF _Toc225785625 \h </w:instrText>
        </w:r>
        <w:r w:rsidRPr="0005111E">
          <w:rPr>
            <w:noProof/>
            <w:webHidden/>
          </w:rPr>
        </w:r>
        <w:r w:rsidRPr="0005111E">
          <w:rPr>
            <w:noProof/>
            <w:webHidden/>
          </w:rPr>
          <w:fldChar w:fldCharType="separate"/>
        </w:r>
        <w:r w:rsidRPr="0005111E">
          <w:rPr>
            <w:noProof/>
            <w:webHidden/>
          </w:rPr>
          <w:t>41</w:t>
        </w:r>
        <w:r w:rsidRPr="0005111E">
          <w:rPr>
            <w:noProof/>
            <w:webHidden/>
          </w:rPr>
          <w:fldChar w:fldCharType="end"/>
        </w:r>
      </w:hyperlink>
    </w:p>
    <w:p w14:paraId="68C2AD1F" w14:textId="6DAF7E1D"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26" w:history="1">
        <w:r w:rsidRPr="0005111E">
          <w:rPr>
            <w:rStyle w:val="Lienhypertexte"/>
            <w:bCs/>
            <w:noProof/>
          </w:rPr>
          <w:t>9.5</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Assureurs de l’entreprise</w:t>
        </w:r>
        <w:r w:rsidRPr="0005111E">
          <w:rPr>
            <w:noProof/>
            <w:webHidden/>
          </w:rPr>
          <w:tab/>
        </w:r>
        <w:r w:rsidRPr="0005111E">
          <w:rPr>
            <w:noProof/>
            <w:webHidden/>
          </w:rPr>
          <w:fldChar w:fldCharType="begin"/>
        </w:r>
        <w:r w:rsidRPr="0005111E">
          <w:rPr>
            <w:noProof/>
            <w:webHidden/>
          </w:rPr>
          <w:instrText xml:space="preserve"> PAGEREF _Toc225785626 \h </w:instrText>
        </w:r>
        <w:r w:rsidRPr="0005111E">
          <w:rPr>
            <w:noProof/>
            <w:webHidden/>
          </w:rPr>
        </w:r>
        <w:r w:rsidRPr="0005111E">
          <w:rPr>
            <w:noProof/>
            <w:webHidden/>
          </w:rPr>
          <w:fldChar w:fldCharType="separate"/>
        </w:r>
        <w:r w:rsidRPr="0005111E">
          <w:rPr>
            <w:noProof/>
            <w:webHidden/>
          </w:rPr>
          <w:t>41</w:t>
        </w:r>
        <w:r w:rsidRPr="0005111E">
          <w:rPr>
            <w:noProof/>
            <w:webHidden/>
          </w:rPr>
          <w:fldChar w:fldCharType="end"/>
        </w:r>
      </w:hyperlink>
    </w:p>
    <w:p w14:paraId="0F785E8C" w14:textId="31A9E930"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27" w:history="1">
        <w:r w:rsidRPr="0005111E">
          <w:rPr>
            <w:rStyle w:val="Lienhypertexte"/>
            <w:bCs/>
            <w:noProof/>
          </w:rPr>
          <w:t>9.6</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Maitrise d’ouvrage</w:t>
        </w:r>
        <w:r w:rsidRPr="0005111E">
          <w:rPr>
            <w:noProof/>
            <w:webHidden/>
          </w:rPr>
          <w:tab/>
        </w:r>
        <w:r w:rsidRPr="0005111E">
          <w:rPr>
            <w:noProof/>
            <w:webHidden/>
          </w:rPr>
          <w:fldChar w:fldCharType="begin"/>
        </w:r>
        <w:r w:rsidRPr="0005111E">
          <w:rPr>
            <w:noProof/>
            <w:webHidden/>
          </w:rPr>
          <w:instrText xml:space="preserve"> PAGEREF _Toc225785627 \h </w:instrText>
        </w:r>
        <w:r w:rsidRPr="0005111E">
          <w:rPr>
            <w:noProof/>
            <w:webHidden/>
          </w:rPr>
        </w:r>
        <w:r w:rsidRPr="0005111E">
          <w:rPr>
            <w:noProof/>
            <w:webHidden/>
          </w:rPr>
          <w:fldChar w:fldCharType="separate"/>
        </w:r>
        <w:r w:rsidRPr="0005111E">
          <w:rPr>
            <w:noProof/>
            <w:webHidden/>
          </w:rPr>
          <w:t>41</w:t>
        </w:r>
        <w:r w:rsidRPr="0005111E">
          <w:rPr>
            <w:noProof/>
            <w:webHidden/>
          </w:rPr>
          <w:fldChar w:fldCharType="end"/>
        </w:r>
      </w:hyperlink>
    </w:p>
    <w:p w14:paraId="17CFE3FF" w14:textId="2FEA626D"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28" w:history="1">
        <w:r w:rsidRPr="0005111E">
          <w:rPr>
            <w:rStyle w:val="Lienhypertexte"/>
            <w:bCs/>
            <w:noProof/>
          </w:rPr>
          <w:t>9.7</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Remanufactureurs</w:t>
        </w:r>
        <w:r w:rsidRPr="0005111E">
          <w:rPr>
            <w:noProof/>
            <w:webHidden/>
          </w:rPr>
          <w:tab/>
        </w:r>
        <w:r w:rsidRPr="0005111E">
          <w:rPr>
            <w:noProof/>
            <w:webHidden/>
          </w:rPr>
          <w:fldChar w:fldCharType="begin"/>
        </w:r>
        <w:r w:rsidRPr="0005111E">
          <w:rPr>
            <w:noProof/>
            <w:webHidden/>
          </w:rPr>
          <w:instrText xml:space="preserve"> PAGEREF _Toc225785628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1D6A7DE3" w14:textId="1057C7C5"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29" w:history="1">
        <w:r w:rsidRPr="0005111E">
          <w:rPr>
            <w:rStyle w:val="Lienhypertexte"/>
            <w:bCs/>
            <w:noProof/>
          </w:rPr>
          <w:t>9.8</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Plateformes de vente en ligne de produits de réemploi</w:t>
        </w:r>
        <w:r w:rsidRPr="0005111E">
          <w:rPr>
            <w:noProof/>
            <w:webHidden/>
          </w:rPr>
          <w:tab/>
        </w:r>
        <w:r w:rsidRPr="0005111E">
          <w:rPr>
            <w:noProof/>
            <w:webHidden/>
          </w:rPr>
          <w:fldChar w:fldCharType="begin"/>
        </w:r>
        <w:r w:rsidRPr="0005111E">
          <w:rPr>
            <w:noProof/>
            <w:webHidden/>
          </w:rPr>
          <w:instrText xml:space="preserve"> PAGEREF _Toc225785629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196C358C" w14:textId="59864D9B"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30" w:history="1">
        <w:r w:rsidRPr="0005111E">
          <w:rPr>
            <w:rStyle w:val="Lienhypertexte"/>
            <w:bCs/>
            <w:noProof/>
          </w:rPr>
          <w:t>9.9</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Eco-organismes</w:t>
        </w:r>
        <w:r w:rsidRPr="0005111E">
          <w:rPr>
            <w:noProof/>
            <w:webHidden/>
          </w:rPr>
          <w:tab/>
        </w:r>
        <w:r w:rsidRPr="0005111E">
          <w:rPr>
            <w:noProof/>
            <w:webHidden/>
          </w:rPr>
          <w:fldChar w:fldCharType="begin"/>
        </w:r>
        <w:r w:rsidRPr="0005111E">
          <w:rPr>
            <w:noProof/>
            <w:webHidden/>
          </w:rPr>
          <w:instrText xml:space="preserve"> PAGEREF _Toc225785630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674F0BA8" w14:textId="39E3B4C6"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31" w:history="1">
        <w:r w:rsidRPr="0005111E">
          <w:rPr>
            <w:rStyle w:val="Lienhypertexte"/>
            <w:bCs/>
            <w:noProof/>
          </w:rPr>
          <w:t>9.10</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Utilisateur</w:t>
        </w:r>
        <w:r w:rsidRPr="0005111E">
          <w:rPr>
            <w:noProof/>
            <w:webHidden/>
          </w:rPr>
          <w:tab/>
        </w:r>
        <w:r w:rsidRPr="0005111E">
          <w:rPr>
            <w:noProof/>
            <w:webHidden/>
          </w:rPr>
          <w:fldChar w:fldCharType="begin"/>
        </w:r>
        <w:r w:rsidRPr="0005111E">
          <w:rPr>
            <w:noProof/>
            <w:webHidden/>
          </w:rPr>
          <w:instrText xml:space="preserve"> PAGEREF _Toc225785631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5E7F1707" w14:textId="25155B98" w:rsidR="00BB3F59" w:rsidRPr="0005111E" w:rsidRDefault="00BB3F59">
      <w:pPr>
        <w:pStyle w:val="TM4"/>
        <w:tabs>
          <w:tab w:val="left" w:pos="78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32" w:history="1">
        <w:r w:rsidRPr="0005111E">
          <w:rPr>
            <w:rStyle w:val="Lienhypertexte"/>
            <w:bCs/>
            <w:noProof/>
          </w:rPr>
          <w:t>9.10.1</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Général</w:t>
        </w:r>
        <w:r w:rsidRPr="0005111E">
          <w:rPr>
            <w:noProof/>
            <w:webHidden/>
          </w:rPr>
          <w:tab/>
        </w:r>
        <w:r w:rsidRPr="0005111E">
          <w:rPr>
            <w:noProof/>
            <w:webHidden/>
          </w:rPr>
          <w:fldChar w:fldCharType="begin"/>
        </w:r>
        <w:r w:rsidRPr="0005111E">
          <w:rPr>
            <w:noProof/>
            <w:webHidden/>
          </w:rPr>
          <w:instrText xml:space="preserve"> PAGEREF _Toc225785632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4CA35011" w14:textId="04B52556" w:rsidR="00BB3F59" w:rsidRPr="0005111E" w:rsidRDefault="00BB3F59">
      <w:pPr>
        <w:pStyle w:val="TM4"/>
        <w:tabs>
          <w:tab w:val="left" w:pos="784"/>
          <w:tab w:val="right" w:leader="dot" w:pos="9060"/>
        </w:tabs>
        <w:rPr>
          <w:rFonts w:asciiTheme="minorHAnsi" w:eastAsiaTheme="minorEastAsia" w:hAnsiTheme="minorHAnsi" w:cstheme="minorBidi"/>
          <w:i w:val="0"/>
          <w:caps w:val="0"/>
          <w:noProof/>
          <w:kern w:val="2"/>
          <w:sz w:val="24"/>
          <w:szCs w:val="24"/>
          <w:lang w:eastAsia="fr-FR"/>
          <w14:ligatures w14:val="standardContextual"/>
        </w:rPr>
      </w:pPr>
      <w:hyperlink w:anchor="_Toc225785633" w:history="1">
        <w:r w:rsidRPr="0005111E">
          <w:rPr>
            <w:rStyle w:val="Lienhypertexte"/>
            <w:bCs/>
            <w:noProof/>
          </w:rPr>
          <w:t>9.10.2</w:t>
        </w:r>
        <w:r w:rsidRPr="0005111E">
          <w:rPr>
            <w:rFonts w:asciiTheme="minorHAnsi" w:eastAsiaTheme="minorEastAsia" w:hAnsiTheme="minorHAnsi" w:cstheme="minorBidi"/>
            <w:i w:val="0"/>
            <w:caps w:val="0"/>
            <w:noProof/>
            <w:kern w:val="2"/>
            <w:sz w:val="24"/>
            <w:szCs w:val="24"/>
            <w:lang w:eastAsia="fr-FR"/>
            <w14:ligatures w14:val="standardContextual"/>
          </w:rPr>
          <w:tab/>
        </w:r>
        <w:r w:rsidRPr="0005111E">
          <w:rPr>
            <w:rStyle w:val="Lienhypertexte"/>
            <w:noProof/>
          </w:rPr>
          <w:t>DPP et carnet d’information du logement</w:t>
        </w:r>
        <w:r w:rsidRPr="0005111E">
          <w:rPr>
            <w:noProof/>
            <w:webHidden/>
          </w:rPr>
          <w:tab/>
        </w:r>
        <w:r w:rsidRPr="0005111E">
          <w:rPr>
            <w:noProof/>
            <w:webHidden/>
          </w:rPr>
          <w:fldChar w:fldCharType="begin"/>
        </w:r>
        <w:r w:rsidRPr="0005111E">
          <w:rPr>
            <w:noProof/>
            <w:webHidden/>
          </w:rPr>
          <w:instrText xml:space="preserve"> PAGEREF _Toc225785633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304384ED" w14:textId="49A4AB1E" w:rsidR="00BB3F59" w:rsidRPr="0005111E" w:rsidRDefault="00BB3F59">
      <w:pPr>
        <w:pStyle w:val="TM3"/>
        <w:rPr>
          <w:rFonts w:asciiTheme="minorHAnsi" w:eastAsiaTheme="minorEastAsia" w:hAnsiTheme="minorHAnsi" w:cstheme="minorBidi"/>
          <w:noProof/>
          <w:kern w:val="2"/>
          <w:sz w:val="24"/>
          <w:szCs w:val="24"/>
          <w:lang w:eastAsia="fr-FR"/>
          <w14:ligatures w14:val="standardContextual"/>
        </w:rPr>
      </w:pPr>
      <w:hyperlink w:anchor="_Toc225785634" w:history="1">
        <w:r w:rsidRPr="0005111E">
          <w:rPr>
            <w:rStyle w:val="Lienhypertexte"/>
            <w:bCs/>
            <w:noProof/>
          </w:rPr>
          <w:t>9.11</w:t>
        </w:r>
        <w:r w:rsidRPr="0005111E">
          <w:rPr>
            <w:rFonts w:asciiTheme="minorHAnsi" w:eastAsiaTheme="minorEastAsia" w:hAnsiTheme="minorHAnsi" w:cstheme="minorBidi"/>
            <w:noProof/>
            <w:kern w:val="2"/>
            <w:sz w:val="24"/>
            <w:szCs w:val="24"/>
            <w:lang w:eastAsia="fr-FR"/>
            <w14:ligatures w14:val="standardContextual"/>
          </w:rPr>
          <w:tab/>
        </w:r>
        <w:r w:rsidRPr="0005111E">
          <w:rPr>
            <w:rStyle w:val="Lienhypertexte"/>
            <w:bCs/>
            <w:noProof/>
          </w:rPr>
          <w:t>Assureurs de l’utilisateur</w:t>
        </w:r>
        <w:r w:rsidRPr="0005111E">
          <w:rPr>
            <w:noProof/>
            <w:webHidden/>
          </w:rPr>
          <w:tab/>
        </w:r>
        <w:r w:rsidRPr="0005111E">
          <w:rPr>
            <w:noProof/>
            <w:webHidden/>
          </w:rPr>
          <w:fldChar w:fldCharType="begin"/>
        </w:r>
        <w:r w:rsidRPr="0005111E">
          <w:rPr>
            <w:noProof/>
            <w:webHidden/>
          </w:rPr>
          <w:instrText xml:space="preserve"> PAGEREF _Toc225785634 \h </w:instrText>
        </w:r>
        <w:r w:rsidRPr="0005111E">
          <w:rPr>
            <w:noProof/>
            <w:webHidden/>
          </w:rPr>
        </w:r>
        <w:r w:rsidRPr="0005111E">
          <w:rPr>
            <w:noProof/>
            <w:webHidden/>
          </w:rPr>
          <w:fldChar w:fldCharType="separate"/>
        </w:r>
        <w:r w:rsidRPr="0005111E">
          <w:rPr>
            <w:noProof/>
            <w:webHidden/>
          </w:rPr>
          <w:t>42</w:t>
        </w:r>
        <w:r w:rsidRPr="0005111E">
          <w:rPr>
            <w:noProof/>
            <w:webHidden/>
          </w:rPr>
          <w:fldChar w:fldCharType="end"/>
        </w:r>
      </w:hyperlink>
    </w:p>
    <w:p w14:paraId="294F4F64" w14:textId="7EFDC916" w:rsidR="00BB3F59" w:rsidRPr="0005111E" w:rsidRDefault="00BB3F59">
      <w:pPr>
        <w:pStyle w:val="TM2"/>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635" w:history="1">
        <w:r w:rsidRPr="0005111E">
          <w:rPr>
            <w:rStyle w:val="Lienhypertexte"/>
            <w:noProof/>
          </w:rPr>
          <w:t>ANNEXE 1 – Liste des fiches et thématiques rattachées</w:t>
        </w:r>
        <w:r w:rsidRPr="0005111E">
          <w:rPr>
            <w:noProof/>
            <w:webHidden/>
          </w:rPr>
          <w:tab/>
        </w:r>
        <w:r w:rsidRPr="0005111E">
          <w:rPr>
            <w:noProof/>
            <w:webHidden/>
          </w:rPr>
          <w:fldChar w:fldCharType="begin"/>
        </w:r>
        <w:r w:rsidRPr="0005111E">
          <w:rPr>
            <w:noProof/>
            <w:webHidden/>
          </w:rPr>
          <w:instrText xml:space="preserve"> PAGEREF _Toc225785635 \h </w:instrText>
        </w:r>
        <w:r w:rsidRPr="0005111E">
          <w:rPr>
            <w:noProof/>
            <w:webHidden/>
          </w:rPr>
        </w:r>
        <w:r w:rsidRPr="0005111E">
          <w:rPr>
            <w:noProof/>
            <w:webHidden/>
          </w:rPr>
          <w:fldChar w:fldCharType="separate"/>
        </w:r>
        <w:r w:rsidRPr="0005111E">
          <w:rPr>
            <w:noProof/>
            <w:webHidden/>
          </w:rPr>
          <w:t>44</w:t>
        </w:r>
        <w:r w:rsidRPr="0005111E">
          <w:rPr>
            <w:noProof/>
            <w:webHidden/>
          </w:rPr>
          <w:fldChar w:fldCharType="end"/>
        </w:r>
      </w:hyperlink>
    </w:p>
    <w:p w14:paraId="62A57A41" w14:textId="62211D3E" w:rsidR="00BB3F59" w:rsidRPr="0005111E" w:rsidRDefault="00BB3F59">
      <w:pPr>
        <w:pStyle w:val="TM2"/>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636" w:history="1">
        <w:r w:rsidRPr="0005111E">
          <w:rPr>
            <w:rStyle w:val="Lienhypertexte"/>
            <w:noProof/>
          </w:rPr>
          <w:t>ANNEXE 2 – liste des acronymes utilisés dans la synthèse et les fiches</w:t>
        </w:r>
        <w:r w:rsidRPr="0005111E">
          <w:rPr>
            <w:noProof/>
            <w:webHidden/>
          </w:rPr>
          <w:tab/>
        </w:r>
        <w:r w:rsidRPr="0005111E">
          <w:rPr>
            <w:noProof/>
            <w:webHidden/>
          </w:rPr>
          <w:fldChar w:fldCharType="begin"/>
        </w:r>
        <w:r w:rsidRPr="0005111E">
          <w:rPr>
            <w:noProof/>
            <w:webHidden/>
          </w:rPr>
          <w:instrText xml:space="preserve"> PAGEREF _Toc225785636 \h </w:instrText>
        </w:r>
        <w:r w:rsidRPr="0005111E">
          <w:rPr>
            <w:noProof/>
            <w:webHidden/>
          </w:rPr>
        </w:r>
        <w:r w:rsidRPr="0005111E">
          <w:rPr>
            <w:noProof/>
            <w:webHidden/>
          </w:rPr>
          <w:fldChar w:fldCharType="separate"/>
        </w:r>
        <w:r w:rsidRPr="0005111E">
          <w:rPr>
            <w:noProof/>
            <w:webHidden/>
          </w:rPr>
          <w:t>46</w:t>
        </w:r>
        <w:r w:rsidRPr="0005111E">
          <w:rPr>
            <w:noProof/>
            <w:webHidden/>
          </w:rPr>
          <w:fldChar w:fldCharType="end"/>
        </w:r>
      </w:hyperlink>
    </w:p>
    <w:p w14:paraId="01500208" w14:textId="5D0BF8C6" w:rsidR="00BB3F59" w:rsidRPr="0005111E" w:rsidRDefault="00BB3F59">
      <w:pPr>
        <w:pStyle w:val="TM2"/>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637" w:history="1">
        <w:r w:rsidRPr="0005111E">
          <w:rPr>
            <w:rStyle w:val="Lienhypertexte"/>
            <w:noProof/>
          </w:rPr>
          <w:t>ANNEXE 3 – Le RPC dans son écosystème règlementaire</w:t>
        </w:r>
        <w:r w:rsidRPr="0005111E">
          <w:rPr>
            <w:noProof/>
            <w:webHidden/>
          </w:rPr>
          <w:tab/>
        </w:r>
        <w:r w:rsidRPr="0005111E">
          <w:rPr>
            <w:noProof/>
            <w:webHidden/>
          </w:rPr>
          <w:fldChar w:fldCharType="begin"/>
        </w:r>
        <w:r w:rsidRPr="0005111E">
          <w:rPr>
            <w:noProof/>
            <w:webHidden/>
          </w:rPr>
          <w:instrText xml:space="preserve"> PAGEREF _Toc225785637 \h </w:instrText>
        </w:r>
        <w:r w:rsidRPr="0005111E">
          <w:rPr>
            <w:noProof/>
            <w:webHidden/>
          </w:rPr>
        </w:r>
        <w:r w:rsidRPr="0005111E">
          <w:rPr>
            <w:noProof/>
            <w:webHidden/>
          </w:rPr>
          <w:fldChar w:fldCharType="separate"/>
        </w:r>
        <w:r w:rsidRPr="0005111E">
          <w:rPr>
            <w:noProof/>
            <w:webHidden/>
          </w:rPr>
          <w:t>47</w:t>
        </w:r>
        <w:r w:rsidRPr="0005111E">
          <w:rPr>
            <w:noProof/>
            <w:webHidden/>
          </w:rPr>
          <w:fldChar w:fldCharType="end"/>
        </w:r>
      </w:hyperlink>
    </w:p>
    <w:p w14:paraId="756AAE64" w14:textId="393F590E" w:rsidR="00BB3F59" w:rsidRPr="0005111E" w:rsidRDefault="00BB3F59">
      <w:pPr>
        <w:pStyle w:val="TM2"/>
        <w:rPr>
          <w:rFonts w:asciiTheme="minorHAnsi" w:eastAsiaTheme="minorEastAsia" w:hAnsiTheme="minorHAnsi" w:cstheme="minorBidi"/>
          <w:b w:val="0"/>
          <w:bCs w:val="0"/>
          <w:smallCaps w:val="0"/>
          <w:noProof/>
          <w:kern w:val="2"/>
          <w:sz w:val="24"/>
          <w:szCs w:val="24"/>
          <w:lang w:eastAsia="fr-FR"/>
          <w14:ligatures w14:val="standardContextual"/>
        </w:rPr>
      </w:pPr>
      <w:hyperlink w:anchor="_Toc225785638" w:history="1">
        <w:r w:rsidRPr="0005111E">
          <w:rPr>
            <w:rStyle w:val="Lienhypertexte"/>
            <w:noProof/>
          </w:rPr>
          <w:t>ANNEXE 4 - liste des actes délégués à suivre</w:t>
        </w:r>
        <w:r w:rsidRPr="0005111E">
          <w:rPr>
            <w:noProof/>
            <w:webHidden/>
          </w:rPr>
          <w:tab/>
        </w:r>
        <w:r w:rsidRPr="0005111E">
          <w:rPr>
            <w:noProof/>
            <w:webHidden/>
          </w:rPr>
          <w:fldChar w:fldCharType="begin"/>
        </w:r>
        <w:r w:rsidRPr="0005111E">
          <w:rPr>
            <w:noProof/>
            <w:webHidden/>
          </w:rPr>
          <w:instrText xml:space="preserve"> PAGEREF _Toc225785638 \h </w:instrText>
        </w:r>
        <w:r w:rsidRPr="0005111E">
          <w:rPr>
            <w:noProof/>
            <w:webHidden/>
          </w:rPr>
        </w:r>
        <w:r w:rsidRPr="0005111E">
          <w:rPr>
            <w:noProof/>
            <w:webHidden/>
          </w:rPr>
          <w:fldChar w:fldCharType="separate"/>
        </w:r>
        <w:r w:rsidRPr="0005111E">
          <w:rPr>
            <w:noProof/>
            <w:webHidden/>
          </w:rPr>
          <w:t>51</w:t>
        </w:r>
        <w:r w:rsidRPr="0005111E">
          <w:rPr>
            <w:noProof/>
            <w:webHidden/>
          </w:rPr>
          <w:fldChar w:fldCharType="end"/>
        </w:r>
      </w:hyperlink>
    </w:p>
    <w:p w14:paraId="22FCB2DF" w14:textId="18B12918" w:rsidR="00DF7A1A" w:rsidRPr="0005111E" w:rsidRDefault="00D877EC" w:rsidP="00A24610">
      <w:pPr>
        <w:pStyle w:val="Textecourant"/>
        <w:spacing w:before="480" w:after="240"/>
        <w:rPr>
          <w:rFonts w:ascii="Roboto" w:hAnsi="Roboto"/>
          <w:sz w:val="22"/>
          <w:szCs w:val="22"/>
        </w:rPr>
      </w:pPr>
      <w:r w:rsidRPr="0005111E">
        <w:rPr>
          <w:rFonts w:ascii="Roboto" w:eastAsia="Calibri" w:hAnsi="Roboto" w:cstheme="minorHAnsi"/>
          <w:bCs/>
          <w:caps/>
          <w:smallCaps/>
          <w:sz w:val="22"/>
          <w:szCs w:val="22"/>
          <w:lang w:eastAsia="en-US"/>
        </w:rPr>
        <w:fldChar w:fldCharType="end"/>
      </w:r>
      <w:r w:rsidR="00A24610" w:rsidRPr="0005111E">
        <w:rPr>
          <w:rFonts w:ascii="Roboto" w:hAnsi="Roboto"/>
          <w:sz w:val="22"/>
          <w:szCs w:val="22"/>
        </w:rPr>
        <w:t xml:space="preserve"> </w:t>
      </w:r>
    </w:p>
    <w:p w14:paraId="4A8A5936" w14:textId="77777777" w:rsidR="00047B2D" w:rsidRPr="0005111E" w:rsidRDefault="00047B2D" w:rsidP="001753ED">
      <w:bookmarkStart w:id="2" w:name="_Toc468982252"/>
      <w:bookmarkStart w:id="3" w:name="_Toc468982465"/>
      <w:bookmarkStart w:id="4" w:name="_Toc23330367"/>
      <w:bookmarkEnd w:id="0"/>
      <w:bookmarkEnd w:id="1"/>
    </w:p>
    <w:p w14:paraId="4CBB149A" w14:textId="77777777" w:rsidR="001753ED" w:rsidRPr="0005111E" w:rsidRDefault="001753ED" w:rsidP="001753ED"/>
    <w:p w14:paraId="162C30C3" w14:textId="77777777" w:rsidR="001753ED" w:rsidRPr="0005111E" w:rsidRDefault="001753ED" w:rsidP="001753ED"/>
    <w:p w14:paraId="0BE790CE" w14:textId="77777777" w:rsidR="001753ED" w:rsidRPr="0005111E" w:rsidRDefault="001753ED" w:rsidP="001753ED"/>
    <w:p w14:paraId="0F5FF7E8" w14:textId="77777777" w:rsidR="00B128EA" w:rsidRPr="0005111E" w:rsidRDefault="00B128EA">
      <w:pPr>
        <w:spacing w:after="0"/>
        <w:ind w:left="0" w:right="0"/>
        <w:jc w:val="left"/>
        <w:rPr>
          <w:rFonts w:ascii="Roboto" w:hAnsi="Roboto"/>
          <w:b/>
          <w:color w:val="833C0B" w:themeColor="accent2" w:themeShade="80"/>
          <w:sz w:val="24"/>
          <w:szCs w:val="24"/>
        </w:rPr>
      </w:pPr>
      <w:r w:rsidRPr="0005111E">
        <w:br w:type="page"/>
      </w:r>
    </w:p>
    <w:p w14:paraId="3C784621" w14:textId="77777777" w:rsidR="00B128EA" w:rsidRPr="0005111E" w:rsidRDefault="00B128EA" w:rsidP="00B128EA"/>
    <w:p w14:paraId="30BC49A0" w14:textId="6FB63766" w:rsidR="005A4EBB" w:rsidRPr="0005111E" w:rsidRDefault="004017EB" w:rsidP="00633B27">
      <w:pPr>
        <w:pStyle w:val="Titre1"/>
        <w:numPr>
          <w:ilvl w:val="0"/>
          <w:numId w:val="0"/>
        </w:numPr>
        <w:ind w:left="432" w:hanging="432"/>
      </w:pPr>
      <w:bookmarkStart w:id="5" w:name="_Toc225785545"/>
      <w:r w:rsidRPr="0005111E">
        <w:t>O</w:t>
      </w:r>
      <w:r w:rsidR="002831E7" w:rsidRPr="0005111E">
        <w:t>BJET SOUMIS À L</w:t>
      </w:r>
      <w:r w:rsidR="00B5305D" w:rsidRPr="0005111E">
        <w:t>’ETUDE</w:t>
      </w:r>
      <w:bookmarkEnd w:id="2"/>
      <w:bookmarkEnd w:id="3"/>
      <w:bookmarkEnd w:id="4"/>
      <w:bookmarkEnd w:id="5"/>
    </w:p>
    <w:p w14:paraId="4F994DA4" w14:textId="77777777" w:rsidR="00AA0AFF" w:rsidRPr="0005111E" w:rsidRDefault="002831E7" w:rsidP="00AA0AFF">
      <w:pPr>
        <w:spacing w:after="120"/>
        <w:ind w:left="0" w:right="74"/>
        <w:rPr>
          <w:rFonts w:ascii="Roboto" w:hAnsi="Roboto"/>
        </w:rPr>
      </w:pPr>
      <w:r w:rsidRPr="0005111E">
        <w:rPr>
          <w:rFonts w:ascii="Roboto" w:hAnsi="Roboto"/>
          <w:b/>
        </w:rPr>
        <w:t>Description :</w:t>
      </w:r>
      <w:r w:rsidR="00935E95" w:rsidRPr="0005111E">
        <w:rPr>
          <w:rFonts w:ascii="Roboto" w:hAnsi="Roboto"/>
          <w:b/>
        </w:rPr>
        <w:t xml:space="preserve"> </w:t>
      </w:r>
      <w:r w:rsidR="00AA0AFF" w:rsidRPr="0005111E">
        <w:rPr>
          <w:rFonts w:ascii="Roboto" w:hAnsi="Roboto"/>
        </w:rPr>
        <w:t xml:space="preserve">Analyse d’impact du Règlement Produits de Construction </w:t>
      </w:r>
    </w:p>
    <w:p w14:paraId="6C88441F" w14:textId="174BBCDE" w:rsidR="00714390" w:rsidRPr="0005111E" w:rsidRDefault="00714390" w:rsidP="00AA0AFF">
      <w:pPr>
        <w:spacing w:after="120"/>
        <w:ind w:left="0" w:right="74"/>
        <w:rPr>
          <w:rFonts w:ascii="Roboto" w:hAnsi="Roboto"/>
        </w:rPr>
      </w:pPr>
      <w:r w:rsidRPr="0005111E">
        <w:rPr>
          <w:rFonts w:ascii="Roboto" w:hAnsi="Roboto"/>
          <w:b/>
        </w:rPr>
        <w:t xml:space="preserve">Date de notification : </w:t>
      </w:r>
      <w:r w:rsidR="00620F51" w:rsidRPr="0005111E">
        <w:rPr>
          <w:rFonts w:ascii="Roboto" w:hAnsi="Roboto"/>
        </w:rPr>
        <w:t>17/12/2024</w:t>
      </w:r>
    </w:p>
    <w:p w14:paraId="42AA3AF8" w14:textId="2AB7892D" w:rsidR="002831E7" w:rsidRPr="0005111E" w:rsidRDefault="00AA0AFF" w:rsidP="005A4EBB">
      <w:pPr>
        <w:spacing w:after="120"/>
        <w:ind w:left="0"/>
        <w:rPr>
          <w:rFonts w:ascii="Roboto" w:hAnsi="Roboto"/>
        </w:rPr>
      </w:pPr>
      <w:r w:rsidRPr="0005111E">
        <w:rPr>
          <w:rFonts w:ascii="Roboto" w:hAnsi="Roboto"/>
          <w:b/>
        </w:rPr>
        <w:t>Rendu du livrable</w:t>
      </w:r>
      <w:r w:rsidR="002831E7" w:rsidRPr="0005111E">
        <w:rPr>
          <w:rFonts w:ascii="Roboto" w:hAnsi="Roboto"/>
          <w:b/>
        </w:rPr>
        <w:t xml:space="preserve"> :</w:t>
      </w:r>
      <w:r w:rsidR="00935E95" w:rsidRPr="0005111E">
        <w:rPr>
          <w:rFonts w:ascii="Roboto" w:hAnsi="Roboto"/>
          <w:b/>
        </w:rPr>
        <w:t xml:space="preserve"> </w:t>
      </w:r>
      <w:r w:rsidRPr="0005111E">
        <w:rPr>
          <w:rFonts w:ascii="Roboto" w:hAnsi="Roboto"/>
        </w:rPr>
        <w:t>15/04/2025</w:t>
      </w:r>
    </w:p>
    <w:p w14:paraId="11863651" w14:textId="77777777" w:rsidR="00620F51" w:rsidRPr="0005111E" w:rsidRDefault="00E85FF5" w:rsidP="00620F51">
      <w:pPr>
        <w:spacing w:after="120"/>
        <w:ind w:left="0"/>
        <w:rPr>
          <w:rFonts w:ascii="Roboto" w:hAnsi="Roboto"/>
        </w:rPr>
      </w:pPr>
      <w:r w:rsidRPr="0005111E">
        <w:rPr>
          <w:rFonts w:ascii="Roboto" w:hAnsi="Roboto"/>
          <w:b/>
        </w:rPr>
        <w:t>Responsable</w:t>
      </w:r>
      <w:r w:rsidR="002831E7" w:rsidRPr="0005111E">
        <w:rPr>
          <w:rFonts w:ascii="Roboto" w:hAnsi="Roboto"/>
          <w:b/>
        </w:rPr>
        <w:t xml:space="preserve"> </w:t>
      </w:r>
      <w:r w:rsidR="00B5305D" w:rsidRPr="0005111E">
        <w:rPr>
          <w:rFonts w:ascii="Roboto" w:hAnsi="Roboto"/>
          <w:b/>
        </w:rPr>
        <w:t>de l’étude</w:t>
      </w:r>
      <w:r w:rsidR="002831E7" w:rsidRPr="0005111E">
        <w:rPr>
          <w:rFonts w:ascii="Roboto" w:hAnsi="Roboto"/>
          <w:b/>
        </w:rPr>
        <w:t xml:space="preserve"> :</w:t>
      </w:r>
      <w:r w:rsidR="00935E95" w:rsidRPr="0005111E">
        <w:rPr>
          <w:rFonts w:ascii="Roboto" w:hAnsi="Roboto"/>
        </w:rPr>
        <w:t xml:space="preserve"> </w:t>
      </w:r>
      <w:r w:rsidR="00620F51" w:rsidRPr="0005111E">
        <w:rPr>
          <w:rFonts w:ascii="Roboto" w:hAnsi="Roboto"/>
        </w:rPr>
        <w:t>Sarah MEDYNSKI</w:t>
      </w:r>
    </w:p>
    <w:p w14:paraId="1755E956" w14:textId="5B93659E" w:rsidR="00620F51" w:rsidRPr="0005111E" w:rsidRDefault="00E85FF5" w:rsidP="00D877EC">
      <w:pPr>
        <w:spacing w:after="120"/>
        <w:ind w:left="0"/>
        <w:rPr>
          <w:rFonts w:ascii="Roboto" w:hAnsi="Roboto"/>
        </w:rPr>
      </w:pPr>
      <w:r w:rsidRPr="0005111E">
        <w:rPr>
          <w:rFonts w:ascii="Roboto" w:hAnsi="Roboto"/>
          <w:b/>
        </w:rPr>
        <w:t>Rédacteur</w:t>
      </w:r>
      <w:r w:rsidR="00620F51" w:rsidRPr="0005111E">
        <w:rPr>
          <w:rFonts w:ascii="Roboto" w:hAnsi="Roboto"/>
          <w:b/>
        </w:rPr>
        <w:t>s</w:t>
      </w:r>
      <w:r w:rsidRPr="0005111E">
        <w:rPr>
          <w:rFonts w:ascii="Roboto" w:hAnsi="Roboto"/>
          <w:b/>
        </w:rPr>
        <w:t xml:space="preserve"> </w:t>
      </w:r>
      <w:r w:rsidR="00620F51" w:rsidRPr="0005111E">
        <w:rPr>
          <w:rFonts w:ascii="Roboto" w:hAnsi="Roboto"/>
          <w:b/>
        </w:rPr>
        <w:t xml:space="preserve">/ contributeurs </w:t>
      </w:r>
      <w:r w:rsidR="00AA0B5B" w:rsidRPr="0005111E">
        <w:rPr>
          <w:rFonts w:ascii="Roboto" w:hAnsi="Roboto"/>
          <w:b/>
        </w:rPr>
        <w:t>du rapport d’étude</w:t>
      </w:r>
      <w:r w:rsidRPr="0005111E">
        <w:rPr>
          <w:rFonts w:ascii="Roboto" w:hAnsi="Roboto"/>
          <w:b/>
        </w:rPr>
        <w:t> :</w:t>
      </w:r>
      <w:r w:rsidRPr="0005111E">
        <w:rPr>
          <w:rFonts w:ascii="Roboto" w:hAnsi="Roboto"/>
        </w:rPr>
        <w:t xml:space="preserve"> </w:t>
      </w:r>
      <w:r w:rsidR="00620F51" w:rsidRPr="0005111E">
        <w:rPr>
          <w:rFonts w:ascii="Roboto" w:hAnsi="Roboto"/>
        </w:rPr>
        <w:t xml:space="preserve">Bruno FIES, </w:t>
      </w:r>
      <w:r w:rsidR="00620F51" w:rsidRPr="0005111E">
        <w:t xml:space="preserve">Eric GADUEL, </w:t>
      </w:r>
      <w:r w:rsidR="24076646" w:rsidRPr="0005111E">
        <w:t>Eric</w:t>
      </w:r>
      <w:r w:rsidR="00620F51" w:rsidRPr="0005111E">
        <w:t xml:space="preserve"> LEBEGUE, Yannick LEMOIGNE, </w:t>
      </w:r>
      <w:r w:rsidR="00F82269" w:rsidRPr="0005111E">
        <w:t xml:space="preserve">François MAUPETIT, </w:t>
      </w:r>
      <w:r w:rsidR="00620F51" w:rsidRPr="0005111E">
        <w:t>Sarah MEDYNSKI, Mona NASERDINE, Pierre RAVEL</w:t>
      </w:r>
    </w:p>
    <w:p w14:paraId="4C277066" w14:textId="3D5C63BE" w:rsidR="00D877EC" w:rsidRPr="0005111E" w:rsidRDefault="00D877EC" w:rsidP="00D877EC">
      <w:pPr>
        <w:spacing w:after="120"/>
        <w:ind w:left="0"/>
        <w:rPr>
          <w:rFonts w:ascii="Roboto" w:hAnsi="Roboto"/>
        </w:rPr>
      </w:pPr>
      <w:r w:rsidRPr="0005111E">
        <w:rPr>
          <w:rFonts w:ascii="Roboto" w:hAnsi="Roboto"/>
          <w:b/>
        </w:rPr>
        <w:t>Valideur du rapport d’étude :</w:t>
      </w:r>
      <w:r w:rsidRPr="0005111E">
        <w:rPr>
          <w:rFonts w:ascii="Roboto" w:hAnsi="Roboto"/>
        </w:rPr>
        <w:t xml:space="preserve"> </w:t>
      </w:r>
      <w:r w:rsidR="00620F51" w:rsidRPr="0005111E">
        <w:rPr>
          <w:rFonts w:ascii="Roboto" w:hAnsi="Roboto"/>
        </w:rPr>
        <w:t xml:space="preserve">Nicolas RUAUX </w:t>
      </w:r>
    </w:p>
    <w:p w14:paraId="200FD2AC" w14:textId="77777777" w:rsidR="00227991" w:rsidRPr="0005111E" w:rsidRDefault="00227991" w:rsidP="0020232C">
      <w:pPr>
        <w:spacing w:before="120"/>
        <w:ind w:left="0"/>
        <w:rPr>
          <w:rFonts w:ascii="Roboto" w:hAnsi="Roboto"/>
          <w:b/>
        </w:rPr>
      </w:pPr>
      <w:r w:rsidRPr="0005111E">
        <w:rPr>
          <w:rFonts w:ascii="Roboto" w:hAnsi="Roboto"/>
          <w:b/>
        </w:rPr>
        <w:t>A LA DEMANDE DE :</w:t>
      </w:r>
    </w:p>
    <w:p w14:paraId="1A11CD41" w14:textId="092419EF" w:rsidR="00227991" w:rsidRPr="0005111E" w:rsidRDefault="00620F51" w:rsidP="00227991">
      <w:pPr>
        <w:ind w:left="0"/>
        <w:rPr>
          <w:rFonts w:ascii="Roboto" w:hAnsi="Roboto"/>
          <w:b/>
        </w:rPr>
      </w:pPr>
      <w:r w:rsidRPr="0005111E">
        <w:rPr>
          <w:rFonts w:ascii="Roboto" w:hAnsi="Roboto"/>
          <w:b/>
        </w:rPr>
        <w:t>La Fédération Française du Bâtiment</w:t>
      </w:r>
    </w:p>
    <w:p w14:paraId="37FBF601" w14:textId="22F3890F" w:rsidR="00227991" w:rsidRPr="0005111E" w:rsidRDefault="00620F51" w:rsidP="00227991">
      <w:pPr>
        <w:ind w:left="0"/>
        <w:rPr>
          <w:rFonts w:ascii="Roboto" w:hAnsi="Roboto"/>
        </w:rPr>
      </w:pPr>
      <w:r w:rsidRPr="0005111E">
        <w:rPr>
          <w:rFonts w:ascii="Roboto" w:hAnsi="Roboto"/>
        </w:rPr>
        <w:t xml:space="preserve">33 avenue Kléber </w:t>
      </w:r>
    </w:p>
    <w:p w14:paraId="4C023D18" w14:textId="03A5C287" w:rsidR="00620F51" w:rsidRPr="0005111E" w:rsidRDefault="00620F51" w:rsidP="00227991">
      <w:pPr>
        <w:ind w:left="0"/>
        <w:rPr>
          <w:rFonts w:ascii="Roboto" w:hAnsi="Roboto"/>
        </w:rPr>
      </w:pPr>
      <w:r w:rsidRPr="0005111E">
        <w:rPr>
          <w:rFonts w:ascii="Roboto" w:hAnsi="Roboto"/>
        </w:rPr>
        <w:t xml:space="preserve">75584 Paris </w:t>
      </w:r>
    </w:p>
    <w:p w14:paraId="5703AE61" w14:textId="2072EBD2" w:rsidR="00620F51" w:rsidRPr="0005111E" w:rsidRDefault="00620F51" w:rsidP="00227991">
      <w:pPr>
        <w:ind w:left="0"/>
        <w:rPr>
          <w:rFonts w:ascii="Roboto" w:hAnsi="Roboto"/>
        </w:rPr>
      </w:pPr>
      <w:r w:rsidRPr="0005111E">
        <w:rPr>
          <w:rFonts w:ascii="Roboto" w:hAnsi="Roboto"/>
        </w:rPr>
        <w:t xml:space="preserve">Et </w:t>
      </w:r>
    </w:p>
    <w:p w14:paraId="2F37740A" w14:textId="26799FC8" w:rsidR="00620F51" w:rsidRPr="0005111E" w:rsidRDefault="00620F51" w:rsidP="00227991">
      <w:pPr>
        <w:ind w:left="0"/>
        <w:rPr>
          <w:rFonts w:ascii="Roboto" w:hAnsi="Roboto"/>
          <w:b/>
          <w:bCs/>
        </w:rPr>
      </w:pPr>
      <w:r w:rsidRPr="0005111E">
        <w:rPr>
          <w:rFonts w:ascii="Roboto" w:hAnsi="Roboto"/>
          <w:b/>
          <w:bCs/>
        </w:rPr>
        <w:t>L’Association Française des Industries des Produits de Construction</w:t>
      </w:r>
    </w:p>
    <w:p w14:paraId="4E509ED3" w14:textId="084C0572" w:rsidR="00620F51" w:rsidRPr="0005111E" w:rsidRDefault="00620F51" w:rsidP="00227991">
      <w:pPr>
        <w:ind w:left="0"/>
        <w:rPr>
          <w:rFonts w:ascii="Roboto" w:hAnsi="Roboto"/>
        </w:rPr>
      </w:pPr>
      <w:r w:rsidRPr="0005111E">
        <w:rPr>
          <w:rFonts w:ascii="Roboto" w:hAnsi="Roboto"/>
        </w:rPr>
        <w:t>39/41 rue Louis Blanc CS 30080</w:t>
      </w:r>
    </w:p>
    <w:p w14:paraId="40538304" w14:textId="105FFE8A" w:rsidR="00620F51" w:rsidRPr="0005111E" w:rsidRDefault="00620F51" w:rsidP="00227991">
      <w:pPr>
        <w:ind w:left="0"/>
        <w:rPr>
          <w:rFonts w:ascii="Roboto" w:hAnsi="Roboto"/>
        </w:rPr>
      </w:pPr>
      <w:r w:rsidRPr="0005111E">
        <w:rPr>
          <w:rFonts w:ascii="Roboto" w:hAnsi="Roboto"/>
        </w:rPr>
        <w:t>92038 La Défense Cedex</w:t>
      </w:r>
    </w:p>
    <w:p w14:paraId="4E55964A" w14:textId="27F8EA45" w:rsidR="00F0552C" w:rsidRPr="0005111E" w:rsidRDefault="00F0552C" w:rsidP="00056999">
      <w:pPr>
        <w:spacing w:before="1080" w:after="720"/>
        <w:ind w:left="0"/>
        <w:jc w:val="left"/>
        <w:rPr>
          <w:rFonts w:ascii="Roboto" w:hAnsi="Roboto"/>
          <w:b/>
        </w:rPr>
      </w:pPr>
      <w:r w:rsidRPr="0005111E">
        <w:rPr>
          <w:rFonts w:ascii="Roboto" w:hAnsi="Roboto"/>
        </w:rPr>
        <w:t>Fait à</w:t>
      </w:r>
      <w:r w:rsidRPr="0005111E">
        <w:rPr>
          <w:rFonts w:ascii="Roboto" w:hAnsi="Roboto"/>
          <w:b/>
        </w:rPr>
        <w:t xml:space="preserve"> </w:t>
      </w:r>
      <w:r w:rsidR="00E9554F" w:rsidRPr="0005111E">
        <w:rPr>
          <w:rFonts w:ascii="Roboto" w:hAnsi="Roboto"/>
          <w:b/>
        </w:rPr>
        <w:t>Champs sur Marne</w:t>
      </w:r>
      <w:r w:rsidRPr="0005111E">
        <w:rPr>
          <w:rFonts w:ascii="Roboto" w:hAnsi="Roboto"/>
          <w:b/>
        </w:rPr>
        <w:t xml:space="preserve">, </w:t>
      </w:r>
      <w:r w:rsidRPr="0005111E">
        <w:rPr>
          <w:rFonts w:ascii="Roboto" w:hAnsi="Roboto"/>
        </w:rPr>
        <w:t xml:space="preserve">le </w:t>
      </w:r>
      <w:r w:rsidR="00E9554F" w:rsidRPr="0005111E">
        <w:rPr>
          <w:rFonts w:ascii="Roboto" w:hAnsi="Roboto"/>
        </w:rPr>
        <w:t>15 avril 2025</w:t>
      </w:r>
      <w:r w:rsidR="00603B94" w:rsidRPr="0005111E">
        <w:rPr>
          <w:rFonts w:ascii="Roboto" w:hAnsi="Roboto"/>
          <w:b/>
        </w:rPr>
        <w:t>.</w:t>
      </w:r>
    </w:p>
    <w:p w14:paraId="44737025" w14:textId="77777777" w:rsidR="00F0552C" w:rsidRPr="0005111E" w:rsidRDefault="00F0552C" w:rsidP="000814D4">
      <w:pPr>
        <w:ind w:left="0"/>
        <w:rPr>
          <w:rFonts w:ascii="Roboto" w:hAnsi="Roboto"/>
        </w:rPr>
      </w:pPr>
    </w:p>
    <w:p w14:paraId="1B652011" w14:textId="77777777" w:rsidR="00921DB3" w:rsidRPr="0005111E" w:rsidRDefault="00921DB3" w:rsidP="000814D4">
      <w:pPr>
        <w:ind w:left="0"/>
        <w:rPr>
          <w:rFonts w:ascii="Roboto" w:hAnsi="Roboto"/>
        </w:rPr>
      </w:pPr>
    </w:p>
    <w:p w14:paraId="118BF6CF" w14:textId="77777777" w:rsidR="00DE56B6" w:rsidRPr="0005111E" w:rsidRDefault="00DE56B6" w:rsidP="00DE56B6">
      <w:pPr>
        <w:ind w:left="0"/>
        <w:jc w:val="right"/>
        <w:rPr>
          <w:rFonts w:ascii="Roboto" w:hAnsi="Roboto"/>
          <w:b/>
          <w:sz w:val="24"/>
          <w:szCs w:val="24"/>
        </w:rPr>
      </w:pPr>
    </w:p>
    <w:p w14:paraId="2EE8923C" w14:textId="77777777" w:rsidR="0000443E" w:rsidRPr="0005111E" w:rsidRDefault="0000443E">
      <w:pPr>
        <w:spacing w:after="0"/>
        <w:ind w:left="0" w:right="0"/>
        <w:jc w:val="left"/>
        <w:rPr>
          <w:rFonts w:ascii="Roboto" w:hAnsi="Roboto"/>
          <w:i/>
          <w:sz w:val="22"/>
          <w:szCs w:val="22"/>
        </w:rPr>
      </w:pPr>
      <w:r w:rsidRPr="0005111E">
        <w:rPr>
          <w:rFonts w:ascii="Roboto" w:hAnsi="Roboto"/>
          <w:i/>
          <w:sz w:val="22"/>
          <w:szCs w:val="22"/>
        </w:rPr>
        <w:br w:type="page"/>
      </w:r>
    </w:p>
    <w:p w14:paraId="1C5C4236" w14:textId="3FDD7BF1" w:rsidR="003B250C" w:rsidRPr="0005111E" w:rsidRDefault="003B2608" w:rsidP="005B09E0">
      <w:pPr>
        <w:pStyle w:val="Titre1"/>
        <w:numPr>
          <w:ilvl w:val="0"/>
          <w:numId w:val="0"/>
        </w:numPr>
        <w:ind w:left="432" w:hanging="432"/>
        <w:rPr>
          <w:i/>
          <w:sz w:val="22"/>
          <w:szCs w:val="22"/>
        </w:rPr>
      </w:pPr>
      <w:bookmarkStart w:id="6" w:name="_Toc225785546"/>
      <w:r w:rsidRPr="0005111E">
        <w:lastRenderedPageBreak/>
        <w:t>INTRODUCTION</w:t>
      </w:r>
      <w:bookmarkEnd w:id="6"/>
    </w:p>
    <w:p w14:paraId="6DCA5D9C" w14:textId="3ACC2679" w:rsidR="00D572AE" w:rsidRPr="0005111E" w:rsidRDefault="00D572AE" w:rsidP="004C47F2">
      <w:pPr>
        <w:ind w:left="0"/>
        <w:rPr>
          <w:rFonts w:ascii="Roboto" w:hAnsi="Roboto"/>
        </w:rPr>
      </w:pPr>
      <w:r w:rsidRPr="0005111E">
        <w:rPr>
          <w:rFonts w:ascii="Roboto" w:hAnsi="Roboto"/>
        </w:rPr>
        <w:t xml:space="preserve">Les </w:t>
      </w:r>
      <w:r w:rsidR="0033750B" w:rsidRPr="0005111E">
        <w:rPr>
          <w:rFonts w:ascii="Roboto" w:hAnsi="Roboto"/>
        </w:rPr>
        <w:t>interrogations</w:t>
      </w:r>
      <w:r w:rsidRPr="0005111E">
        <w:rPr>
          <w:rFonts w:ascii="Roboto" w:hAnsi="Roboto"/>
        </w:rPr>
        <w:t xml:space="preserve"> des adhérents de l’AIMCC et la FFB </w:t>
      </w:r>
      <w:r w:rsidR="001049C0" w:rsidRPr="0005111E">
        <w:rPr>
          <w:rFonts w:ascii="Roboto" w:hAnsi="Roboto"/>
        </w:rPr>
        <w:t xml:space="preserve">concernant le </w:t>
      </w:r>
      <w:r w:rsidRPr="0005111E">
        <w:rPr>
          <w:rFonts w:ascii="Roboto" w:hAnsi="Roboto"/>
        </w:rPr>
        <w:t xml:space="preserve">nouveau règlement européen sur les produits de construction </w:t>
      </w:r>
      <w:r w:rsidR="001049C0" w:rsidRPr="0005111E">
        <w:rPr>
          <w:rFonts w:ascii="Roboto" w:hAnsi="Roboto"/>
        </w:rPr>
        <w:t xml:space="preserve">(ci-après désigné en tant que « nouveau RPC ») </w:t>
      </w:r>
      <w:r w:rsidRPr="0005111E">
        <w:rPr>
          <w:rFonts w:ascii="Roboto" w:hAnsi="Roboto"/>
        </w:rPr>
        <w:t>ont été listé</w:t>
      </w:r>
      <w:r w:rsidR="2CED2CF2" w:rsidRPr="0005111E">
        <w:rPr>
          <w:rFonts w:ascii="Roboto" w:hAnsi="Roboto"/>
        </w:rPr>
        <w:t>e</w:t>
      </w:r>
      <w:r w:rsidRPr="0005111E">
        <w:rPr>
          <w:rFonts w:ascii="Roboto" w:hAnsi="Roboto"/>
        </w:rPr>
        <w:t>s sous forme de questions par grandes thématiques</w:t>
      </w:r>
      <w:r w:rsidR="001049C0" w:rsidRPr="0005111E">
        <w:rPr>
          <w:rFonts w:ascii="Roboto" w:hAnsi="Roboto"/>
        </w:rPr>
        <w:t xml:space="preserve">, parmi lesquelles on distingue entre autres : </w:t>
      </w:r>
    </w:p>
    <w:p w14:paraId="5B578037" w14:textId="374BAC96" w:rsidR="00EB7A37" w:rsidRPr="0005111E" w:rsidRDefault="000C7AF1" w:rsidP="00CC368E">
      <w:pPr>
        <w:pStyle w:val="Paragraphedeliste"/>
        <w:numPr>
          <w:ilvl w:val="0"/>
          <w:numId w:val="2"/>
        </w:numPr>
        <w:rPr>
          <w:rFonts w:ascii="Roboto" w:hAnsi="Roboto"/>
        </w:rPr>
      </w:pPr>
      <w:r w:rsidRPr="0005111E">
        <w:rPr>
          <w:rFonts w:ascii="Roboto" w:hAnsi="Roboto"/>
        </w:rPr>
        <w:t xml:space="preserve">Première partie : </w:t>
      </w:r>
      <w:r w:rsidR="00EB7A37" w:rsidRPr="0005111E">
        <w:rPr>
          <w:rFonts w:ascii="Roboto" w:hAnsi="Roboto"/>
        </w:rPr>
        <w:t>écosystème règlementaire européen</w:t>
      </w:r>
    </w:p>
    <w:p w14:paraId="22478C05" w14:textId="77777777" w:rsidR="00EB7A37" w:rsidRPr="0005111E" w:rsidRDefault="00EB7A37" w:rsidP="00CC368E">
      <w:pPr>
        <w:pStyle w:val="Paragraphedeliste"/>
        <w:numPr>
          <w:ilvl w:val="0"/>
          <w:numId w:val="2"/>
        </w:numPr>
        <w:rPr>
          <w:rFonts w:ascii="Roboto" w:hAnsi="Roboto"/>
        </w:rPr>
      </w:pPr>
      <w:r w:rsidRPr="0005111E">
        <w:rPr>
          <w:rFonts w:ascii="Roboto" w:hAnsi="Roboto"/>
        </w:rPr>
        <w:t xml:space="preserve">Deuxième partie : </w:t>
      </w:r>
    </w:p>
    <w:p w14:paraId="38E64D08" w14:textId="4CF65C81" w:rsidR="0033750B" w:rsidRPr="0005111E" w:rsidRDefault="009B2478" w:rsidP="00B257CE">
      <w:pPr>
        <w:pStyle w:val="Paragraphedeliste"/>
        <w:numPr>
          <w:ilvl w:val="1"/>
          <w:numId w:val="2"/>
        </w:numPr>
        <w:rPr>
          <w:rFonts w:ascii="Roboto" w:hAnsi="Roboto"/>
        </w:rPr>
      </w:pPr>
      <w:r w:rsidRPr="0005111E">
        <w:rPr>
          <w:rFonts w:ascii="Roboto" w:hAnsi="Roboto"/>
        </w:rPr>
        <w:t>Les</w:t>
      </w:r>
      <w:r w:rsidR="001049C0" w:rsidRPr="0005111E">
        <w:rPr>
          <w:rFonts w:ascii="Roboto" w:hAnsi="Roboto"/>
        </w:rPr>
        <w:t xml:space="preserve"> conditions de mise en œuvre dans le temps du nouveau RPC</w:t>
      </w:r>
      <w:r w:rsidR="0033750B" w:rsidRPr="0005111E">
        <w:rPr>
          <w:rFonts w:ascii="Roboto" w:hAnsi="Roboto"/>
        </w:rPr>
        <w:t>,</w:t>
      </w:r>
      <w:r w:rsidR="001049C0" w:rsidRPr="0005111E">
        <w:rPr>
          <w:rFonts w:ascii="Roboto" w:hAnsi="Roboto"/>
        </w:rPr>
        <w:t xml:space="preserve"> </w:t>
      </w:r>
    </w:p>
    <w:p w14:paraId="43B36D1A" w14:textId="2269F5B9" w:rsidR="0033750B" w:rsidRPr="0005111E" w:rsidRDefault="009B2478" w:rsidP="00B257CE">
      <w:pPr>
        <w:pStyle w:val="Paragraphedeliste"/>
        <w:numPr>
          <w:ilvl w:val="1"/>
          <w:numId w:val="2"/>
        </w:numPr>
        <w:rPr>
          <w:rFonts w:ascii="Roboto" w:hAnsi="Roboto"/>
        </w:rPr>
      </w:pPr>
      <w:r w:rsidRPr="0005111E">
        <w:rPr>
          <w:rFonts w:ascii="Roboto" w:hAnsi="Roboto"/>
        </w:rPr>
        <w:t>Le</w:t>
      </w:r>
      <w:r w:rsidR="001049C0" w:rsidRPr="0005111E">
        <w:rPr>
          <w:rFonts w:ascii="Roboto" w:hAnsi="Roboto"/>
        </w:rPr>
        <w:t xml:space="preserve"> champ d’application et objet du nouveau RPC </w:t>
      </w:r>
    </w:p>
    <w:p w14:paraId="4DEEA7EB" w14:textId="13344A3F" w:rsidR="001049C0" w:rsidRPr="0005111E" w:rsidRDefault="009B2478" w:rsidP="00B257CE">
      <w:pPr>
        <w:pStyle w:val="Paragraphedeliste"/>
        <w:numPr>
          <w:ilvl w:val="1"/>
          <w:numId w:val="2"/>
        </w:numPr>
        <w:rPr>
          <w:rFonts w:ascii="Roboto" w:hAnsi="Roboto"/>
        </w:rPr>
      </w:pPr>
      <w:r w:rsidRPr="0005111E">
        <w:rPr>
          <w:rFonts w:ascii="Roboto" w:hAnsi="Roboto"/>
        </w:rPr>
        <w:t>Les</w:t>
      </w:r>
      <w:r w:rsidR="001049C0" w:rsidRPr="0005111E">
        <w:rPr>
          <w:rFonts w:ascii="Roboto" w:hAnsi="Roboto"/>
        </w:rPr>
        <w:t xml:space="preserve"> prérogatives des Etats membres</w:t>
      </w:r>
      <w:r w:rsidR="0033750B" w:rsidRPr="0005111E">
        <w:rPr>
          <w:rFonts w:ascii="Roboto" w:hAnsi="Roboto"/>
        </w:rPr>
        <w:t xml:space="preserve"> et la Zone Harmonisée,</w:t>
      </w:r>
    </w:p>
    <w:p w14:paraId="56C1FAAA" w14:textId="77777777" w:rsidR="00EB7A37" w:rsidRPr="0005111E" w:rsidRDefault="00EB7A37" w:rsidP="00CC368E">
      <w:pPr>
        <w:pStyle w:val="Paragraphedeliste"/>
        <w:numPr>
          <w:ilvl w:val="0"/>
          <w:numId w:val="2"/>
        </w:numPr>
        <w:rPr>
          <w:rFonts w:ascii="Roboto" w:hAnsi="Roboto"/>
        </w:rPr>
      </w:pPr>
      <w:r w:rsidRPr="0005111E">
        <w:rPr>
          <w:rFonts w:ascii="Roboto" w:hAnsi="Roboto"/>
        </w:rPr>
        <w:t xml:space="preserve">Troisième partie : </w:t>
      </w:r>
    </w:p>
    <w:p w14:paraId="6E5B32F7" w14:textId="644F717F" w:rsidR="001049C0" w:rsidRPr="0005111E" w:rsidRDefault="009B2478" w:rsidP="00B257CE">
      <w:pPr>
        <w:pStyle w:val="Paragraphedeliste"/>
        <w:numPr>
          <w:ilvl w:val="1"/>
          <w:numId w:val="2"/>
        </w:numPr>
        <w:rPr>
          <w:rFonts w:ascii="Roboto" w:hAnsi="Roboto"/>
        </w:rPr>
      </w:pPr>
      <w:r w:rsidRPr="0005111E">
        <w:rPr>
          <w:rFonts w:ascii="Roboto" w:hAnsi="Roboto"/>
        </w:rPr>
        <w:t>Le</w:t>
      </w:r>
      <w:r w:rsidR="001049C0" w:rsidRPr="0005111E">
        <w:rPr>
          <w:rFonts w:ascii="Roboto" w:hAnsi="Roboto"/>
        </w:rPr>
        <w:t xml:space="preserve"> sujet des produits issus du réemploi et leur articulation avec la règlementation française,</w:t>
      </w:r>
    </w:p>
    <w:p w14:paraId="236695DC" w14:textId="77777777" w:rsidR="00EB7A37" w:rsidRPr="0005111E" w:rsidRDefault="00EB7A37" w:rsidP="00CC368E">
      <w:pPr>
        <w:pStyle w:val="Paragraphedeliste"/>
        <w:numPr>
          <w:ilvl w:val="0"/>
          <w:numId w:val="2"/>
        </w:numPr>
        <w:rPr>
          <w:rFonts w:ascii="Roboto" w:hAnsi="Roboto"/>
        </w:rPr>
      </w:pPr>
      <w:r w:rsidRPr="0005111E">
        <w:rPr>
          <w:rFonts w:ascii="Roboto" w:hAnsi="Roboto"/>
        </w:rPr>
        <w:t>Quatrième partie :</w:t>
      </w:r>
    </w:p>
    <w:p w14:paraId="102DD559" w14:textId="6C8AC9A4" w:rsidR="001049C0" w:rsidRPr="0005111E" w:rsidRDefault="009B2478" w:rsidP="00B257CE">
      <w:pPr>
        <w:pStyle w:val="Paragraphedeliste"/>
        <w:numPr>
          <w:ilvl w:val="1"/>
          <w:numId w:val="2"/>
        </w:numPr>
        <w:rPr>
          <w:rFonts w:ascii="Roboto" w:hAnsi="Roboto"/>
        </w:rPr>
      </w:pPr>
      <w:r w:rsidRPr="0005111E">
        <w:rPr>
          <w:rFonts w:ascii="Roboto" w:hAnsi="Roboto"/>
        </w:rPr>
        <w:t>Le</w:t>
      </w:r>
      <w:r w:rsidR="001049C0" w:rsidRPr="0005111E">
        <w:rPr>
          <w:rFonts w:ascii="Roboto" w:hAnsi="Roboto"/>
        </w:rPr>
        <w:t xml:space="preserve"> sujet du passeport digital des produits de construction (ci-après désigné en tant que « DPP »),</w:t>
      </w:r>
    </w:p>
    <w:p w14:paraId="4861EF84" w14:textId="77777777" w:rsidR="00EB7A37" w:rsidRPr="0005111E" w:rsidRDefault="00EB7A37" w:rsidP="00CC368E">
      <w:pPr>
        <w:pStyle w:val="Paragraphedeliste"/>
        <w:numPr>
          <w:ilvl w:val="0"/>
          <w:numId w:val="2"/>
        </w:numPr>
        <w:rPr>
          <w:rFonts w:ascii="Roboto" w:hAnsi="Roboto"/>
        </w:rPr>
      </w:pPr>
      <w:r w:rsidRPr="0005111E">
        <w:rPr>
          <w:rFonts w:ascii="Roboto" w:hAnsi="Roboto"/>
        </w:rPr>
        <w:t>Cinquième partie :</w:t>
      </w:r>
    </w:p>
    <w:p w14:paraId="0E093596" w14:textId="7467ACED" w:rsidR="001049C0" w:rsidRPr="0005111E" w:rsidRDefault="009B2478" w:rsidP="005B09E0">
      <w:pPr>
        <w:pStyle w:val="Paragraphedeliste"/>
        <w:numPr>
          <w:ilvl w:val="1"/>
          <w:numId w:val="2"/>
        </w:numPr>
        <w:rPr>
          <w:rFonts w:ascii="Roboto" w:hAnsi="Roboto"/>
        </w:rPr>
      </w:pPr>
      <w:r w:rsidRPr="0005111E">
        <w:rPr>
          <w:rFonts w:ascii="Roboto" w:hAnsi="Roboto"/>
        </w:rPr>
        <w:t>Le</w:t>
      </w:r>
      <w:r w:rsidR="001049C0" w:rsidRPr="0005111E">
        <w:rPr>
          <w:rFonts w:ascii="Roboto" w:hAnsi="Roboto"/>
        </w:rPr>
        <w:t xml:space="preserve"> sujet des déclaration</w:t>
      </w:r>
      <w:r w:rsidR="00F016B7" w:rsidRPr="0005111E">
        <w:rPr>
          <w:rFonts w:ascii="Roboto" w:hAnsi="Roboto"/>
        </w:rPr>
        <w:t>s</w:t>
      </w:r>
      <w:r w:rsidR="001049C0" w:rsidRPr="0005111E">
        <w:rPr>
          <w:rFonts w:ascii="Roboto" w:hAnsi="Roboto"/>
        </w:rPr>
        <w:t xml:space="preserve"> environnementales,</w:t>
      </w:r>
    </w:p>
    <w:p w14:paraId="55884A8C" w14:textId="00BB1D1B" w:rsidR="00953EF0" w:rsidRPr="0005111E" w:rsidRDefault="00EB7A37" w:rsidP="00CC368E">
      <w:pPr>
        <w:pStyle w:val="Paragraphedeliste"/>
        <w:numPr>
          <w:ilvl w:val="0"/>
          <w:numId w:val="2"/>
        </w:numPr>
        <w:rPr>
          <w:rFonts w:ascii="Roboto" w:hAnsi="Roboto"/>
        </w:rPr>
      </w:pPr>
      <w:r w:rsidRPr="0005111E">
        <w:rPr>
          <w:rFonts w:ascii="Roboto" w:hAnsi="Roboto"/>
        </w:rPr>
        <w:t>Sixième partie</w:t>
      </w:r>
      <w:r w:rsidR="002A458F" w:rsidRPr="0005111E">
        <w:rPr>
          <w:rFonts w:ascii="Roboto" w:hAnsi="Roboto"/>
        </w:rPr>
        <w:t> :</w:t>
      </w:r>
      <w:r w:rsidR="00B257CE" w:rsidRPr="0005111E">
        <w:rPr>
          <w:rFonts w:ascii="Roboto" w:hAnsi="Roboto"/>
        </w:rPr>
        <w:t xml:space="preserve"> </w:t>
      </w:r>
    </w:p>
    <w:p w14:paraId="2C70BD81" w14:textId="5D9F696E" w:rsidR="00B257CE" w:rsidRPr="0005111E" w:rsidRDefault="00B257CE" w:rsidP="005B09E0">
      <w:pPr>
        <w:pStyle w:val="Paragraphedeliste"/>
        <w:numPr>
          <w:ilvl w:val="1"/>
          <w:numId w:val="2"/>
        </w:numPr>
        <w:rPr>
          <w:rFonts w:ascii="Roboto" w:hAnsi="Roboto"/>
        </w:rPr>
      </w:pPr>
      <w:r w:rsidRPr="0005111E">
        <w:rPr>
          <w:rFonts w:ascii="Roboto" w:hAnsi="Roboto"/>
        </w:rPr>
        <w:t>Systèmes d’évaluation et vérification, rôle des Organismes Notifiés</w:t>
      </w:r>
    </w:p>
    <w:p w14:paraId="1C4A2C0C" w14:textId="68AC4BE8" w:rsidR="00953EF0" w:rsidRPr="0005111E" w:rsidRDefault="00B257CE" w:rsidP="00B257CE">
      <w:pPr>
        <w:pStyle w:val="Paragraphedeliste"/>
        <w:numPr>
          <w:ilvl w:val="0"/>
          <w:numId w:val="2"/>
        </w:numPr>
        <w:rPr>
          <w:rFonts w:ascii="Roboto" w:hAnsi="Roboto"/>
        </w:rPr>
      </w:pPr>
      <w:r w:rsidRPr="0005111E">
        <w:rPr>
          <w:rFonts w:ascii="Roboto" w:hAnsi="Roboto"/>
        </w:rPr>
        <w:t>Septième partie :</w:t>
      </w:r>
    </w:p>
    <w:p w14:paraId="6024F650" w14:textId="4C135254" w:rsidR="0033750B" w:rsidRPr="0005111E" w:rsidRDefault="009B2478" w:rsidP="005B09E0">
      <w:pPr>
        <w:pStyle w:val="Paragraphedeliste"/>
        <w:numPr>
          <w:ilvl w:val="1"/>
          <w:numId w:val="2"/>
        </w:numPr>
        <w:rPr>
          <w:rFonts w:ascii="Roboto" w:hAnsi="Roboto"/>
        </w:rPr>
      </w:pPr>
      <w:r w:rsidRPr="0005111E">
        <w:rPr>
          <w:rFonts w:ascii="Roboto" w:hAnsi="Roboto"/>
        </w:rPr>
        <w:t>La</w:t>
      </w:r>
      <w:r w:rsidR="001049C0" w:rsidRPr="0005111E">
        <w:rPr>
          <w:rFonts w:ascii="Roboto" w:hAnsi="Roboto"/>
        </w:rPr>
        <w:t xml:space="preserve"> prise en compte des entreprises de travaux dans le cadre du nouveau RPC</w:t>
      </w:r>
      <w:r w:rsidR="0033750B" w:rsidRPr="0005111E">
        <w:rPr>
          <w:rFonts w:ascii="Roboto" w:hAnsi="Roboto"/>
        </w:rPr>
        <w:t>,</w:t>
      </w:r>
    </w:p>
    <w:p w14:paraId="1F69BBC3" w14:textId="77777777" w:rsidR="00B257CE" w:rsidRPr="0005111E" w:rsidRDefault="00B257CE" w:rsidP="00CC368E">
      <w:pPr>
        <w:pStyle w:val="Paragraphedeliste"/>
        <w:numPr>
          <w:ilvl w:val="0"/>
          <w:numId w:val="2"/>
        </w:numPr>
        <w:rPr>
          <w:rFonts w:ascii="Roboto" w:hAnsi="Roboto"/>
        </w:rPr>
      </w:pPr>
      <w:r w:rsidRPr="0005111E">
        <w:rPr>
          <w:rFonts w:ascii="Roboto" w:hAnsi="Roboto"/>
        </w:rPr>
        <w:t>Huitième partie :</w:t>
      </w:r>
    </w:p>
    <w:p w14:paraId="72595596" w14:textId="77777777" w:rsidR="00B257CE" w:rsidRPr="0005111E" w:rsidRDefault="00B257CE" w:rsidP="00B257CE">
      <w:pPr>
        <w:pStyle w:val="Paragraphedeliste"/>
        <w:numPr>
          <w:ilvl w:val="1"/>
          <w:numId w:val="2"/>
        </w:numPr>
        <w:rPr>
          <w:rFonts w:ascii="Roboto" w:hAnsi="Roboto"/>
        </w:rPr>
      </w:pPr>
      <w:r w:rsidRPr="0005111E">
        <w:rPr>
          <w:rFonts w:ascii="Roboto" w:hAnsi="Roboto"/>
        </w:rPr>
        <w:t>Questions diverses</w:t>
      </w:r>
    </w:p>
    <w:p w14:paraId="1D64B301" w14:textId="77777777" w:rsidR="00B257CE" w:rsidRPr="0005111E" w:rsidRDefault="00B257CE" w:rsidP="00B257CE">
      <w:pPr>
        <w:pStyle w:val="Paragraphedeliste"/>
        <w:numPr>
          <w:ilvl w:val="0"/>
          <w:numId w:val="2"/>
        </w:numPr>
        <w:rPr>
          <w:rFonts w:ascii="Roboto" w:hAnsi="Roboto"/>
        </w:rPr>
      </w:pPr>
      <w:r w:rsidRPr="0005111E">
        <w:rPr>
          <w:rFonts w:ascii="Roboto" w:hAnsi="Roboto"/>
        </w:rPr>
        <w:t>Neuvième partie</w:t>
      </w:r>
    </w:p>
    <w:p w14:paraId="21D56F20" w14:textId="17E9CBEE" w:rsidR="001049C0" w:rsidRPr="0005111E" w:rsidRDefault="009B2478" w:rsidP="005B09E0">
      <w:pPr>
        <w:pStyle w:val="Paragraphedeliste"/>
        <w:numPr>
          <w:ilvl w:val="1"/>
          <w:numId w:val="2"/>
        </w:numPr>
        <w:rPr>
          <w:rFonts w:ascii="Roboto" w:hAnsi="Roboto"/>
        </w:rPr>
      </w:pPr>
      <w:r w:rsidRPr="0005111E">
        <w:rPr>
          <w:rFonts w:ascii="Roboto" w:hAnsi="Roboto"/>
        </w:rPr>
        <w:t>Les</w:t>
      </w:r>
      <w:r w:rsidR="0033750B" w:rsidRPr="0005111E">
        <w:rPr>
          <w:rFonts w:ascii="Roboto" w:hAnsi="Roboto"/>
        </w:rPr>
        <w:t xml:space="preserve"> principales évolutions à prévoir pour les acteurs économiques</w:t>
      </w:r>
      <w:r w:rsidR="001049C0" w:rsidRPr="0005111E">
        <w:rPr>
          <w:rFonts w:ascii="Roboto" w:hAnsi="Roboto"/>
        </w:rPr>
        <w:t>.</w:t>
      </w:r>
    </w:p>
    <w:p w14:paraId="6912F43E" w14:textId="3511022A" w:rsidR="001049C0" w:rsidRPr="0005111E" w:rsidRDefault="001049C0" w:rsidP="004C47F2">
      <w:pPr>
        <w:ind w:left="0"/>
        <w:rPr>
          <w:rFonts w:ascii="Roboto" w:hAnsi="Roboto"/>
        </w:rPr>
      </w:pPr>
    </w:p>
    <w:p w14:paraId="2D67BA3A" w14:textId="68B5E9D4" w:rsidR="00D572AE" w:rsidRPr="0005111E" w:rsidRDefault="001049C0" w:rsidP="004C47F2">
      <w:pPr>
        <w:ind w:left="0"/>
        <w:rPr>
          <w:rFonts w:ascii="Roboto" w:hAnsi="Roboto"/>
        </w:rPr>
      </w:pPr>
      <w:r w:rsidRPr="0005111E">
        <w:rPr>
          <w:rFonts w:ascii="Roboto" w:hAnsi="Roboto"/>
        </w:rPr>
        <w:t>L’étude s’est attachée à identifier le plus clairement possible</w:t>
      </w:r>
      <w:r w:rsidR="00E6179C" w:rsidRPr="0005111E">
        <w:rPr>
          <w:rFonts w:ascii="Roboto" w:hAnsi="Roboto"/>
        </w:rPr>
        <w:t xml:space="preserve"> </w:t>
      </w:r>
      <w:r w:rsidR="00D572AE" w:rsidRPr="0005111E">
        <w:rPr>
          <w:rFonts w:ascii="Roboto" w:hAnsi="Roboto"/>
        </w:rPr>
        <w:t>les points</w:t>
      </w:r>
      <w:r w:rsidR="00E6179C" w:rsidRPr="0005111E">
        <w:rPr>
          <w:rFonts w:ascii="Roboto" w:hAnsi="Roboto"/>
        </w:rPr>
        <w:t xml:space="preserve"> de « zones grises » pour lesquelles les modalités pratiques ne sont pas </w:t>
      </w:r>
      <w:r w:rsidR="00A81003" w:rsidRPr="0005111E">
        <w:rPr>
          <w:rFonts w:ascii="Roboto" w:hAnsi="Roboto"/>
        </w:rPr>
        <w:t xml:space="preserve">suffisamment </w:t>
      </w:r>
      <w:r w:rsidR="00E6179C" w:rsidRPr="0005111E">
        <w:rPr>
          <w:rFonts w:ascii="Roboto" w:hAnsi="Roboto"/>
        </w:rPr>
        <w:t xml:space="preserve">décrites dans le nouveau RPC, </w:t>
      </w:r>
      <w:r w:rsidR="00A81003" w:rsidRPr="0005111E">
        <w:rPr>
          <w:rFonts w:ascii="Roboto" w:hAnsi="Roboto"/>
        </w:rPr>
        <w:t>et pourraient mener à différentes interprétations pour son exécution, ou pourraient être préjudiciables à la profession compte tenu du manque de visibilité et donc de l’impossibilité pour les acteurs de se préparer efficacement aux évolutions règlementaires.</w:t>
      </w:r>
    </w:p>
    <w:p w14:paraId="773F5CBE" w14:textId="77777777" w:rsidR="00A81003" w:rsidRPr="0005111E" w:rsidRDefault="00A81003" w:rsidP="004C47F2">
      <w:pPr>
        <w:ind w:left="0"/>
        <w:rPr>
          <w:rFonts w:ascii="Roboto" w:hAnsi="Roboto"/>
        </w:rPr>
      </w:pPr>
    </w:p>
    <w:p w14:paraId="76BC1CB1" w14:textId="77777777" w:rsidR="00A81003" w:rsidRPr="0005111E" w:rsidRDefault="00A81003" w:rsidP="004C47F2">
      <w:pPr>
        <w:ind w:left="0"/>
        <w:rPr>
          <w:rFonts w:ascii="Roboto" w:hAnsi="Roboto"/>
        </w:rPr>
      </w:pPr>
      <w:r w:rsidRPr="0005111E">
        <w:rPr>
          <w:rFonts w:ascii="Roboto" w:hAnsi="Roboto"/>
        </w:rPr>
        <w:t>Le livrable est structuré en :</w:t>
      </w:r>
    </w:p>
    <w:p w14:paraId="6B28914E" w14:textId="2B28DC5C" w:rsidR="00C325A3" w:rsidRPr="0005111E" w:rsidRDefault="00E9554F" w:rsidP="00CC368E">
      <w:pPr>
        <w:pStyle w:val="Paragraphedeliste"/>
        <w:numPr>
          <w:ilvl w:val="0"/>
          <w:numId w:val="2"/>
        </w:numPr>
        <w:rPr>
          <w:rFonts w:ascii="Roboto" w:hAnsi="Roboto"/>
        </w:rPr>
      </w:pPr>
      <w:r w:rsidRPr="0005111E">
        <w:rPr>
          <w:rFonts w:ascii="Roboto" w:hAnsi="Roboto"/>
        </w:rPr>
        <w:t>27</w:t>
      </w:r>
      <w:r w:rsidR="00A81003" w:rsidRPr="0005111E">
        <w:rPr>
          <w:rFonts w:ascii="Roboto" w:hAnsi="Roboto"/>
        </w:rPr>
        <w:t xml:space="preserve"> fiches qui reprennent les </w:t>
      </w:r>
      <w:r w:rsidR="00505601" w:rsidRPr="0005111E">
        <w:rPr>
          <w:rFonts w:ascii="Roboto" w:hAnsi="Roboto"/>
        </w:rPr>
        <w:t xml:space="preserve">thématiques </w:t>
      </w:r>
      <w:r w:rsidR="00603B83" w:rsidRPr="0005111E">
        <w:rPr>
          <w:rFonts w:ascii="Roboto" w:hAnsi="Roboto"/>
        </w:rPr>
        <w:t xml:space="preserve">sur lesquelles </w:t>
      </w:r>
      <w:r w:rsidR="00A81003" w:rsidRPr="0005111E">
        <w:rPr>
          <w:rFonts w:ascii="Roboto" w:hAnsi="Roboto"/>
        </w:rPr>
        <w:t>l’AIMCC et la FFB</w:t>
      </w:r>
      <w:r w:rsidR="00603B83" w:rsidRPr="0005111E">
        <w:rPr>
          <w:rFonts w:ascii="Roboto" w:hAnsi="Roboto"/>
        </w:rPr>
        <w:t xml:space="preserve"> ont interrogé le CSTB</w:t>
      </w:r>
      <w:r w:rsidR="00F01907" w:rsidRPr="0005111E">
        <w:rPr>
          <w:rFonts w:ascii="Roboto" w:hAnsi="Roboto"/>
        </w:rPr>
        <w:t xml:space="preserve"> structurées comme suit :</w:t>
      </w:r>
    </w:p>
    <w:p w14:paraId="473FDEC3" w14:textId="035947B6" w:rsidR="00F01907" w:rsidRPr="0005111E" w:rsidRDefault="00F01907" w:rsidP="00CC368E">
      <w:pPr>
        <w:pStyle w:val="Paragraphedeliste"/>
        <w:numPr>
          <w:ilvl w:val="1"/>
          <w:numId w:val="2"/>
        </w:numPr>
        <w:rPr>
          <w:rFonts w:ascii="Roboto" w:hAnsi="Roboto"/>
        </w:rPr>
      </w:pPr>
      <w:r w:rsidRPr="0005111E">
        <w:rPr>
          <w:rFonts w:ascii="Roboto" w:hAnsi="Roboto"/>
        </w:rPr>
        <w:t>Une analyse du texte avec les interrogations soulevées</w:t>
      </w:r>
      <w:r w:rsidR="000357D3" w:rsidRPr="0005111E">
        <w:rPr>
          <w:rFonts w:ascii="Roboto" w:hAnsi="Roboto"/>
        </w:rPr>
        <w:t xml:space="preserve"> le cas échéant</w:t>
      </w:r>
      <w:r w:rsidRPr="0005111E">
        <w:rPr>
          <w:rFonts w:ascii="Roboto" w:hAnsi="Roboto"/>
        </w:rPr>
        <w:t>,</w:t>
      </w:r>
    </w:p>
    <w:p w14:paraId="04C50059" w14:textId="7D6F39CD" w:rsidR="00F01907" w:rsidRPr="0005111E" w:rsidRDefault="00F01907" w:rsidP="00CC368E">
      <w:pPr>
        <w:pStyle w:val="Paragraphedeliste"/>
        <w:numPr>
          <w:ilvl w:val="1"/>
          <w:numId w:val="2"/>
        </w:numPr>
        <w:rPr>
          <w:rFonts w:ascii="Roboto" w:hAnsi="Roboto"/>
        </w:rPr>
      </w:pPr>
      <w:r w:rsidRPr="0005111E">
        <w:rPr>
          <w:rFonts w:ascii="Roboto" w:hAnsi="Roboto"/>
        </w:rPr>
        <w:t>Lorsque c’est possible : une évaluation qualitative de l’importance des impacts du texte sur la profession (à court, moyen et long terme)</w:t>
      </w:r>
    </w:p>
    <w:p w14:paraId="3BB8315E" w14:textId="0F9DE489" w:rsidR="00F01907" w:rsidRPr="0005111E" w:rsidRDefault="00F01907" w:rsidP="00CC368E">
      <w:pPr>
        <w:pStyle w:val="Paragraphedeliste"/>
        <w:numPr>
          <w:ilvl w:val="1"/>
          <w:numId w:val="2"/>
        </w:numPr>
        <w:rPr>
          <w:rFonts w:ascii="Roboto" w:hAnsi="Roboto"/>
        </w:rPr>
      </w:pPr>
      <w:r w:rsidRPr="0005111E">
        <w:rPr>
          <w:rFonts w:ascii="Roboto" w:hAnsi="Roboto"/>
        </w:rPr>
        <w:t>L’organisation des décisions sur le sujet traité avec l’identification des acteurs décisionnaires,</w:t>
      </w:r>
    </w:p>
    <w:p w14:paraId="54705E7B" w14:textId="5EA894F8" w:rsidR="00F01907" w:rsidRPr="0005111E" w:rsidRDefault="00F01907" w:rsidP="00CC368E">
      <w:pPr>
        <w:pStyle w:val="Paragraphedeliste"/>
        <w:numPr>
          <w:ilvl w:val="1"/>
          <w:numId w:val="2"/>
        </w:numPr>
        <w:rPr>
          <w:rFonts w:ascii="Roboto" w:hAnsi="Roboto"/>
        </w:rPr>
      </w:pPr>
      <w:r w:rsidRPr="0005111E">
        <w:rPr>
          <w:rFonts w:ascii="Roboto" w:hAnsi="Roboto"/>
        </w:rPr>
        <w:t>Une analyse des impacts par typologie d’acteurs,</w:t>
      </w:r>
    </w:p>
    <w:p w14:paraId="1FE62589" w14:textId="0045549C" w:rsidR="00F01907" w:rsidRPr="0005111E" w:rsidRDefault="00F01907" w:rsidP="00CC368E">
      <w:pPr>
        <w:pStyle w:val="Paragraphedeliste"/>
        <w:numPr>
          <w:ilvl w:val="1"/>
          <w:numId w:val="2"/>
        </w:numPr>
        <w:rPr>
          <w:rFonts w:ascii="Roboto" w:hAnsi="Roboto"/>
        </w:rPr>
      </w:pPr>
      <w:r w:rsidRPr="0005111E">
        <w:rPr>
          <w:rFonts w:ascii="Roboto" w:hAnsi="Roboto"/>
        </w:rPr>
        <w:t>Lorsque c’est possible : une identification de différents scénarii possibles avec les enjeux et risques,</w:t>
      </w:r>
    </w:p>
    <w:p w14:paraId="64F76BB3" w14:textId="65207A03" w:rsidR="00F01907" w:rsidRPr="0005111E" w:rsidRDefault="00F01907" w:rsidP="00CC368E">
      <w:pPr>
        <w:pStyle w:val="Paragraphedeliste"/>
        <w:numPr>
          <w:ilvl w:val="1"/>
          <w:numId w:val="2"/>
        </w:numPr>
        <w:rPr>
          <w:rFonts w:ascii="Roboto" w:hAnsi="Roboto"/>
        </w:rPr>
      </w:pPr>
      <w:r w:rsidRPr="0005111E">
        <w:rPr>
          <w:rFonts w:ascii="Roboto" w:hAnsi="Roboto"/>
        </w:rPr>
        <w:t>D’éventuels commentaires complémentaires.</w:t>
      </w:r>
    </w:p>
    <w:p w14:paraId="18A56511" w14:textId="7C9BCFC2" w:rsidR="00F82269" w:rsidRPr="0005111E" w:rsidRDefault="007B40B1" w:rsidP="00CC368E">
      <w:pPr>
        <w:pStyle w:val="Paragraphedeliste"/>
        <w:numPr>
          <w:ilvl w:val="1"/>
          <w:numId w:val="2"/>
        </w:numPr>
        <w:rPr>
          <w:rFonts w:ascii="Roboto" w:hAnsi="Roboto"/>
        </w:rPr>
      </w:pPr>
      <w:r w:rsidRPr="0005111E">
        <w:rPr>
          <w:rFonts w:ascii="Roboto" w:hAnsi="Roboto"/>
        </w:rPr>
        <w:t xml:space="preserve">Une analyse </w:t>
      </w:r>
      <w:r w:rsidR="00F716D7" w:rsidRPr="0005111E">
        <w:rPr>
          <w:rFonts w:ascii="Roboto" w:hAnsi="Roboto"/>
        </w:rPr>
        <w:t xml:space="preserve">spécifique sur la notion de prestations </w:t>
      </w:r>
      <w:r w:rsidR="00BE53CE" w:rsidRPr="0005111E">
        <w:rPr>
          <w:rFonts w:ascii="Roboto" w:hAnsi="Roboto"/>
        </w:rPr>
        <w:t>et fournisseurs de services</w:t>
      </w:r>
    </w:p>
    <w:p w14:paraId="786AA4B8" w14:textId="53ECD251" w:rsidR="00505601" w:rsidRPr="0005111E" w:rsidRDefault="00505601" w:rsidP="00505601">
      <w:pPr>
        <w:pStyle w:val="Paragraphedeliste"/>
        <w:numPr>
          <w:ilvl w:val="0"/>
          <w:numId w:val="2"/>
        </w:numPr>
        <w:rPr>
          <w:rFonts w:ascii="Roboto" w:hAnsi="Roboto"/>
        </w:rPr>
      </w:pPr>
      <w:r w:rsidRPr="0005111E">
        <w:rPr>
          <w:rFonts w:ascii="Roboto" w:hAnsi="Roboto"/>
        </w:rPr>
        <w:t>Une synthèse de l’étude</w:t>
      </w:r>
      <w:r w:rsidR="00B97F3F" w:rsidRPr="0005111E">
        <w:rPr>
          <w:rFonts w:ascii="Roboto" w:hAnsi="Roboto"/>
        </w:rPr>
        <w:t xml:space="preserve"> réalisée sur la base des fiches techniques, avec </w:t>
      </w:r>
      <w:r w:rsidRPr="0005111E">
        <w:rPr>
          <w:rFonts w:ascii="Roboto" w:hAnsi="Roboto"/>
        </w:rPr>
        <w:t>une priorisation des principales interrogations par grandes thématiques abordées,</w:t>
      </w:r>
    </w:p>
    <w:p w14:paraId="78E960D5" w14:textId="77777777" w:rsidR="00C325A3" w:rsidRPr="0005111E" w:rsidRDefault="00C325A3" w:rsidP="00C325A3">
      <w:pPr>
        <w:ind w:left="0"/>
        <w:rPr>
          <w:rFonts w:ascii="Roboto" w:hAnsi="Roboto"/>
        </w:rPr>
      </w:pPr>
    </w:p>
    <w:p w14:paraId="29E2152F" w14:textId="46B87300" w:rsidR="00A81003" w:rsidRPr="0005111E" w:rsidRDefault="00A81003" w:rsidP="00C325A3">
      <w:pPr>
        <w:ind w:left="0"/>
        <w:rPr>
          <w:rFonts w:ascii="Roboto" w:hAnsi="Roboto"/>
        </w:rPr>
      </w:pPr>
      <w:r w:rsidRPr="0005111E">
        <w:rPr>
          <w:rFonts w:ascii="Roboto" w:hAnsi="Roboto"/>
        </w:rPr>
        <w:t xml:space="preserve">La liste détaillée des fiches et les questions qui s’y rapportent </w:t>
      </w:r>
      <w:r w:rsidR="7B7E3613" w:rsidRPr="0005111E">
        <w:rPr>
          <w:rFonts w:ascii="Roboto" w:hAnsi="Roboto"/>
        </w:rPr>
        <w:t>sont</w:t>
      </w:r>
      <w:r w:rsidRPr="0005111E">
        <w:rPr>
          <w:rFonts w:ascii="Roboto" w:hAnsi="Roboto"/>
        </w:rPr>
        <w:t xml:space="preserve"> donnée</w:t>
      </w:r>
      <w:r w:rsidR="3E2DC885" w:rsidRPr="0005111E">
        <w:rPr>
          <w:rFonts w:ascii="Roboto" w:hAnsi="Roboto"/>
        </w:rPr>
        <w:t>s</w:t>
      </w:r>
      <w:r w:rsidRPr="0005111E">
        <w:rPr>
          <w:rFonts w:ascii="Roboto" w:hAnsi="Roboto"/>
        </w:rPr>
        <w:t xml:space="preserve"> en </w:t>
      </w:r>
      <w:hyperlink w:anchor="_ANNEXE_1_–" w:history="1">
        <w:r w:rsidRPr="0005111E">
          <w:rPr>
            <w:rStyle w:val="Lienhypertexte"/>
            <w:rFonts w:ascii="Roboto" w:hAnsi="Roboto"/>
          </w:rPr>
          <w:t>Annexe 1</w:t>
        </w:r>
      </w:hyperlink>
      <w:r w:rsidRPr="0005111E">
        <w:rPr>
          <w:rFonts w:ascii="Roboto" w:hAnsi="Roboto"/>
        </w:rPr>
        <w:t xml:space="preserve">. </w:t>
      </w:r>
    </w:p>
    <w:p w14:paraId="7D11ABE0" w14:textId="093129BE" w:rsidR="00C325A3" w:rsidRPr="0005111E" w:rsidRDefault="00C325A3" w:rsidP="00C325A3">
      <w:pPr>
        <w:ind w:left="0"/>
        <w:rPr>
          <w:rFonts w:ascii="Roboto" w:hAnsi="Roboto"/>
        </w:rPr>
      </w:pPr>
      <w:r w:rsidRPr="0005111E">
        <w:rPr>
          <w:rFonts w:ascii="Roboto" w:hAnsi="Roboto"/>
        </w:rPr>
        <w:t xml:space="preserve">La liste des acronymes utilisés dans les fiches et la synthèse </w:t>
      </w:r>
      <w:r w:rsidR="5EB12C54" w:rsidRPr="0005111E">
        <w:rPr>
          <w:rFonts w:ascii="Roboto" w:hAnsi="Roboto"/>
        </w:rPr>
        <w:t xml:space="preserve">sont </w:t>
      </w:r>
      <w:r w:rsidRPr="0005111E">
        <w:rPr>
          <w:rFonts w:ascii="Roboto" w:hAnsi="Roboto"/>
        </w:rPr>
        <w:t>donnée</w:t>
      </w:r>
      <w:r w:rsidR="438A8925" w:rsidRPr="0005111E">
        <w:rPr>
          <w:rFonts w:ascii="Roboto" w:hAnsi="Roboto"/>
        </w:rPr>
        <w:t>s</w:t>
      </w:r>
      <w:r w:rsidRPr="0005111E">
        <w:rPr>
          <w:rFonts w:ascii="Roboto" w:hAnsi="Roboto"/>
        </w:rPr>
        <w:t xml:space="preserve"> en</w:t>
      </w:r>
      <w:r w:rsidR="00633B27" w:rsidRPr="0005111E">
        <w:rPr>
          <w:rFonts w:ascii="Roboto" w:hAnsi="Roboto"/>
        </w:rPr>
        <w:t xml:space="preserve"> </w:t>
      </w:r>
      <w:hyperlink w:anchor="_ANNEXE_2_–" w:history="1">
        <w:r w:rsidR="00633B27" w:rsidRPr="0005111E">
          <w:rPr>
            <w:rStyle w:val="Lienhypertexte"/>
            <w:rFonts w:ascii="Roboto" w:hAnsi="Roboto"/>
          </w:rPr>
          <w:t>Annexe 2</w:t>
        </w:r>
      </w:hyperlink>
      <w:r w:rsidR="00633B27" w:rsidRPr="0005111E">
        <w:rPr>
          <w:rFonts w:ascii="Roboto" w:hAnsi="Roboto"/>
        </w:rPr>
        <w:t>.</w:t>
      </w:r>
    </w:p>
    <w:p w14:paraId="2971ED39" w14:textId="61AF2968" w:rsidR="00C325A3" w:rsidRPr="0005111E" w:rsidRDefault="00F35F1E" w:rsidP="00C325A3">
      <w:pPr>
        <w:ind w:left="0"/>
        <w:rPr>
          <w:rFonts w:ascii="Roboto" w:hAnsi="Roboto"/>
        </w:rPr>
      </w:pPr>
      <w:r w:rsidRPr="0005111E">
        <w:rPr>
          <w:rFonts w:ascii="Roboto" w:hAnsi="Roboto"/>
        </w:rPr>
        <w:t>Le détail des interactions entre le RPC et les différents programmes Européens</w:t>
      </w:r>
      <w:r w:rsidR="00D67327" w:rsidRPr="0005111E">
        <w:rPr>
          <w:rFonts w:ascii="Roboto" w:hAnsi="Roboto"/>
        </w:rPr>
        <w:t xml:space="preserve"> est donné en </w:t>
      </w:r>
      <w:hyperlink w:anchor="_ANNEXE_3_–" w:history="1">
        <w:r w:rsidR="00D67327" w:rsidRPr="0005111E">
          <w:rPr>
            <w:rStyle w:val="Lienhypertexte"/>
            <w:rFonts w:ascii="Roboto" w:hAnsi="Roboto"/>
          </w:rPr>
          <w:t>Annexe 3</w:t>
        </w:r>
      </w:hyperlink>
      <w:r w:rsidR="00D67327" w:rsidRPr="0005111E">
        <w:rPr>
          <w:rFonts w:ascii="Roboto" w:hAnsi="Roboto"/>
        </w:rPr>
        <w:t>.</w:t>
      </w:r>
    </w:p>
    <w:p w14:paraId="68B50B36" w14:textId="1F9D652E" w:rsidR="00C86B29" w:rsidRPr="0005111E" w:rsidRDefault="00C86B29" w:rsidP="00C86B29">
      <w:pPr>
        <w:ind w:left="0"/>
        <w:rPr>
          <w:rFonts w:ascii="Roboto" w:hAnsi="Roboto"/>
        </w:rPr>
      </w:pPr>
      <w:r w:rsidRPr="0005111E">
        <w:rPr>
          <w:rFonts w:ascii="Roboto" w:hAnsi="Roboto"/>
        </w:rPr>
        <w:t xml:space="preserve">La liste des actes délégués dont la publication sera à surveiller est donnée en </w:t>
      </w:r>
      <w:hyperlink w:anchor="_ANNEXE_3_–" w:history="1">
        <w:r w:rsidRPr="0005111E">
          <w:rPr>
            <w:rStyle w:val="Lienhypertexte"/>
            <w:rFonts w:ascii="Roboto" w:hAnsi="Roboto"/>
          </w:rPr>
          <w:t>Annexe 4</w:t>
        </w:r>
      </w:hyperlink>
      <w:r w:rsidRPr="0005111E">
        <w:rPr>
          <w:rFonts w:ascii="Roboto" w:hAnsi="Roboto"/>
        </w:rPr>
        <w:t>.</w:t>
      </w:r>
    </w:p>
    <w:p w14:paraId="61706ADB" w14:textId="77777777" w:rsidR="00C86B29" w:rsidRPr="0005111E" w:rsidRDefault="00C86B29" w:rsidP="00C325A3">
      <w:pPr>
        <w:ind w:left="0"/>
        <w:rPr>
          <w:rFonts w:ascii="Roboto" w:hAnsi="Roboto"/>
        </w:rPr>
      </w:pPr>
    </w:p>
    <w:p w14:paraId="3C96C997" w14:textId="77777777" w:rsidR="00A81003" w:rsidRPr="0005111E" w:rsidRDefault="00A81003" w:rsidP="004C47F2">
      <w:pPr>
        <w:ind w:left="0"/>
        <w:rPr>
          <w:rFonts w:ascii="Roboto" w:hAnsi="Roboto"/>
        </w:rPr>
      </w:pPr>
    </w:p>
    <w:p w14:paraId="21570D3D" w14:textId="2DA8D252" w:rsidR="00BC2482" w:rsidRPr="0005111E" w:rsidRDefault="00BC2482" w:rsidP="00CC368E">
      <w:pPr>
        <w:pStyle w:val="Titre1"/>
        <w:numPr>
          <w:ilvl w:val="0"/>
          <w:numId w:val="1"/>
        </w:numPr>
        <w:ind w:left="720"/>
        <w:rPr>
          <w:caps/>
        </w:rPr>
      </w:pPr>
      <w:bookmarkStart w:id="7" w:name="_Toc225785547"/>
      <w:r w:rsidRPr="0005111E">
        <w:rPr>
          <w:caps/>
        </w:rPr>
        <w:lastRenderedPageBreak/>
        <w:t>Les différents programmes européens et leurs potentielles interactions avec le nouveau RPC</w:t>
      </w:r>
      <w:bookmarkEnd w:id="7"/>
    </w:p>
    <w:p w14:paraId="6A2BB745" w14:textId="77777777" w:rsidR="00BE5396" w:rsidRPr="0005111E" w:rsidRDefault="00BE5396" w:rsidP="00BC14E5">
      <w:pPr>
        <w:spacing w:after="0"/>
        <w:ind w:left="0" w:right="0"/>
      </w:pPr>
    </w:p>
    <w:p w14:paraId="321F6E68" w14:textId="142AA356" w:rsidR="00D20CD7" w:rsidRPr="0005111E" w:rsidRDefault="00D20CD7" w:rsidP="00332F9C">
      <w:pPr>
        <w:spacing w:after="0"/>
        <w:ind w:left="0" w:right="0"/>
      </w:pPr>
      <w:r w:rsidRPr="0005111E">
        <w:t xml:space="preserve">Le règlement (UE) 2024/3110 est un règlement d’harmonisation du marché intérieur (art. 114 </w:t>
      </w:r>
      <w:r w:rsidR="002537E5" w:rsidRPr="0005111E">
        <w:t xml:space="preserve">du </w:t>
      </w:r>
      <w:r w:rsidRPr="0005111E">
        <w:t>T</w:t>
      </w:r>
      <w:r w:rsidR="002537E5" w:rsidRPr="0005111E">
        <w:t xml:space="preserve">raité </w:t>
      </w:r>
      <w:r w:rsidR="00915284" w:rsidRPr="0005111E">
        <w:t>sur le Fonctionnement de l’</w:t>
      </w:r>
      <w:r w:rsidRPr="0005111E">
        <w:t>U</w:t>
      </w:r>
      <w:r w:rsidR="00915284" w:rsidRPr="0005111E">
        <w:t xml:space="preserve">nion </w:t>
      </w:r>
      <w:r w:rsidRPr="0005111E">
        <w:t>E</w:t>
      </w:r>
      <w:r w:rsidR="00915284" w:rsidRPr="0005111E">
        <w:t>uropéenne</w:t>
      </w:r>
      <w:r w:rsidRPr="0005111E">
        <w:t>) qui</w:t>
      </w:r>
      <w:r w:rsidR="005F0BB6" w:rsidRPr="0005111E">
        <w:t xml:space="preserve"> </w:t>
      </w:r>
      <w:r w:rsidRPr="0005111E">
        <w:t>:</w:t>
      </w:r>
    </w:p>
    <w:p w14:paraId="7ADB5283" w14:textId="04177D32" w:rsidR="00D20CD7" w:rsidRPr="0005111E" w:rsidRDefault="005F0BB6" w:rsidP="00FF1457">
      <w:pPr>
        <w:pStyle w:val="Paragraphedeliste"/>
        <w:numPr>
          <w:ilvl w:val="0"/>
          <w:numId w:val="50"/>
        </w:numPr>
        <w:spacing w:after="0"/>
        <w:ind w:right="0"/>
      </w:pPr>
      <w:r w:rsidRPr="0005111E">
        <w:t>Va p</w:t>
      </w:r>
      <w:r w:rsidR="00EE648B" w:rsidRPr="0005111E">
        <w:t>rogressivement</w:t>
      </w:r>
      <w:r w:rsidR="00D20CD7" w:rsidRPr="0005111E">
        <w:t xml:space="preserve"> </w:t>
      </w:r>
      <w:r w:rsidR="00EE648B" w:rsidRPr="0005111E">
        <w:t xml:space="preserve">remplacer </w:t>
      </w:r>
      <w:r w:rsidR="00D20CD7" w:rsidRPr="0005111E">
        <w:t xml:space="preserve">le règlement (UE) n°305/2011 (RPC « historique ») </w:t>
      </w:r>
    </w:p>
    <w:p w14:paraId="4AF95769" w14:textId="42C8C840" w:rsidR="00D20CD7" w:rsidRPr="0005111E" w:rsidRDefault="00EE648B" w:rsidP="00FF1457">
      <w:pPr>
        <w:pStyle w:val="Paragraphedeliste"/>
        <w:numPr>
          <w:ilvl w:val="0"/>
          <w:numId w:val="50"/>
        </w:numPr>
        <w:spacing w:after="0"/>
        <w:ind w:right="0"/>
      </w:pPr>
      <w:r w:rsidRPr="0005111E">
        <w:t>Fixe</w:t>
      </w:r>
      <w:r w:rsidR="00D20CD7" w:rsidRPr="0005111E">
        <w:t xml:space="preserve"> des règles uniformes de mise sur le marché des produits de construction dans toute l</w:t>
      </w:r>
      <w:r w:rsidR="00161D6C" w:rsidRPr="0005111E">
        <w:t>’Union Européenne,</w:t>
      </w:r>
      <w:r w:rsidR="00D20CD7" w:rsidRPr="0005111E">
        <w:t xml:space="preserve"> </w:t>
      </w:r>
    </w:p>
    <w:p w14:paraId="12741A41" w14:textId="2BB706F5" w:rsidR="00332F9C" w:rsidRPr="0005111E" w:rsidRDefault="005F0BB6" w:rsidP="00FF1457">
      <w:pPr>
        <w:pStyle w:val="Paragraphedeliste"/>
        <w:numPr>
          <w:ilvl w:val="0"/>
          <w:numId w:val="50"/>
        </w:numPr>
        <w:spacing w:after="0"/>
        <w:ind w:right="0"/>
      </w:pPr>
      <w:r w:rsidRPr="0005111E">
        <w:t>Vise</w:t>
      </w:r>
      <w:r w:rsidR="00D20CD7" w:rsidRPr="0005111E">
        <w:t xml:space="preserve"> la libre circulation, la sécurité et la durabilité des produits </w:t>
      </w:r>
    </w:p>
    <w:p w14:paraId="10E66BE0" w14:textId="3C89EDC9" w:rsidR="00D20CD7" w:rsidRPr="0005111E" w:rsidRDefault="00D20CD7" w:rsidP="00332F9C">
      <w:pPr>
        <w:spacing w:after="0"/>
        <w:ind w:left="0" w:right="0"/>
      </w:pPr>
      <w:r w:rsidRPr="0005111E">
        <w:t>Il s’inscrit dans la logique des législations sectorielles d’harmonisation</w:t>
      </w:r>
      <w:r w:rsidR="009B116D" w:rsidRPr="0005111E">
        <w:t>,</w:t>
      </w:r>
      <w:r w:rsidRPr="0005111E">
        <w:t xml:space="preserve"> </w:t>
      </w:r>
      <w:r w:rsidR="009B116D" w:rsidRPr="0005111E">
        <w:t xml:space="preserve">de </w:t>
      </w:r>
      <w:r w:rsidRPr="0005111E">
        <w:t>type « produit », comparables aux règlements sur les machines, dispositifs médicaux, etc.</w:t>
      </w:r>
    </w:p>
    <w:p w14:paraId="0DA564DB" w14:textId="77777777" w:rsidR="00F83351" w:rsidRPr="0005111E" w:rsidRDefault="00F83351" w:rsidP="002537E5">
      <w:pPr>
        <w:spacing w:after="0"/>
        <w:ind w:left="0" w:right="0"/>
      </w:pPr>
    </w:p>
    <w:p w14:paraId="46F872E6" w14:textId="77777777" w:rsidR="00332F9C" w:rsidRPr="0005111E" w:rsidRDefault="00F83351" w:rsidP="00332F9C">
      <w:pPr>
        <w:spacing w:after="0"/>
        <w:ind w:left="0" w:right="0"/>
      </w:pPr>
      <w:r w:rsidRPr="0005111E">
        <w:t>Le règlement 2024/3110 s’insère dans le « paquet législatif produits » de l’</w:t>
      </w:r>
      <w:r w:rsidR="002D2864" w:rsidRPr="0005111E">
        <w:t>Union et est</w:t>
      </w:r>
      <w:r w:rsidR="00D127B1" w:rsidRPr="0005111E">
        <w:t>,</w:t>
      </w:r>
      <w:r w:rsidR="002D2864" w:rsidRPr="0005111E">
        <w:t xml:space="preserve"> à ce titre</w:t>
      </w:r>
      <w:r w:rsidR="00D127B1" w:rsidRPr="0005111E">
        <w:t>,</w:t>
      </w:r>
      <w:r w:rsidR="002D2864" w:rsidRPr="0005111E">
        <w:t xml:space="preserve"> assujetti au </w:t>
      </w:r>
      <w:r w:rsidR="00D127B1" w:rsidRPr="0005111E">
        <w:t xml:space="preserve">Règlement </w:t>
      </w:r>
      <w:r w:rsidRPr="0005111E">
        <w:t xml:space="preserve">(UE) 2019/1020 </w:t>
      </w:r>
      <w:r w:rsidR="00D127B1" w:rsidRPr="0005111E">
        <w:t xml:space="preserve">relatif à la </w:t>
      </w:r>
      <w:r w:rsidRPr="0005111E">
        <w:t>surveillance du marché</w:t>
      </w:r>
      <w:r w:rsidR="00D127B1" w:rsidRPr="0005111E">
        <w:t xml:space="preserve"> (ce dernier posant le cadre horizontal de contrôle, alors que le RPC précise les règles sectorielles applicables).</w:t>
      </w:r>
    </w:p>
    <w:p w14:paraId="31E1C225" w14:textId="77777777" w:rsidR="00332F9C" w:rsidRPr="0005111E" w:rsidRDefault="00332F9C" w:rsidP="00332F9C">
      <w:pPr>
        <w:spacing w:after="0"/>
        <w:ind w:left="0" w:right="0"/>
      </w:pPr>
    </w:p>
    <w:p w14:paraId="529B63A2" w14:textId="67A3BA2F" w:rsidR="00736D21" w:rsidRPr="0005111E" w:rsidRDefault="00D127B1" w:rsidP="00332F9C">
      <w:pPr>
        <w:spacing w:after="0"/>
        <w:ind w:left="0" w:right="0"/>
      </w:pPr>
      <w:r w:rsidRPr="0005111E">
        <w:t>Le R</w:t>
      </w:r>
      <w:r w:rsidR="00816DAE" w:rsidRPr="0005111E">
        <w:t xml:space="preserve">PC </w:t>
      </w:r>
      <w:r w:rsidR="00436933" w:rsidRPr="0005111E">
        <w:t xml:space="preserve">2024/3110 </w:t>
      </w:r>
      <w:r w:rsidR="00816DAE" w:rsidRPr="0005111E">
        <w:t xml:space="preserve">s’inscrit </w:t>
      </w:r>
      <w:r w:rsidR="00F263C9" w:rsidRPr="0005111E">
        <w:t xml:space="preserve">également </w:t>
      </w:r>
      <w:r w:rsidR="00816DAE" w:rsidRPr="0005111E">
        <w:t>directement dans le cadre du Pacte Vert,</w:t>
      </w:r>
      <w:r w:rsidR="005930E2" w:rsidRPr="0005111E">
        <w:t xml:space="preserve"> et du Plan d’action d’économie circulaire,</w:t>
      </w:r>
      <w:r w:rsidR="00816DAE" w:rsidRPr="0005111E">
        <w:t xml:space="preserve"> </w:t>
      </w:r>
      <w:r w:rsidR="005930E2" w:rsidRPr="0005111E">
        <w:t xml:space="preserve">avec pour but affiché de décarboner le secteur de la construction. </w:t>
      </w:r>
      <w:r w:rsidR="00736D21" w:rsidRPr="0005111E">
        <w:t>C’est une évolution majeure</w:t>
      </w:r>
      <w:r w:rsidR="005930E2" w:rsidRPr="0005111E">
        <w:t xml:space="preserve"> du texte avec l’introduction de </w:t>
      </w:r>
      <w:r w:rsidR="00736D21" w:rsidRPr="0005111E">
        <w:t xml:space="preserve">caractéristiques environnementales </w:t>
      </w:r>
      <w:r w:rsidR="00595130" w:rsidRPr="0005111E">
        <w:t xml:space="preserve">des produits de construction </w:t>
      </w:r>
      <w:r w:rsidR="00736D21" w:rsidRPr="0005111E">
        <w:t>(</w:t>
      </w:r>
      <w:r w:rsidR="005930E2" w:rsidRPr="0005111E">
        <w:t>basées entre autres sur des analyses de cycle de vie de produits</w:t>
      </w:r>
      <w:r w:rsidR="00736D21" w:rsidRPr="0005111E">
        <w:t>)</w:t>
      </w:r>
      <w:r w:rsidR="005930E2" w:rsidRPr="0005111E">
        <w:t>, et la p</w:t>
      </w:r>
      <w:r w:rsidR="00E11872" w:rsidRPr="0005111E">
        <w:t>ossible intégration de</w:t>
      </w:r>
      <w:r w:rsidR="00F263C9" w:rsidRPr="0005111E">
        <w:t>s produits issus du réemploi.</w:t>
      </w:r>
      <w:r w:rsidR="00736D21" w:rsidRPr="0005111E">
        <w:t xml:space="preserve"> </w:t>
      </w:r>
    </w:p>
    <w:p w14:paraId="405EFBB4" w14:textId="77777777" w:rsidR="00F263C9" w:rsidRPr="0005111E" w:rsidRDefault="00F263C9" w:rsidP="00332F9C">
      <w:pPr>
        <w:spacing w:after="0"/>
        <w:ind w:left="0" w:right="0"/>
      </w:pPr>
    </w:p>
    <w:p w14:paraId="0D0E1229" w14:textId="2E47B9FA" w:rsidR="00736D21" w:rsidRPr="0005111E" w:rsidRDefault="00595130" w:rsidP="000C0910">
      <w:pPr>
        <w:spacing w:after="0"/>
        <w:ind w:left="0" w:right="0"/>
      </w:pPr>
      <w:r w:rsidRPr="0005111E">
        <w:t xml:space="preserve">Enfin, le </w:t>
      </w:r>
      <w:r w:rsidR="00436933" w:rsidRPr="0005111E">
        <w:t>RPC 2024/3110</w:t>
      </w:r>
      <w:r w:rsidR="006414B6" w:rsidRPr="0005111E">
        <w:t xml:space="preserve"> intègre</w:t>
      </w:r>
      <w:r w:rsidR="00E17961" w:rsidRPr="0005111E">
        <w:t xml:space="preserve"> les </w:t>
      </w:r>
      <w:r w:rsidR="000C0910" w:rsidRPr="0005111E">
        <w:t>notions d’écoconception pour les produits de construction</w:t>
      </w:r>
      <w:r w:rsidR="001A6B93" w:rsidRPr="0005111E">
        <w:t>. A ce titre, il rejoint les objectif</w:t>
      </w:r>
      <w:r w:rsidR="00B519BF" w:rsidRPr="0005111E">
        <w:t>s</w:t>
      </w:r>
      <w:r w:rsidR="001A6B93" w:rsidRPr="0005111E">
        <w:t xml:space="preserve"> du R</w:t>
      </w:r>
      <w:r w:rsidR="00686672" w:rsidRPr="0005111E">
        <w:t xml:space="preserve">èglement </w:t>
      </w:r>
      <w:r w:rsidR="00914A9C" w:rsidRPr="0005111E">
        <w:t>sur l’</w:t>
      </w:r>
      <w:r w:rsidR="00736D21" w:rsidRPr="0005111E">
        <w:t xml:space="preserve">écoconception </w:t>
      </w:r>
      <w:r w:rsidR="000C0910" w:rsidRPr="0005111E">
        <w:t xml:space="preserve">des </w:t>
      </w:r>
      <w:r w:rsidR="00736D21" w:rsidRPr="0005111E">
        <w:t>produits durables</w:t>
      </w:r>
      <w:r w:rsidR="001A6B93" w:rsidRPr="0005111E">
        <w:t xml:space="preserve"> (ESPR</w:t>
      </w:r>
      <w:r w:rsidR="00736D21" w:rsidRPr="0005111E">
        <w:t>)</w:t>
      </w:r>
      <w:r w:rsidR="001A6B93" w:rsidRPr="0005111E">
        <w:t xml:space="preserve">, qui vise l’ensemble des produits mis sur le marché européen, à l’exception </w:t>
      </w:r>
      <w:r w:rsidR="00B519BF" w:rsidRPr="0005111E">
        <w:t>des denrées alimentaires destinées aux humains et aux animaux, les médicaments et les produits de construction</w:t>
      </w:r>
      <w:r w:rsidR="00914A9C" w:rsidRPr="0005111E">
        <w:t xml:space="preserve">. </w:t>
      </w:r>
      <w:r w:rsidR="00B519BF" w:rsidRPr="0005111E">
        <w:t xml:space="preserve">De ce périmètre d’action commun – améliorer </w:t>
      </w:r>
      <w:r w:rsidR="0004175A" w:rsidRPr="0005111E">
        <w:t xml:space="preserve">l’écoconception des produits – l’ESPR et le RPC prévoient l’introduction d’un passeport digital des produits pour assurer la traçabilité et la fiabilité des informations, notamment dans une ambition de faciliter leur réemploi. L’ESPR étant un peu plus en avance sur ces sujets de passeport digital, il va </w:t>
      </w:r>
      <w:r w:rsidR="00B86C35" w:rsidRPr="0005111E">
        <w:t>pouvoir</w:t>
      </w:r>
      <w:r w:rsidR="0004175A" w:rsidRPr="0005111E">
        <w:t xml:space="preserve"> alimenter le RPC </w:t>
      </w:r>
      <w:r w:rsidR="00B86C35" w:rsidRPr="0005111E">
        <w:t>sur ces aspects. Cependant, il est clairement établi que le RPC reste « souverain » sur les produits de construction et les autres règlements tels que l’ESPR ou même le Règlement sur la normalisation</w:t>
      </w:r>
      <w:r w:rsidR="008507FE" w:rsidRPr="0005111E">
        <w:t xml:space="preserve"> (Règlement 1025/2012)</w:t>
      </w:r>
      <w:r w:rsidR="00246EEC" w:rsidRPr="0005111E">
        <w:t>, si jamais des divergences de pratiques devaient émerger entre ces Règlements (cf article 12 du RPC 2024/3110).</w:t>
      </w:r>
    </w:p>
    <w:p w14:paraId="459CD148" w14:textId="77777777" w:rsidR="00246EEC" w:rsidRPr="0005111E" w:rsidRDefault="00246EEC" w:rsidP="000C0910">
      <w:pPr>
        <w:spacing w:after="0"/>
        <w:ind w:left="0" w:right="0"/>
      </w:pPr>
    </w:p>
    <w:p w14:paraId="527C7767" w14:textId="0AC1BF75" w:rsidR="00246EEC" w:rsidRPr="0005111E" w:rsidRDefault="006D36AA" w:rsidP="000C0910">
      <w:pPr>
        <w:spacing w:after="0"/>
        <w:ind w:left="0" w:right="0"/>
      </w:pPr>
      <w:r w:rsidRPr="0005111E">
        <w:t>Le RPC évoluant dans un écosystème complexe et en constante évolution, le détail de cette partie de l’étude est présenté en Annexe 3 (lien avec la taxonomie par exemple, ou la Directive sur les Performances Energétiques des Bâtiments…).</w:t>
      </w:r>
    </w:p>
    <w:p w14:paraId="450E9B76" w14:textId="24DCFAD7" w:rsidR="00B519BF" w:rsidRPr="0005111E" w:rsidRDefault="00B519BF" w:rsidP="000C0910">
      <w:pPr>
        <w:spacing w:after="0"/>
        <w:ind w:left="0" w:right="0"/>
      </w:pPr>
    </w:p>
    <w:p w14:paraId="2F0F13A2" w14:textId="403AB718" w:rsidR="008E1E8B" w:rsidRPr="0005111E" w:rsidRDefault="008E1E8B" w:rsidP="00FF1457">
      <w:pPr>
        <w:pStyle w:val="Paragraphedeliste"/>
        <w:numPr>
          <w:ilvl w:val="0"/>
          <w:numId w:val="50"/>
        </w:numPr>
        <w:spacing w:after="0"/>
        <w:ind w:right="0"/>
        <w:rPr>
          <w:rFonts w:ascii="Roboto" w:hAnsi="Roboto"/>
          <w:b/>
          <w:color w:val="833C0B" w:themeColor="accent2" w:themeShade="80"/>
          <w:sz w:val="24"/>
          <w:szCs w:val="24"/>
        </w:rPr>
      </w:pPr>
      <w:r w:rsidRPr="0005111E">
        <w:br w:type="page"/>
      </w:r>
    </w:p>
    <w:p w14:paraId="26C9BE27" w14:textId="77777777" w:rsidR="00736D21" w:rsidRPr="0005111E" w:rsidRDefault="00736D21" w:rsidP="00161D6C">
      <w:pPr>
        <w:spacing w:after="0"/>
        <w:ind w:left="0" w:right="0"/>
        <w:rPr>
          <w:rFonts w:ascii="Roboto" w:hAnsi="Roboto"/>
          <w:b/>
          <w:color w:val="833C0B" w:themeColor="accent2" w:themeShade="80"/>
          <w:sz w:val="24"/>
          <w:szCs w:val="24"/>
        </w:rPr>
      </w:pPr>
    </w:p>
    <w:p w14:paraId="7BC5868D" w14:textId="464DBB16" w:rsidR="00AA0AFF" w:rsidRPr="0005111E" w:rsidRDefault="001049C0" w:rsidP="00CC368E">
      <w:pPr>
        <w:pStyle w:val="Titre1"/>
        <w:numPr>
          <w:ilvl w:val="0"/>
          <w:numId w:val="1"/>
        </w:numPr>
        <w:ind w:left="720"/>
        <w:rPr>
          <w:caps/>
        </w:rPr>
      </w:pPr>
      <w:bookmarkStart w:id="8" w:name="_Toc225785548"/>
      <w:r w:rsidRPr="0005111E">
        <w:rPr>
          <w:caps/>
        </w:rPr>
        <w:t xml:space="preserve">Conditions de mise en œuvre du nouveau RPC, </w:t>
      </w:r>
      <w:r w:rsidR="00AA0AFF" w:rsidRPr="0005111E">
        <w:rPr>
          <w:caps/>
        </w:rPr>
        <w:t>Champ d’application et prérogatives des Etats membres</w:t>
      </w:r>
      <w:bookmarkEnd w:id="8"/>
      <w:r w:rsidR="00AA0AFF" w:rsidRPr="0005111E">
        <w:rPr>
          <w:caps/>
        </w:rPr>
        <w:t xml:space="preserve"> </w:t>
      </w:r>
    </w:p>
    <w:p w14:paraId="4B2BCAEB" w14:textId="6CED131F" w:rsidR="00F81F99" w:rsidRPr="0005111E" w:rsidRDefault="000346B9" w:rsidP="00CC368E">
      <w:pPr>
        <w:pStyle w:val="Titre2"/>
        <w:numPr>
          <w:ilvl w:val="1"/>
          <w:numId w:val="1"/>
        </w:numPr>
      </w:pPr>
      <w:bookmarkStart w:id="9" w:name="_Toc225785549"/>
      <w:r w:rsidRPr="0005111E">
        <w:t xml:space="preserve">Conditions de mise en œuvre </w:t>
      </w:r>
      <w:r w:rsidR="00C93A16" w:rsidRPr="0005111E">
        <w:t>et champ d’application</w:t>
      </w:r>
      <w:r w:rsidR="004A35E2" w:rsidRPr="0005111E">
        <w:t xml:space="preserve"> du nouveau RPC</w:t>
      </w:r>
      <w:bookmarkEnd w:id="9"/>
    </w:p>
    <w:p w14:paraId="05FF49D7" w14:textId="43D9F29E" w:rsidR="00646058" w:rsidRPr="0005111E" w:rsidRDefault="00646058" w:rsidP="0005499D">
      <w:pPr>
        <w:pStyle w:val="Titre3"/>
        <w:numPr>
          <w:ilvl w:val="2"/>
          <w:numId w:val="15"/>
        </w:numPr>
      </w:pPr>
      <w:bookmarkStart w:id="10" w:name="_Toc225785550"/>
      <w:r w:rsidRPr="0005111E">
        <w:t>Synthèse</w:t>
      </w:r>
      <w:bookmarkEnd w:id="10"/>
    </w:p>
    <w:p w14:paraId="55E198F8" w14:textId="45DFB7E7" w:rsidR="000346B9" w:rsidRPr="0005111E" w:rsidRDefault="000346B9" w:rsidP="000346B9">
      <w:r w:rsidRPr="0005111E">
        <w:t>Le nouveau RPC va se déployer progressivement, famille de produits par famille de produit</w:t>
      </w:r>
      <w:r w:rsidR="000F79B9" w:rsidRPr="0005111E">
        <w:t>s</w:t>
      </w:r>
      <w:r w:rsidRPr="0005111E">
        <w:t>, au rythme :</w:t>
      </w:r>
    </w:p>
    <w:p w14:paraId="4E319330" w14:textId="38FBCFF6" w:rsidR="000346B9" w:rsidRPr="0005111E" w:rsidRDefault="00261212" w:rsidP="00CC368E">
      <w:pPr>
        <w:pStyle w:val="Paragraphedeliste"/>
        <w:numPr>
          <w:ilvl w:val="0"/>
          <w:numId w:val="3"/>
        </w:numPr>
      </w:pPr>
      <w:r w:rsidRPr="0005111E">
        <w:rPr>
          <w:u w:val="single"/>
        </w:rPr>
        <w:t>Des</w:t>
      </w:r>
      <w:r w:rsidR="000346B9" w:rsidRPr="0005111E">
        <w:rPr>
          <w:u w:val="single"/>
        </w:rPr>
        <w:t xml:space="preserve"> travaux des groupes </w:t>
      </w:r>
      <w:r w:rsidR="4747DB07" w:rsidRPr="0005111E">
        <w:rPr>
          <w:u w:val="single"/>
        </w:rPr>
        <w:t xml:space="preserve">de </w:t>
      </w:r>
      <w:r w:rsidR="6AE12D01" w:rsidRPr="0005111E">
        <w:rPr>
          <w:u w:val="single"/>
        </w:rPr>
        <w:t>l’A</w:t>
      </w:r>
      <w:r w:rsidR="4747DB07" w:rsidRPr="0005111E">
        <w:rPr>
          <w:u w:val="single"/>
        </w:rPr>
        <w:t>cquis</w:t>
      </w:r>
      <w:r w:rsidR="000346B9" w:rsidRPr="0005111E">
        <w:t> : groupes pilotés par la Commission et constitués de représentants des Etats membres et d’experts désignés par ces derniers,</w:t>
      </w:r>
      <w:r w:rsidR="00BD7024" w:rsidRPr="0005111E">
        <w:t xml:space="preserve"> dont le rôle </w:t>
      </w:r>
      <w:r w:rsidR="00E83B15" w:rsidRPr="0005111E">
        <w:t>est de réviser les demandes de normalisation</w:t>
      </w:r>
      <w:r w:rsidR="00BE2B2C" w:rsidRPr="0005111E">
        <w:t>,</w:t>
      </w:r>
      <w:r w:rsidR="00106425" w:rsidRPr="0005111E">
        <w:t xml:space="preserve"> avec la possibilité d’y introduire des exigences non performancielles (exigences de conception, mise en œuvre, sécurité…</w:t>
      </w:r>
      <w:r w:rsidR="00D654A2" w:rsidRPr="0005111E">
        <w:t> ?</w:t>
      </w:r>
      <w:r w:rsidR="00106425" w:rsidRPr="0005111E">
        <w:t>)</w:t>
      </w:r>
    </w:p>
    <w:p w14:paraId="27B0DF0D" w14:textId="77777777" w:rsidR="006C690D" w:rsidRPr="0005111E" w:rsidRDefault="006C690D" w:rsidP="006C690D">
      <w:pPr>
        <w:pStyle w:val="Paragraphedeliste"/>
        <w:ind w:left="650"/>
      </w:pPr>
    </w:p>
    <w:p w14:paraId="33AA7E10" w14:textId="16260E78" w:rsidR="000346B9" w:rsidRPr="0005111E" w:rsidRDefault="00261212" w:rsidP="00CC368E">
      <w:pPr>
        <w:pStyle w:val="Paragraphedeliste"/>
        <w:numPr>
          <w:ilvl w:val="0"/>
          <w:numId w:val="3"/>
        </w:numPr>
      </w:pPr>
      <w:r w:rsidRPr="0005111E">
        <w:rPr>
          <w:u w:val="single"/>
        </w:rPr>
        <w:t>Des</w:t>
      </w:r>
      <w:r w:rsidR="000346B9" w:rsidRPr="0005111E">
        <w:rPr>
          <w:u w:val="single"/>
        </w:rPr>
        <w:t xml:space="preserve"> travaux du </w:t>
      </w:r>
      <w:r w:rsidR="00771FBF" w:rsidRPr="0005111E">
        <w:rPr>
          <w:u w:val="single"/>
        </w:rPr>
        <w:t>Comité Européen de Normalisation (</w:t>
      </w:r>
      <w:r w:rsidR="000346B9" w:rsidRPr="0005111E">
        <w:rPr>
          <w:u w:val="single"/>
        </w:rPr>
        <w:t>CEN</w:t>
      </w:r>
      <w:r w:rsidR="00771FBF" w:rsidRPr="0005111E">
        <w:rPr>
          <w:u w:val="single"/>
        </w:rPr>
        <w:t xml:space="preserve">) </w:t>
      </w:r>
      <w:r w:rsidR="000346B9" w:rsidRPr="0005111E">
        <w:t>qui aura pour mission de revoir les normes harmonisées (dites « de performances » dans le nouveau RPC) dans un temps très court (</w:t>
      </w:r>
      <w:r w:rsidR="002F6756" w:rsidRPr="0005111E">
        <w:t xml:space="preserve">a priori </w:t>
      </w:r>
      <w:r w:rsidR="000346B9" w:rsidRPr="0005111E">
        <w:t>&lt;2 ans</w:t>
      </w:r>
      <w:r w:rsidR="002F6756" w:rsidRPr="0005111E">
        <w:t xml:space="preserve"> tel que présenté dans la présentation de la Commission d’octobre 2024</w:t>
      </w:r>
      <w:r w:rsidR="000346B9" w:rsidRPr="0005111E">
        <w:t>)</w:t>
      </w:r>
    </w:p>
    <w:p w14:paraId="6FDC451C" w14:textId="77777777" w:rsidR="006C690D" w:rsidRPr="0005111E" w:rsidRDefault="006C690D" w:rsidP="006C690D">
      <w:pPr>
        <w:ind w:left="0"/>
      </w:pPr>
    </w:p>
    <w:p w14:paraId="0CD15BBB" w14:textId="6A276C26" w:rsidR="000346B9" w:rsidRPr="0005111E" w:rsidRDefault="00261212" w:rsidP="00CC368E">
      <w:pPr>
        <w:pStyle w:val="Paragraphedeliste"/>
        <w:numPr>
          <w:ilvl w:val="0"/>
          <w:numId w:val="3"/>
        </w:numPr>
        <w:spacing w:after="120"/>
        <w:ind w:left="646" w:right="74" w:hanging="357"/>
      </w:pPr>
      <w:r w:rsidRPr="0005111E">
        <w:rPr>
          <w:u w:val="single"/>
        </w:rPr>
        <w:t>De</w:t>
      </w:r>
      <w:r w:rsidR="000346B9" w:rsidRPr="0005111E">
        <w:rPr>
          <w:u w:val="single"/>
        </w:rPr>
        <w:t xml:space="preserve"> la Commission Européenne</w:t>
      </w:r>
      <w:r w:rsidR="000346B9" w:rsidRPr="0005111E">
        <w:t xml:space="preserve"> et sa capacité à publier les actes d’exécution et actes délégués qui </w:t>
      </w:r>
      <w:r w:rsidR="003236CF" w:rsidRPr="0005111E">
        <w:t>officialiseront le basculement d’une famille de produis dans le cadre du nouveau RPC (Acte d’exécution), et préciseront les seuils et classes se trouvant dans la norme harmonisée (Acte délégué) citée au JOUE, afin que ces classes et seuils deviennent européens…</w:t>
      </w:r>
      <w:r w:rsidR="000346B9" w:rsidRPr="0005111E">
        <w:t>.</w:t>
      </w:r>
    </w:p>
    <w:p w14:paraId="1D6975D8" w14:textId="77777777" w:rsidR="000346B9" w:rsidRPr="0005111E" w:rsidRDefault="000346B9" w:rsidP="000346B9">
      <w:pPr>
        <w:spacing w:after="120"/>
        <w:ind w:left="0" w:right="74"/>
      </w:pPr>
      <w:r w:rsidRPr="0005111E">
        <w:t>En parallèle, la Commission prévoit :</w:t>
      </w:r>
    </w:p>
    <w:p w14:paraId="210F2F59" w14:textId="77B6CCB6" w:rsidR="000346B9" w:rsidRPr="0005111E" w:rsidRDefault="00261212" w:rsidP="00CC368E">
      <w:pPr>
        <w:pStyle w:val="Paragraphedeliste"/>
        <w:numPr>
          <w:ilvl w:val="0"/>
          <w:numId w:val="3"/>
        </w:numPr>
        <w:spacing w:after="120"/>
        <w:ind w:right="74"/>
      </w:pPr>
      <w:r w:rsidRPr="0005111E">
        <w:t>De</w:t>
      </w:r>
      <w:r w:rsidR="000346B9" w:rsidRPr="0005111E">
        <w:t xml:space="preserve"> déployer le passeport digital des produits de construction (</w:t>
      </w:r>
      <w:r w:rsidR="002C6FCA" w:rsidRPr="0005111E">
        <w:t xml:space="preserve">DPP) </w:t>
      </w:r>
      <w:r w:rsidR="000346B9" w:rsidRPr="0005111E">
        <w:t>en annonçant la date de 2028 pour les premières familles impactées,</w:t>
      </w:r>
    </w:p>
    <w:p w14:paraId="2F24483A" w14:textId="429491EA" w:rsidR="000346B9" w:rsidRPr="0005111E" w:rsidRDefault="00051AB5" w:rsidP="00CC368E">
      <w:pPr>
        <w:pStyle w:val="Paragraphedeliste"/>
        <w:numPr>
          <w:ilvl w:val="0"/>
          <w:numId w:val="3"/>
        </w:numPr>
        <w:spacing w:after="120"/>
        <w:ind w:right="74"/>
      </w:pPr>
      <w:r w:rsidRPr="0005111E">
        <w:t>D’introduire de façon progressive l'obligation de déclaration des performances environnementales dans les futures déclarations de performances et conformité (DdPC)</w:t>
      </w:r>
      <w:r w:rsidR="000346B9" w:rsidRPr="0005111E">
        <w:t>,</w:t>
      </w:r>
    </w:p>
    <w:p w14:paraId="0038BDCD" w14:textId="6E0D1153" w:rsidR="001D5F82" w:rsidRPr="0005111E" w:rsidRDefault="000346B9" w:rsidP="00D114C3">
      <w:pPr>
        <w:ind w:left="0"/>
      </w:pPr>
      <w:r w:rsidRPr="0005111E">
        <w:t xml:space="preserve">Les prévisions actuelles ciblent un déploiement qui s’étalera jusqu’à au moins 2036, et plus probablement jusque 2040. D’ici là, les </w:t>
      </w:r>
      <w:r w:rsidR="00EE63D3" w:rsidRPr="0005111E">
        <w:t xml:space="preserve">deux </w:t>
      </w:r>
      <w:r w:rsidRPr="0005111E">
        <w:t>RPC c</w:t>
      </w:r>
      <w:r w:rsidR="00B62B8A" w:rsidRPr="0005111E">
        <w:t>oexisteront pour les familles de produits concernées par l’un ou l’autre</w:t>
      </w:r>
      <w:r w:rsidR="00791361" w:rsidRPr="0005111E">
        <w:t xml:space="preserve"> des deux règlements</w:t>
      </w:r>
      <w:r w:rsidRPr="0005111E">
        <w:t>.</w:t>
      </w:r>
    </w:p>
    <w:p w14:paraId="4A2C7B57" w14:textId="4C2597D2" w:rsidR="006D6FA4" w:rsidRPr="0005111E" w:rsidRDefault="001D5F82" w:rsidP="00D114C3">
      <w:pPr>
        <w:ind w:left="0"/>
      </w:pPr>
      <w:r w:rsidRPr="0005111E">
        <w:t>Comme le précise le site </w:t>
      </w:r>
      <w:hyperlink r:id="rId25" w:history="1">
        <w:r w:rsidR="006C690D" w:rsidRPr="0005111E">
          <w:rPr>
            <w:rStyle w:val="Lienhypertexte"/>
          </w:rPr>
          <w:t>Règlement (UE) sur les Produits de Construction</w:t>
        </w:r>
      </w:hyperlink>
      <w:r w:rsidRPr="0005111E">
        <w:t xml:space="preserve">: les familles de produits seront soumises au nouveau </w:t>
      </w:r>
      <w:hyperlink r:id="rId26" w:tgtFrame="_blank" w:history="1">
        <w:r w:rsidRPr="0005111E">
          <w:t>RPC</w:t>
        </w:r>
      </w:hyperlink>
      <w:r w:rsidRPr="0005111E">
        <w:t xml:space="preserve"> uniquement </w:t>
      </w:r>
      <w:r w:rsidR="007A00D2" w:rsidRPr="0005111E">
        <w:t xml:space="preserve">si </w:t>
      </w:r>
      <w:r w:rsidR="00A61088" w:rsidRPr="0005111E">
        <w:t>elles font</w:t>
      </w:r>
      <w:r w:rsidRPr="0005111E">
        <w:t xml:space="preserve"> l'objet d'une STH publiée au JOUE </w:t>
      </w:r>
      <w:r w:rsidRPr="0005111E">
        <w:rPr>
          <w:b/>
          <w:bCs/>
        </w:rPr>
        <w:t>après le 7 janvier 2026</w:t>
      </w:r>
      <w:r w:rsidRPr="0005111E">
        <w:t xml:space="preserve">. Les exigences </w:t>
      </w:r>
      <w:r w:rsidR="00487263" w:rsidRPr="0005111E">
        <w:t>de la nouvelle STH</w:t>
      </w:r>
      <w:r w:rsidRPr="0005111E">
        <w:t xml:space="preserve"> ne deviennent obligatoires qu'à partir de douze mois après l'entrée en vigueur de cette STH.</w:t>
      </w:r>
    </w:p>
    <w:p w14:paraId="123984B6" w14:textId="1F93FEA2" w:rsidR="005A28FD" w:rsidRPr="0005111E" w:rsidRDefault="001D5F82" w:rsidP="00D114C3">
      <w:pPr>
        <w:ind w:left="0"/>
      </w:pPr>
      <w:r w:rsidRPr="0005111E">
        <w:br/>
      </w:r>
      <w:r w:rsidRPr="0005111E">
        <w:rPr>
          <w:b/>
        </w:rPr>
        <w:t>Exemple :</w:t>
      </w:r>
      <w:r w:rsidRPr="0005111E">
        <w:t xml:space="preserve"> si une hEN relative aux portes et fenêtres entre en vigueur le </w:t>
      </w:r>
      <w:r w:rsidRPr="0005111E">
        <w:rPr>
          <w:b/>
          <w:bCs/>
        </w:rPr>
        <w:t>1er février 2026</w:t>
      </w:r>
      <w:r w:rsidRPr="0005111E">
        <w:t>, elle deviendra obligatoire le </w:t>
      </w:r>
      <w:r w:rsidRPr="0005111E">
        <w:rPr>
          <w:b/>
          <w:bCs/>
        </w:rPr>
        <w:t>1er février 2027</w:t>
      </w:r>
      <w:r w:rsidRPr="0005111E">
        <w:t xml:space="preserve">, ainsi que toutes les obligations du nouveau </w:t>
      </w:r>
      <w:hyperlink r:id="rId27" w:tgtFrame="_blank" w:history="1">
        <w:r w:rsidRPr="0005111E">
          <w:t>RPC</w:t>
        </w:r>
      </w:hyperlink>
      <w:r w:rsidRPr="0005111E">
        <w:t> (passeport numérique – si le dispositif est en place, déclaration des performances et de conformité, déclaration des performances environnementales etc.). Dans l'intervalle, il est possible de l'appliquer de manière volontaire.</w:t>
      </w:r>
      <w:r w:rsidRPr="0005111E">
        <w:br/>
        <w:t>Dans le cas contraire, les produits restent sous le régime de l’ancien </w:t>
      </w:r>
      <w:hyperlink r:id="rId28" w:tgtFrame="_blank" w:history="1">
        <w:r w:rsidRPr="0005111E">
          <w:t xml:space="preserve">RPC </w:t>
        </w:r>
      </w:hyperlink>
      <w:r w:rsidRPr="0005111E">
        <w:t>.</w:t>
      </w:r>
    </w:p>
    <w:p w14:paraId="76600EC7" w14:textId="64AF04E9" w:rsidR="000346B9" w:rsidRPr="0005111E" w:rsidRDefault="000346B9" w:rsidP="0005499D">
      <w:pPr>
        <w:pStyle w:val="Titre3"/>
        <w:numPr>
          <w:ilvl w:val="2"/>
          <w:numId w:val="16"/>
        </w:numPr>
      </w:pPr>
      <w:bookmarkStart w:id="11" w:name="_Toc225785551"/>
      <w:r w:rsidRPr="0005111E">
        <w:t>Points de vigilance pour la profession</w:t>
      </w:r>
      <w:bookmarkEnd w:id="11"/>
    </w:p>
    <w:p w14:paraId="53D1E355" w14:textId="77777777" w:rsidR="007069D9" w:rsidRPr="0005111E" w:rsidRDefault="002C17A5" w:rsidP="00CC368E">
      <w:pPr>
        <w:pStyle w:val="Paragraphedeliste"/>
        <w:numPr>
          <w:ilvl w:val="0"/>
          <w:numId w:val="4"/>
        </w:numPr>
        <w:rPr>
          <w:szCs w:val="20"/>
        </w:rPr>
      </w:pPr>
      <w:r w:rsidRPr="0005111E">
        <w:rPr>
          <w:b/>
          <w:bCs/>
          <w:szCs w:val="20"/>
        </w:rPr>
        <w:t xml:space="preserve">Difficulté </w:t>
      </w:r>
      <w:r w:rsidR="0033750B" w:rsidRPr="0005111E">
        <w:rPr>
          <w:b/>
          <w:bCs/>
          <w:szCs w:val="20"/>
        </w:rPr>
        <w:t xml:space="preserve">de suivi des évolutions règlementaires </w:t>
      </w:r>
      <w:r w:rsidR="00261212" w:rsidRPr="0005111E">
        <w:rPr>
          <w:b/>
          <w:bCs/>
          <w:szCs w:val="20"/>
        </w:rPr>
        <w:t xml:space="preserve">à prévoir </w:t>
      </w:r>
      <w:r w:rsidR="00B05206" w:rsidRPr="0005111E">
        <w:rPr>
          <w:b/>
          <w:bCs/>
          <w:szCs w:val="20"/>
        </w:rPr>
        <w:t>pour la profession</w:t>
      </w:r>
      <w:r w:rsidR="00B05206" w:rsidRPr="0005111E">
        <w:rPr>
          <w:szCs w:val="20"/>
        </w:rPr>
        <w:t xml:space="preserve"> (toutes typologies d’acteurs confondues)</w:t>
      </w:r>
      <w:r w:rsidR="0033750B" w:rsidRPr="0005111E">
        <w:rPr>
          <w:szCs w:val="20"/>
        </w:rPr>
        <w:t xml:space="preserve">. En effet, les acteurs vont devoir suivre </w:t>
      </w:r>
      <w:r w:rsidR="007069D9" w:rsidRPr="0005111E">
        <w:rPr>
          <w:szCs w:val="20"/>
        </w:rPr>
        <w:t>l</w:t>
      </w:r>
      <w:r w:rsidR="009B1210" w:rsidRPr="0005111E">
        <w:rPr>
          <w:szCs w:val="20"/>
        </w:rPr>
        <w:t>e</w:t>
      </w:r>
      <w:r w:rsidR="002C0B38" w:rsidRPr="0005111E">
        <w:rPr>
          <w:szCs w:val="20"/>
        </w:rPr>
        <w:t xml:space="preserve"> processus de </w:t>
      </w:r>
      <w:r w:rsidRPr="0005111E">
        <w:rPr>
          <w:szCs w:val="20"/>
        </w:rPr>
        <w:t xml:space="preserve">révisions des normes </w:t>
      </w:r>
      <w:r w:rsidR="007069D9" w:rsidRPr="0005111E">
        <w:rPr>
          <w:szCs w:val="20"/>
        </w:rPr>
        <w:t>qui évolue fortement avec les étapes suivantes :</w:t>
      </w:r>
    </w:p>
    <w:p w14:paraId="52F348E2" w14:textId="705AE948" w:rsidR="009B1210" w:rsidRPr="0005111E" w:rsidRDefault="007069D9" w:rsidP="00CC368E">
      <w:pPr>
        <w:pStyle w:val="Paragraphedeliste"/>
        <w:numPr>
          <w:ilvl w:val="1"/>
          <w:numId w:val="4"/>
        </w:numPr>
        <w:rPr>
          <w:szCs w:val="20"/>
        </w:rPr>
      </w:pPr>
      <w:r w:rsidRPr="0005111E">
        <w:rPr>
          <w:szCs w:val="20"/>
          <w:u w:val="single"/>
        </w:rPr>
        <w:t>Révision des demandes de normalisation</w:t>
      </w:r>
      <w:r w:rsidRPr="0005111E">
        <w:rPr>
          <w:szCs w:val="20"/>
        </w:rPr>
        <w:t xml:space="preserve"> au niveau des groupes de </w:t>
      </w:r>
      <w:r w:rsidR="000357D3" w:rsidRPr="0005111E">
        <w:rPr>
          <w:szCs w:val="20"/>
        </w:rPr>
        <w:t>l’Acquis</w:t>
      </w:r>
      <w:r w:rsidRPr="0005111E">
        <w:rPr>
          <w:szCs w:val="20"/>
        </w:rPr>
        <w:t xml:space="preserve">, où des décisions structurantes sont prises et peuvent remettre en cause les modalités pratiques d’évaluation </w:t>
      </w:r>
      <w:r w:rsidR="00ED38A5" w:rsidRPr="0005111E">
        <w:rPr>
          <w:szCs w:val="20"/>
        </w:rPr>
        <w:t>des produits avec notamment : une révision de la liste des caractéristiques essentielles à traiter et leurs méthodes d’évaluation, l’introduction ou non du sujet du réemploi, l’introduction d’exigence</w:t>
      </w:r>
      <w:r w:rsidR="00A379E7" w:rsidRPr="0005111E">
        <w:rPr>
          <w:szCs w:val="20"/>
        </w:rPr>
        <w:t>s</w:t>
      </w:r>
      <w:r w:rsidR="00ED38A5" w:rsidRPr="0005111E">
        <w:rPr>
          <w:szCs w:val="20"/>
        </w:rPr>
        <w:t xml:space="preserve"> supplémentaires telles que prévues par l’annexe III du RPC… Une phase à forts enjeux pour la profession, à laquelle tous les acteurs n’ont pas forcément accès (</w:t>
      </w:r>
      <w:r w:rsidR="002507C3" w:rsidRPr="0005111E">
        <w:rPr>
          <w:szCs w:val="20"/>
        </w:rPr>
        <w:t xml:space="preserve">il faut pour cela une filière </w:t>
      </w:r>
      <w:r w:rsidR="002507C3" w:rsidRPr="0005111E">
        <w:rPr>
          <w:szCs w:val="20"/>
        </w:rPr>
        <w:lastRenderedPageBreak/>
        <w:t>structurée pour pouvoir assurer une représentation dans ces groupes et/ou les bonnes instances d’appui),</w:t>
      </w:r>
    </w:p>
    <w:p w14:paraId="47F8E467" w14:textId="70FE41AE" w:rsidR="001D1733" w:rsidRPr="0005111E" w:rsidRDefault="001D1733" w:rsidP="00CC368E">
      <w:pPr>
        <w:pStyle w:val="Paragraphedeliste"/>
        <w:numPr>
          <w:ilvl w:val="1"/>
          <w:numId w:val="4"/>
        </w:numPr>
        <w:rPr>
          <w:szCs w:val="20"/>
        </w:rPr>
      </w:pPr>
      <w:r w:rsidRPr="0005111E">
        <w:rPr>
          <w:szCs w:val="20"/>
          <w:u w:val="single"/>
        </w:rPr>
        <w:t>Mise à jour des normes harmonisées dites « de performances »</w:t>
      </w:r>
      <w:r w:rsidRPr="0005111E">
        <w:rPr>
          <w:szCs w:val="20"/>
        </w:rPr>
        <w:t xml:space="preserve"> par le CEN ou </w:t>
      </w:r>
      <w:r w:rsidRPr="0005111E">
        <w:rPr>
          <w:i/>
          <w:iCs/>
          <w:szCs w:val="20"/>
        </w:rPr>
        <w:t>autre acteur</w:t>
      </w:r>
      <w:r w:rsidRPr="0005111E">
        <w:rPr>
          <w:szCs w:val="20"/>
        </w:rPr>
        <w:t xml:space="preserve"> mandaté par la Commission (dans ce 2</w:t>
      </w:r>
      <w:r w:rsidR="00955CD9" w:rsidRPr="0005111E">
        <w:rPr>
          <w:szCs w:val="20"/>
          <w:vertAlign w:val="superscript"/>
        </w:rPr>
        <w:t>è</w:t>
      </w:r>
      <w:r w:rsidRPr="0005111E">
        <w:rPr>
          <w:szCs w:val="20"/>
          <w:vertAlign w:val="superscript"/>
        </w:rPr>
        <w:t>me</w:t>
      </w:r>
      <w:r w:rsidRPr="0005111E">
        <w:rPr>
          <w:szCs w:val="20"/>
        </w:rPr>
        <w:t xml:space="preserve"> cas, </w:t>
      </w:r>
      <w:r w:rsidR="00F10984" w:rsidRPr="0005111E">
        <w:rPr>
          <w:szCs w:val="20"/>
        </w:rPr>
        <w:t xml:space="preserve">il y a un </w:t>
      </w:r>
      <w:r w:rsidR="00ED38A5" w:rsidRPr="0005111E">
        <w:rPr>
          <w:szCs w:val="20"/>
        </w:rPr>
        <w:t xml:space="preserve">risque de </w:t>
      </w:r>
      <w:r w:rsidRPr="0005111E">
        <w:rPr>
          <w:szCs w:val="20"/>
        </w:rPr>
        <w:t>perd</w:t>
      </w:r>
      <w:r w:rsidR="00ED38A5" w:rsidRPr="0005111E">
        <w:rPr>
          <w:szCs w:val="20"/>
        </w:rPr>
        <w:t>re tout</w:t>
      </w:r>
      <w:r w:rsidRPr="0005111E">
        <w:rPr>
          <w:szCs w:val="20"/>
        </w:rPr>
        <w:t xml:space="preserve"> le cadre du Règlement </w:t>
      </w:r>
      <w:r w:rsidR="00623E64" w:rsidRPr="0005111E">
        <w:rPr>
          <w:szCs w:val="20"/>
        </w:rPr>
        <w:t>sur la normalisation et toutes les règles de représentativité des parties</w:t>
      </w:r>
      <w:r w:rsidR="00ED38A5" w:rsidRPr="0005111E">
        <w:rPr>
          <w:szCs w:val="20"/>
        </w:rPr>
        <w:t>)</w:t>
      </w:r>
      <w:r w:rsidRPr="0005111E">
        <w:rPr>
          <w:szCs w:val="20"/>
        </w:rPr>
        <w:t>,</w:t>
      </w:r>
    </w:p>
    <w:p w14:paraId="639822A2" w14:textId="2D86C266" w:rsidR="002C0B38" w:rsidRPr="0005111E" w:rsidRDefault="002507C3" w:rsidP="00CC368E">
      <w:pPr>
        <w:pStyle w:val="Paragraphedeliste"/>
        <w:numPr>
          <w:ilvl w:val="1"/>
          <w:numId w:val="4"/>
        </w:numPr>
      </w:pPr>
      <w:r w:rsidRPr="0005111E">
        <w:rPr>
          <w:u w:val="single"/>
        </w:rPr>
        <w:t>C</w:t>
      </w:r>
      <w:r w:rsidR="002C0B38" w:rsidRPr="0005111E">
        <w:rPr>
          <w:u w:val="single"/>
        </w:rPr>
        <w:t xml:space="preserve">itations </w:t>
      </w:r>
      <w:r w:rsidR="00A7781F" w:rsidRPr="0005111E">
        <w:rPr>
          <w:u w:val="single"/>
        </w:rPr>
        <w:t xml:space="preserve">des références des normes harmonisées de performances </w:t>
      </w:r>
      <w:r w:rsidR="001D1733" w:rsidRPr="0005111E">
        <w:rPr>
          <w:u w:val="single"/>
        </w:rPr>
        <w:t>au</w:t>
      </w:r>
      <w:r w:rsidR="00A7781F" w:rsidRPr="0005111E">
        <w:rPr>
          <w:u w:val="single"/>
        </w:rPr>
        <w:t xml:space="preserve"> JOUE</w:t>
      </w:r>
      <w:r w:rsidR="00A7781F" w:rsidRPr="0005111E">
        <w:t xml:space="preserve"> (dans leur totalité ou de façon partielle si la Commission estime qu</w:t>
      </w:r>
      <w:r w:rsidR="6C0E6F98" w:rsidRPr="0005111E">
        <w:t>’un</w:t>
      </w:r>
      <w:r w:rsidR="00A7781F" w:rsidRPr="0005111E">
        <w:t>e partie des normes ne répond pas à ses exigences),</w:t>
      </w:r>
    </w:p>
    <w:p w14:paraId="4361812C" w14:textId="4D59FF27" w:rsidR="000346B9" w:rsidRPr="0005111E" w:rsidRDefault="002507C3" w:rsidP="00CC368E">
      <w:pPr>
        <w:pStyle w:val="Paragraphedeliste"/>
        <w:numPr>
          <w:ilvl w:val="1"/>
          <w:numId w:val="4"/>
        </w:numPr>
        <w:rPr>
          <w:szCs w:val="20"/>
        </w:rPr>
      </w:pPr>
      <w:r w:rsidRPr="0005111E">
        <w:rPr>
          <w:szCs w:val="20"/>
          <w:u w:val="single"/>
        </w:rPr>
        <w:t>A</w:t>
      </w:r>
      <w:r w:rsidR="008C62C9" w:rsidRPr="0005111E">
        <w:rPr>
          <w:szCs w:val="20"/>
          <w:u w:val="single"/>
        </w:rPr>
        <w:t>doption</w:t>
      </w:r>
      <w:r w:rsidR="009B1210" w:rsidRPr="0005111E">
        <w:rPr>
          <w:szCs w:val="20"/>
          <w:u w:val="single"/>
        </w:rPr>
        <w:t xml:space="preserve"> des</w:t>
      </w:r>
      <w:r w:rsidR="002C17A5" w:rsidRPr="0005111E">
        <w:rPr>
          <w:szCs w:val="20"/>
          <w:u w:val="single"/>
        </w:rPr>
        <w:t xml:space="preserve"> actes d’</w:t>
      </w:r>
      <w:r w:rsidR="006F6F5C" w:rsidRPr="0005111E">
        <w:rPr>
          <w:szCs w:val="20"/>
          <w:u w:val="single"/>
        </w:rPr>
        <w:t xml:space="preserve">exécution </w:t>
      </w:r>
      <w:r w:rsidR="00D277FE" w:rsidRPr="0005111E">
        <w:rPr>
          <w:szCs w:val="20"/>
          <w:u w:val="single"/>
        </w:rPr>
        <w:t>applicables aux normes harmonisées de performances</w:t>
      </w:r>
      <w:r w:rsidR="00D277FE" w:rsidRPr="0005111E">
        <w:rPr>
          <w:szCs w:val="20"/>
        </w:rPr>
        <w:t>, si celles-ci sont jugées recevables par la Commission</w:t>
      </w:r>
      <w:r w:rsidR="00A7781F" w:rsidRPr="0005111E">
        <w:rPr>
          <w:szCs w:val="20"/>
        </w:rPr>
        <w:t xml:space="preserve"> et citées au JOUE</w:t>
      </w:r>
      <w:r w:rsidR="009B1210" w:rsidRPr="0005111E">
        <w:rPr>
          <w:szCs w:val="20"/>
        </w:rPr>
        <w:t>,</w:t>
      </w:r>
    </w:p>
    <w:p w14:paraId="4487D8E2" w14:textId="62BFD5BA" w:rsidR="00D277FE" w:rsidRPr="0005111E" w:rsidRDefault="002507C3" w:rsidP="00CC368E">
      <w:pPr>
        <w:pStyle w:val="Paragraphedeliste"/>
        <w:numPr>
          <w:ilvl w:val="1"/>
          <w:numId w:val="4"/>
        </w:numPr>
        <w:rPr>
          <w:szCs w:val="20"/>
        </w:rPr>
      </w:pPr>
      <w:r w:rsidRPr="0005111E">
        <w:rPr>
          <w:szCs w:val="20"/>
          <w:u w:val="single"/>
        </w:rPr>
        <w:t>A</w:t>
      </w:r>
      <w:r w:rsidR="008C62C9" w:rsidRPr="0005111E">
        <w:rPr>
          <w:szCs w:val="20"/>
          <w:u w:val="single"/>
        </w:rPr>
        <w:t>doption</w:t>
      </w:r>
      <w:r w:rsidR="002C0B38" w:rsidRPr="0005111E">
        <w:rPr>
          <w:szCs w:val="20"/>
          <w:u w:val="single"/>
        </w:rPr>
        <w:t xml:space="preserve"> d’éventuels actes d’</w:t>
      </w:r>
      <w:r w:rsidR="00A7781F" w:rsidRPr="0005111E">
        <w:rPr>
          <w:szCs w:val="20"/>
          <w:u w:val="single"/>
        </w:rPr>
        <w:t>exécution qui viendraient se substituer à tout ou partie des normes harmonisées de performances</w:t>
      </w:r>
      <w:r w:rsidR="00A7781F" w:rsidRPr="0005111E">
        <w:rPr>
          <w:szCs w:val="20"/>
        </w:rPr>
        <w:t xml:space="preserve"> proposées par le CEN</w:t>
      </w:r>
      <w:r w:rsidR="008C62C9" w:rsidRPr="0005111E">
        <w:rPr>
          <w:szCs w:val="20"/>
        </w:rPr>
        <w:t>, si la Commission estime que les normes ne répondent pas à ses exigences,</w:t>
      </w:r>
      <w:r w:rsidR="002C0B38" w:rsidRPr="0005111E">
        <w:rPr>
          <w:szCs w:val="20"/>
        </w:rPr>
        <w:t xml:space="preserve"> </w:t>
      </w:r>
    </w:p>
    <w:p w14:paraId="73124E45" w14:textId="0CF3DC59" w:rsidR="008C62C9" w:rsidRPr="0005111E" w:rsidRDefault="002507C3" w:rsidP="00CC368E">
      <w:pPr>
        <w:pStyle w:val="Paragraphedeliste"/>
        <w:numPr>
          <w:ilvl w:val="1"/>
          <w:numId w:val="4"/>
        </w:numPr>
        <w:spacing w:after="120"/>
        <w:ind w:left="1434" w:right="74" w:hanging="357"/>
        <w:rPr>
          <w:szCs w:val="20"/>
        </w:rPr>
      </w:pPr>
      <w:r w:rsidRPr="0005111E">
        <w:rPr>
          <w:szCs w:val="20"/>
          <w:u w:val="single"/>
        </w:rPr>
        <w:t>A</w:t>
      </w:r>
      <w:r w:rsidR="008C62C9" w:rsidRPr="0005111E">
        <w:rPr>
          <w:szCs w:val="20"/>
          <w:u w:val="single"/>
        </w:rPr>
        <w:t xml:space="preserve">doption </w:t>
      </w:r>
      <w:r w:rsidR="001336CB" w:rsidRPr="0005111E">
        <w:rPr>
          <w:szCs w:val="20"/>
          <w:u w:val="single"/>
        </w:rPr>
        <w:t xml:space="preserve">d’éventuels </w:t>
      </w:r>
      <w:r w:rsidR="008C62C9" w:rsidRPr="0005111E">
        <w:rPr>
          <w:szCs w:val="20"/>
          <w:u w:val="single"/>
        </w:rPr>
        <w:t>actes délégués</w:t>
      </w:r>
      <w:r w:rsidR="009B1210" w:rsidRPr="0005111E">
        <w:rPr>
          <w:szCs w:val="20"/>
          <w:u w:val="single"/>
        </w:rPr>
        <w:t xml:space="preserve"> concernant </w:t>
      </w:r>
      <w:r w:rsidR="001336CB" w:rsidRPr="0005111E">
        <w:rPr>
          <w:szCs w:val="20"/>
          <w:u w:val="single"/>
        </w:rPr>
        <w:t>l’introduction de nouvelles exigences</w:t>
      </w:r>
      <w:r w:rsidR="001336CB" w:rsidRPr="0005111E">
        <w:rPr>
          <w:szCs w:val="20"/>
        </w:rPr>
        <w:t xml:space="preserve"> telles que prévues par l’</w:t>
      </w:r>
      <w:r w:rsidR="009B1210" w:rsidRPr="0005111E">
        <w:rPr>
          <w:szCs w:val="20"/>
        </w:rPr>
        <w:t xml:space="preserve">annexe III (pas </w:t>
      </w:r>
      <w:r w:rsidR="007854F3" w:rsidRPr="0005111E">
        <w:rPr>
          <w:szCs w:val="20"/>
        </w:rPr>
        <w:t>systématique</w:t>
      </w:r>
      <w:r w:rsidR="009B1210" w:rsidRPr="0005111E">
        <w:rPr>
          <w:szCs w:val="20"/>
        </w:rPr>
        <w:t xml:space="preserve">) </w:t>
      </w:r>
    </w:p>
    <w:p w14:paraId="74834DC0" w14:textId="77777777" w:rsidR="001D1482" w:rsidRPr="0005111E" w:rsidRDefault="00632A84" w:rsidP="001D1482">
      <w:pPr>
        <w:pStyle w:val="Paragraphedeliste"/>
        <w:numPr>
          <w:ilvl w:val="1"/>
          <w:numId w:val="4"/>
        </w:numPr>
        <w:spacing w:after="120"/>
        <w:ind w:left="1434" w:right="74" w:hanging="357"/>
        <w:rPr>
          <w:szCs w:val="20"/>
        </w:rPr>
      </w:pPr>
      <w:r w:rsidRPr="0005111E">
        <w:rPr>
          <w:szCs w:val="20"/>
          <w:u w:val="single"/>
        </w:rPr>
        <w:t xml:space="preserve">Citation au JOUE des « normes harmonisées volontaires » </w:t>
      </w:r>
      <w:r w:rsidRPr="0005111E">
        <w:rPr>
          <w:szCs w:val="20"/>
        </w:rPr>
        <w:t xml:space="preserve">garantissant le respect des exigences </w:t>
      </w:r>
      <w:r w:rsidR="005D5B1A" w:rsidRPr="0005111E">
        <w:rPr>
          <w:szCs w:val="20"/>
        </w:rPr>
        <w:t>applicables de l’Annexe III</w:t>
      </w:r>
      <w:r w:rsidR="003628DD" w:rsidRPr="0005111E">
        <w:rPr>
          <w:szCs w:val="20"/>
        </w:rPr>
        <w:t xml:space="preserve"> le cas échéant</w:t>
      </w:r>
      <w:r w:rsidR="005D5B1A" w:rsidRPr="0005111E">
        <w:rPr>
          <w:szCs w:val="20"/>
        </w:rPr>
        <w:t>,</w:t>
      </w:r>
    </w:p>
    <w:p w14:paraId="1C3AF3CF" w14:textId="2D496A64" w:rsidR="004A35E2" w:rsidRPr="0005111E" w:rsidRDefault="001336CB" w:rsidP="001D1482">
      <w:pPr>
        <w:pStyle w:val="Paragraphedeliste"/>
        <w:numPr>
          <w:ilvl w:val="1"/>
          <w:numId w:val="4"/>
        </w:numPr>
        <w:spacing w:after="120"/>
        <w:ind w:left="1434" w:right="74" w:hanging="357"/>
        <w:rPr>
          <w:szCs w:val="20"/>
        </w:rPr>
      </w:pPr>
      <w:r w:rsidRPr="0005111E">
        <w:rPr>
          <w:szCs w:val="20"/>
          <w:u w:val="single"/>
        </w:rPr>
        <w:t>P</w:t>
      </w:r>
      <w:r w:rsidR="008C62C9" w:rsidRPr="0005111E">
        <w:rPr>
          <w:szCs w:val="20"/>
          <w:u w:val="single"/>
        </w:rPr>
        <w:t xml:space="preserve">ublication </w:t>
      </w:r>
      <w:r w:rsidRPr="0005111E">
        <w:rPr>
          <w:szCs w:val="20"/>
          <w:u w:val="single"/>
        </w:rPr>
        <w:t>d’</w:t>
      </w:r>
      <w:r w:rsidR="008C62C9" w:rsidRPr="0005111E">
        <w:rPr>
          <w:szCs w:val="20"/>
          <w:u w:val="single"/>
        </w:rPr>
        <w:t>éventuel</w:t>
      </w:r>
      <w:r w:rsidRPr="0005111E">
        <w:rPr>
          <w:szCs w:val="20"/>
          <w:u w:val="single"/>
        </w:rPr>
        <w:t xml:space="preserve">s </w:t>
      </w:r>
      <w:r w:rsidR="008C62C9" w:rsidRPr="0005111E">
        <w:rPr>
          <w:szCs w:val="20"/>
          <w:u w:val="single"/>
        </w:rPr>
        <w:t xml:space="preserve">guides du CEN </w:t>
      </w:r>
      <w:r w:rsidRPr="0005111E">
        <w:rPr>
          <w:szCs w:val="20"/>
          <w:u w:val="single"/>
        </w:rPr>
        <w:t xml:space="preserve">précisant </w:t>
      </w:r>
      <w:r w:rsidR="00CB4DE2" w:rsidRPr="0005111E">
        <w:rPr>
          <w:szCs w:val="20"/>
          <w:u w:val="single"/>
        </w:rPr>
        <w:t>la méthodologie à suivre pour le montage de la documentation technique</w:t>
      </w:r>
      <w:r w:rsidR="00CB4DE2" w:rsidRPr="0005111E">
        <w:rPr>
          <w:szCs w:val="20"/>
        </w:rPr>
        <w:t xml:space="preserve"> devant accompagner la DdPC telle que prévue dans l’annexe </w:t>
      </w:r>
      <w:r w:rsidR="009B1210" w:rsidRPr="0005111E">
        <w:rPr>
          <w:szCs w:val="20"/>
        </w:rPr>
        <w:t>IV (</w:t>
      </w:r>
      <w:r w:rsidR="00CB4DE2" w:rsidRPr="0005111E">
        <w:rPr>
          <w:szCs w:val="20"/>
        </w:rPr>
        <w:t xml:space="preserve">avec déjà des divergences de pratique : il n’y a pas d’obligation à saisir systématiquement le CEN sur ce sujet, alors qu’au niveau de l’EOTA, il a été annoncé que </w:t>
      </w:r>
      <w:r w:rsidR="009223CB" w:rsidRPr="0005111E">
        <w:rPr>
          <w:szCs w:val="20"/>
        </w:rPr>
        <w:t>les guides devront systématiquement être introduit</w:t>
      </w:r>
      <w:r w:rsidR="00F96695" w:rsidRPr="0005111E">
        <w:rPr>
          <w:szCs w:val="20"/>
        </w:rPr>
        <w:t>s</w:t>
      </w:r>
      <w:r w:rsidR="009223CB" w:rsidRPr="0005111E">
        <w:rPr>
          <w:szCs w:val="20"/>
        </w:rPr>
        <w:t xml:space="preserve"> dans les DEE). Dans les 2 cas, le</w:t>
      </w:r>
      <w:r w:rsidR="007854F3" w:rsidRPr="0005111E">
        <w:rPr>
          <w:szCs w:val="20"/>
        </w:rPr>
        <w:t xml:space="preserve"> </w:t>
      </w:r>
      <w:r w:rsidR="009B1210" w:rsidRPr="0005111E">
        <w:rPr>
          <w:szCs w:val="20"/>
        </w:rPr>
        <w:t xml:space="preserve">niveau de détail </w:t>
      </w:r>
      <w:r w:rsidR="009223CB" w:rsidRPr="0005111E">
        <w:rPr>
          <w:szCs w:val="20"/>
        </w:rPr>
        <w:t xml:space="preserve">attendu n’est pas clair et peut mener </w:t>
      </w:r>
      <w:r w:rsidR="00E32345" w:rsidRPr="0005111E">
        <w:rPr>
          <w:szCs w:val="20"/>
        </w:rPr>
        <w:t>à :</w:t>
      </w:r>
    </w:p>
    <w:p w14:paraId="36B4D4CB" w14:textId="2D11D589" w:rsidR="00E32345" w:rsidRPr="0005111E" w:rsidRDefault="00E32345" w:rsidP="00CC368E">
      <w:pPr>
        <w:pStyle w:val="Paragraphedeliste"/>
        <w:numPr>
          <w:ilvl w:val="2"/>
          <w:numId w:val="4"/>
        </w:numPr>
        <w:spacing w:after="120"/>
        <w:ind w:right="74"/>
        <w:rPr>
          <w:szCs w:val="20"/>
        </w:rPr>
      </w:pPr>
      <w:r w:rsidRPr="0005111E">
        <w:rPr>
          <w:szCs w:val="20"/>
        </w:rPr>
        <w:t>Des surcouts pour le fabricant en fonction de la quantité d’information à fournir</w:t>
      </w:r>
      <w:r w:rsidR="00DA6758" w:rsidRPr="0005111E">
        <w:rPr>
          <w:szCs w:val="20"/>
        </w:rPr>
        <w:t xml:space="preserve"> et à intégrer dans le passeport digital des produits de construction (DPP),</w:t>
      </w:r>
    </w:p>
    <w:p w14:paraId="3E7DB76A" w14:textId="62E00C67" w:rsidR="00E32345" w:rsidRPr="0005111E" w:rsidRDefault="00E32345" w:rsidP="00CC368E">
      <w:pPr>
        <w:pStyle w:val="Paragraphedeliste"/>
        <w:numPr>
          <w:ilvl w:val="2"/>
          <w:numId w:val="4"/>
        </w:numPr>
        <w:spacing w:after="120"/>
        <w:ind w:right="74"/>
      </w:pPr>
      <w:r w:rsidRPr="0005111E">
        <w:t xml:space="preserve">Des </w:t>
      </w:r>
      <w:r w:rsidR="00DA6758" w:rsidRPr="0005111E">
        <w:t xml:space="preserve">problématiques </w:t>
      </w:r>
      <w:r w:rsidR="2221897D" w:rsidRPr="0005111E">
        <w:t xml:space="preserve">relatives à la </w:t>
      </w:r>
      <w:r w:rsidR="00DA6758" w:rsidRPr="0005111E">
        <w:t xml:space="preserve">sécurité </w:t>
      </w:r>
      <w:r w:rsidR="019018DB" w:rsidRPr="0005111E">
        <w:t>(intégrité) des informations pouvant relever</w:t>
      </w:r>
      <w:r w:rsidR="00DA6758" w:rsidRPr="0005111E">
        <w:t xml:space="preserve"> du secret professionne</w:t>
      </w:r>
      <w:r w:rsidR="00123668" w:rsidRPr="0005111E">
        <w:t>l (par exemple si les PV d’essais sont à fournir)</w:t>
      </w:r>
      <w:r w:rsidR="00916701" w:rsidRPr="0005111E">
        <w:t>,</w:t>
      </w:r>
    </w:p>
    <w:p w14:paraId="029999BE" w14:textId="30F90C76" w:rsidR="00632A84" w:rsidRPr="0005111E" w:rsidRDefault="00123668" w:rsidP="00CC368E">
      <w:pPr>
        <w:pStyle w:val="Paragraphedeliste"/>
        <w:numPr>
          <w:ilvl w:val="2"/>
          <w:numId w:val="4"/>
        </w:numPr>
        <w:spacing w:after="120"/>
        <w:ind w:right="74"/>
        <w:rPr>
          <w:szCs w:val="20"/>
        </w:rPr>
      </w:pPr>
      <w:r w:rsidRPr="0005111E">
        <w:rPr>
          <w:szCs w:val="20"/>
        </w:rPr>
        <w:t>Des divergences de pratiques fortes au niveau européen.</w:t>
      </w:r>
    </w:p>
    <w:p w14:paraId="76B384E7" w14:textId="696BDF39" w:rsidR="00B260E5" w:rsidRPr="0005111E" w:rsidRDefault="00B260E5" w:rsidP="00B260E5">
      <w:pPr>
        <w:pStyle w:val="Paragraphedeliste"/>
        <w:numPr>
          <w:ilvl w:val="1"/>
          <w:numId w:val="4"/>
        </w:numPr>
        <w:spacing w:after="120"/>
        <w:ind w:right="74"/>
        <w:rPr>
          <w:szCs w:val="20"/>
        </w:rPr>
      </w:pPr>
      <w:r w:rsidRPr="0005111E">
        <w:rPr>
          <w:szCs w:val="20"/>
        </w:rPr>
        <w:t>La création ou la révision des c-PCR avec des évolutions marquées par rapport aux pratiques actuelles.</w:t>
      </w:r>
    </w:p>
    <w:p w14:paraId="1E69217B" w14:textId="77777777" w:rsidR="00123668" w:rsidRPr="0005111E" w:rsidRDefault="00123668" w:rsidP="00123668">
      <w:pPr>
        <w:pStyle w:val="Paragraphedeliste"/>
        <w:spacing w:after="120"/>
        <w:ind w:left="2160" w:right="74"/>
        <w:rPr>
          <w:szCs w:val="20"/>
        </w:rPr>
      </w:pPr>
    </w:p>
    <w:p w14:paraId="211FD0FF" w14:textId="1C1D384F" w:rsidR="001A6222" w:rsidRPr="0005111E" w:rsidRDefault="001A6222" w:rsidP="00CC368E">
      <w:pPr>
        <w:pStyle w:val="Paragraphedeliste"/>
        <w:numPr>
          <w:ilvl w:val="0"/>
          <w:numId w:val="4"/>
        </w:numPr>
      </w:pPr>
      <w:r w:rsidRPr="0005111E">
        <w:rPr>
          <w:b/>
        </w:rPr>
        <w:t xml:space="preserve">Evolution des responsabilités </w:t>
      </w:r>
      <w:r w:rsidR="00261212" w:rsidRPr="0005111E">
        <w:rPr>
          <w:b/>
        </w:rPr>
        <w:t>du fabricant</w:t>
      </w:r>
      <w:r w:rsidR="00DE3AFE" w:rsidRPr="0005111E">
        <w:rPr>
          <w:b/>
        </w:rPr>
        <w:t>,</w:t>
      </w:r>
      <w:r w:rsidR="00261212" w:rsidRPr="0005111E">
        <w:t xml:space="preserve"> </w:t>
      </w:r>
      <w:r w:rsidR="00DE3AFE" w:rsidRPr="0005111E">
        <w:t xml:space="preserve">par exemple </w:t>
      </w:r>
      <w:r w:rsidR="006C137D" w:rsidRPr="0005111E">
        <w:t xml:space="preserve">via le périmètre de la documentation technique </w:t>
      </w:r>
      <w:r w:rsidR="00DE3AFE" w:rsidRPr="0005111E">
        <w:t>à fournir.</w:t>
      </w:r>
      <w:r w:rsidR="00916701" w:rsidRPr="0005111E">
        <w:t xml:space="preserve"> Il est par exemple demandé de prévoir les « mauvaises pratiques » que pourraient avoir les utilisateurs : si </w:t>
      </w:r>
      <w:r w:rsidR="00517886" w:rsidRPr="0005111E">
        <w:t xml:space="preserve">la liste n’est pas exhaustive (et elle ne pourra pas l’être), comment </w:t>
      </w:r>
      <w:r w:rsidR="71C9A2E2" w:rsidRPr="0005111E">
        <w:t xml:space="preserve">pourrait-il être envisagé que </w:t>
      </w:r>
      <w:r w:rsidR="00517886" w:rsidRPr="0005111E">
        <w:t xml:space="preserve">la responsabilité du fabricant </w:t>
      </w:r>
      <w:r w:rsidR="7D26D573" w:rsidRPr="0005111E">
        <w:t>soit engagée</w:t>
      </w:r>
      <w:r w:rsidR="00517886" w:rsidRPr="0005111E">
        <w:t xml:space="preserve"> si un</w:t>
      </w:r>
      <w:r w:rsidR="006710E7" w:rsidRPr="0005111E">
        <w:t xml:space="preserve">e mauvaise pratique non prévue mène à un </w:t>
      </w:r>
      <w:r w:rsidR="39D59E95" w:rsidRPr="0005111E">
        <w:t xml:space="preserve">accident ou </w:t>
      </w:r>
      <w:r w:rsidR="006710E7" w:rsidRPr="0005111E">
        <w:t>sinistre ?</w:t>
      </w:r>
    </w:p>
    <w:p w14:paraId="3BE8742D" w14:textId="77777777" w:rsidR="006710E7" w:rsidRPr="0005111E" w:rsidRDefault="006710E7" w:rsidP="006710E7">
      <w:pPr>
        <w:pStyle w:val="Paragraphedeliste"/>
        <w:ind w:left="720"/>
        <w:rPr>
          <w:szCs w:val="20"/>
        </w:rPr>
      </w:pPr>
    </w:p>
    <w:p w14:paraId="4B5AED5E" w14:textId="270CB32D" w:rsidR="00A60409" w:rsidRPr="0005111E" w:rsidRDefault="00106425" w:rsidP="00CC368E">
      <w:pPr>
        <w:pStyle w:val="Paragraphedeliste"/>
        <w:numPr>
          <w:ilvl w:val="0"/>
          <w:numId w:val="4"/>
        </w:numPr>
        <w:rPr>
          <w:szCs w:val="20"/>
        </w:rPr>
      </w:pPr>
      <w:r w:rsidRPr="0005111E">
        <w:rPr>
          <w:b/>
          <w:bCs/>
          <w:szCs w:val="20"/>
        </w:rPr>
        <w:t xml:space="preserve">Validité des </w:t>
      </w:r>
      <w:r w:rsidR="00A60409" w:rsidRPr="0005111E">
        <w:rPr>
          <w:b/>
          <w:bCs/>
          <w:szCs w:val="20"/>
        </w:rPr>
        <w:t>rapports d’essais</w:t>
      </w:r>
      <w:r w:rsidR="005F526B" w:rsidRPr="0005111E">
        <w:rPr>
          <w:b/>
          <w:bCs/>
          <w:szCs w:val="20"/>
        </w:rPr>
        <w:t>, certificats et ETE émis dans le cadre du RPC actuel</w:t>
      </w:r>
      <w:r w:rsidRPr="0005111E">
        <w:rPr>
          <w:szCs w:val="20"/>
        </w:rPr>
        <w:t> : ceux-ci</w:t>
      </w:r>
      <w:r w:rsidR="005F526B" w:rsidRPr="0005111E">
        <w:rPr>
          <w:szCs w:val="20"/>
        </w:rPr>
        <w:t xml:space="preserve"> pourront servir de base dans le cadre du nouveau RPC sous réserve </w:t>
      </w:r>
      <w:r w:rsidR="00D3100E" w:rsidRPr="0005111E">
        <w:rPr>
          <w:szCs w:val="20"/>
        </w:rPr>
        <w:t>que les essais correspondent bien au produit type et que la méthode d’évaluation n’ait pas changé</w:t>
      </w:r>
      <w:r w:rsidR="00D46F43" w:rsidRPr="0005111E">
        <w:rPr>
          <w:szCs w:val="20"/>
        </w:rPr>
        <w:t xml:space="preserve">. Cette </w:t>
      </w:r>
      <w:r w:rsidR="00D3100E" w:rsidRPr="0005111E">
        <w:rPr>
          <w:szCs w:val="20"/>
        </w:rPr>
        <w:t xml:space="preserve"> vérification</w:t>
      </w:r>
      <w:r w:rsidR="00D46F43" w:rsidRPr="0005111E">
        <w:rPr>
          <w:szCs w:val="20"/>
        </w:rPr>
        <w:t xml:space="preserve"> sera</w:t>
      </w:r>
      <w:r w:rsidR="00D3100E" w:rsidRPr="0005111E">
        <w:rPr>
          <w:szCs w:val="20"/>
        </w:rPr>
        <w:t xml:space="preserve"> à effectuer systématiquement (</w:t>
      </w:r>
      <w:r w:rsidR="00570BD4" w:rsidRPr="0005111E">
        <w:rPr>
          <w:szCs w:val="20"/>
        </w:rPr>
        <w:t>il y a des cas particuliers notamment avec les ETE où l’équivalence n’est pas garantie)</w:t>
      </w:r>
      <w:r w:rsidR="00AC7233" w:rsidRPr="0005111E">
        <w:rPr>
          <w:szCs w:val="20"/>
        </w:rPr>
        <w:t xml:space="preserve">, </w:t>
      </w:r>
      <w:r w:rsidR="008E3FFB" w:rsidRPr="0005111E">
        <w:rPr>
          <w:szCs w:val="20"/>
        </w:rPr>
        <w:t>avec de</w:t>
      </w:r>
      <w:r w:rsidR="00AC7233" w:rsidRPr="0005111E">
        <w:rPr>
          <w:szCs w:val="20"/>
        </w:rPr>
        <w:t xml:space="preserve"> potentiels surcouts importants </w:t>
      </w:r>
      <w:r w:rsidR="000D5ED6" w:rsidRPr="0005111E">
        <w:rPr>
          <w:szCs w:val="20"/>
        </w:rPr>
        <w:t xml:space="preserve">pour les fabricants et </w:t>
      </w:r>
      <w:r w:rsidR="00AC7233" w:rsidRPr="0005111E">
        <w:rPr>
          <w:szCs w:val="20"/>
        </w:rPr>
        <w:t xml:space="preserve">risques </w:t>
      </w:r>
      <w:r w:rsidR="000D5ED6" w:rsidRPr="0005111E">
        <w:rPr>
          <w:szCs w:val="20"/>
        </w:rPr>
        <w:t xml:space="preserve">de </w:t>
      </w:r>
      <w:r w:rsidR="008E3FFB" w:rsidRPr="0005111E">
        <w:rPr>
          <w:szCs w:val="20"/>
        </w:rPr>
        <w:t>pratiques non harmonisées au niveau europée</w:t>
      </w:r>
      <w:r w:rsidR="00A75EDB" w:rsidRPr="0005111E">
        <w:rPr>
          <w:szCs w:val="20"/>
        </w:rPr>
        <w:t>n</w:t>
      </w:r>
      <w:r w:rsidR="00D46F43" w:rsidRPr="0005111E">
        <w:rPr>
          <w:szCs w:val="20"/>
        </w:rPr>
        <w:t xml:space="preserve"> si des essais sont à refaire</w:t>
      </w:r>
      <w:r w:rsidR="00A75EDB" w:rsidRPr="0005111E">
        <w:rPr>
          <w:szCs w:val="20"/>
        </w:rPr>
        <w:t>.</w:t>
      </w:r>
    </w:p>
    <w:p w14:paraId="51EA43E1" w14:textId="77777777" w:rsidR="009960AC" w:rsidRPr="0005111E" w:rsidRDefault="009960AC" w:rsidP="009A57DD">
      <w:pPr>
        <w:ind w:left="0"/>
        <w:rPr>
          <w:szCs w:val="20"/>
        </w:rPr>
      </w:pPr>
    </w:p>
    <w:p w14:paraId="7DCF68A4" w14:textId="004B49C4" w:rsidR="00D114C3" w:rsidRPr="0005111E" w:rsidRDefault="00D114C3" w:rsidP="0005499D">
      <w:pPr>
        <w:pStyle w:val="Titre3"/>
        <w:numPr>
          <w:ilvl w:val="2"/>
          <w:numId w:val="16"/>
        </w:numPr>
        <w:rPr>
          <w:b/>
        </w:rPr>
      </w:pPr>
      <w:bookmarkStart w:id="12" w:name="_Toc225785552"/>
      <w:r w:rsidRPr="0005111E">
        <w:t>Points d’incompréhension / manquant de précision opérationnelle</w:t>
      </w:r>
      <w:bookmarkEnd w:id="12"/>
    </w:p>
    <w:p w14:paraId="18EE5198" w14:textId="4079C99F" w:rsidR="00D114C3" w:rsidRPr="0005111E" w:rsidRDefault="00D114C3" w:rsidP="00D114C3">
      <w:pPr>
        <w:ind w:left="0"/>
      </w:pPr>
      <w:r w:rsidRPr="0005111E">
        <w:t>Les points principaux à éclaircir semblent être, par ordre d’importance décroissante</w:t>
      </w:r>
      <w:r w:rsidR="001511A6" w:rsidRPr="0005111E">
        <w:t>, les suivants</w:t>
      </w:r>
      <w:r w:rsidRPr="0005111E">
        <w:t> :</w:t>
      </w:r>
    </w:p>
    <w:p w14:paraId="09BCEAFF" w14:textId="3945C880" w:rsidR="00D114C3" w:rsidRPr="0005111E" w:rsidRDefault="00D114C3" w:rsidP="00CC368E">
      <w:pPr>
        <w:pStyle w:val="Paragraphedeliste"/>
        <w:numPr>
          <w:ilvl w:val="0"/>
          <w:numId w:val="4"/>
        </w:numPr>
      </w:pPr>
      <w:r w:rsidRPr="0005111E">
        <w:t>De façon générale,</w:t>
      </w:r>
      <w:r w:rsidRPr="0005111E">
        <w:rPr>
          <w:b/>
          <w:bCs/>
        </w:rPr>
        <w:t xml:space="preserve"> la « simplification » annoncée pour une « amélioration du fonctionnement du marché unique »</w:t>
      </w:r>
      <w:r w:rsidRPr="0005111E">
        <w:t xml:space="preserve"> (comprendre « la résolution du blocage normatif ») n’est pas une évidence. En pratique, que se passera-t-il si :</w:t>
      </w:r>
    </w:p>
    <w:p w14:paraId="2F8FE3A6" w14:textId="306648C9" w:rsidR="00D114C3" w:rsidRPr="0005111E" w:rsidRDefault="00D114C3" w:rsidP="00CC368E">
      <w:pPr>
        <w:pStyle w:val="Paragraphedeliste"/>
        <w:numPr>
          <w:ilvl w:val="1"/>
          <w:numId w:val="4"/>
        </w:numPr>
      </w:pPr>
      <w:r w:rsidRPr="0005111E">
        <w:t xml:space="preserve">Les délais affichés par la Commission ne </w:t>
      </w:r>
      <w:r w:rsidR="007A00D2" w:rsidRPr="0005111E">
        <w:t xml:space="preserve">sont </w:t>
      </w:r>
      <w:r w:rsidRPr="0005111E">
        <w:t xml:space="preserve">pas tenus ? Les travaux de </w:t>
      </w:r>
      <w:r w:rsidR="000357D3" w:rsidRPr="0005111E">
        <w:t>l’Acquis</w:t>
      </w:r>
      <w:r w:rsidRPr="0005111E">
        <w:t xml:space="preserve"> sont déjà très en retard par rapport aux prévisions initiales.</w:t>
      </w:r>
    </w:p>
    <w:p w14:paraId="1A1798EF" w14:textId="77777777" w:rsidR="00F965A0" w:rsidRPr="0005111E" w:rsidRDefault="00D114C3" w:rsidP="00CC368E">
      <w:pPr>
        <w:pStyle w:val="Paragraphedeliste"/>
        <w:numPr>
          <w:ilvl w:val="1"/>
          <w:numId w:val="4"/>
        </w:numPr>
      </w:pPr>
      <w:r w:rsidRPr="0005111E">
        <w:t>Le 1</w:t>
      </w:r>
      <w:r w:rsidRPr="0005111E">
        <w:rPr>
          <w:vertAlign w:val="superscript"/>
        </w:rPr>
        <w:t>er</w:t>
      </w:r>
      <w:r w:rsidRPr="0005111E">
        <w:t xml:space="preserve"> rapport d’évaluation du nouveau dispositif montre que ce dernier n’est pas efficace ? (Évaluation prévue par l’article 93 pour au plus tard le 9 janvier 2033)</w:t>
      </w:r>
    </w:p>
    <w:p w14:paraId="6562D1F5" w14:textId="77777777" w:rsidR="00F965A0" w:rsidRPr="0005111E" w:rsidRDefault="00F965A0" w:rsidP="00F965A0">
      <w:pPr>
        <w:pStyle w:val="Paragraphedeliste"/>
        <w:ind w:left="1440"/>
      </w:pPr>
    </w:p>
    <w:p w14:paraId="0110B3DB" w14:textId="27459010" w:rsidR="00A73144" w:rsidRPr="0005111E" w:rsidRDefault="006D462F" w:rsidP="00CC368E">
      <w:pPr>
        <w:pStyle w:val="Paragraphedeliste"/>
        <w:numPr>
          <w:ilvl w:val="0"/>
          <w:numId w:val="4"/>
        </w:numPr>
      </w:pPr>
      <w:r w:rsidRPr="0005111E">
        <w:t>Le</w:t>
      </w:r>
      <w:r w:rsidR="006707CB" w:rsidRPr="0005111E">
        <w:t xml:space="preserve"> contenu des </w:t>
      </w:r>
      <w:r w:rsidR="006707CB" w:rsidRPr="0005111E">
        <w:rPr>
          <w:b/>
          <w:bCs/>
        </w:rPr>
        <w:t xml:space="preserve">documents à joindre </w:t>
      </w:r>
      <w:r w:rsidR="006707CB" w:rsidRPr="0005111E">
        <w:rPr>
          <w:b/>
          <w:bCs/>
          <w:u w:val="single"/>
        </w:rPr>
        <w:t>dans</w:t>
      </w:r>
      <w:r w:rsidR="006707CB" w:rsidRPr="0005111E">
        <w:rPr>
          <w:b/>
          <w:bCs/>
        </w:rPr>
        <w:t xml:space="preserve"> la DdPC et </w:t>
      </w:r>
      <w:r w:rsidR="006707CB" w:rsidRPr="0005111E">
        <w:rPr>
          <w:b/>
          <w:bCs/>
          <w:u w:val="single"/>
        </w:rPr>
        <w:t>en plus</w:t>
      </w:r>
      <w:r w:rsidR="006707CB" w:rsidRPr="0005111E">
        <w:rPr>
          <w:b/>
          <w:bCs/>
        </w:rPr>
        <w:t xml:space="preserve"> de celle-ci</w:t>
      </w:r>
      <w:r w:rsidR="006707CB" w:rsidRPr="0005111E">
        <w:t xml:space="preserve"> </w:t>
      </w:r>
      <w:r w:rsidR="004306F9" w:rsidRPr="0005111E">
        <w:t>n’est pas clair :</w:t>
      </w:r>
    </w:p>
    <w:p w14:paraId="7DE00B3A" w14:textId="342F8F53" w:rsidR="00A73144" w:rsidRPr="0005111E" w:rsidRDefault="00CF0583" w:rsidP="00CC368E">
      <w:pPr>
        <w:pStyle w:val="Paragraphedeliste"/>
        <w:numPr>
          <w:ilvl w:val="1"/>
          <w:numId w:val="4"/>
        </w:numPr>
      </w:pPr>
      <w:r w:rsidRPr="0005111E">
        <w:lastRenderedPageBreak/>
        <w:t>Des</w:t>
      </w:r>
      <w:r w:rsidR="00BC09FA" w:rsidRPr="0005111E">
        <w:t xml:space="preserve"> « informations générales sur le produit, la notice d’utilisation et des informations de sécurité » (= l’annexe IV) sont censé</w:t>
      </w:r>
      <w:r w:rsidR="67D0E869" w:rsidRPr="0005111E">
        <w:t>e</w:t>
      </w:r>
      <w:r w:rsidR="00BC09FA" w:rsidRPr="0005111E">
        <w:t>s être intégrées à la DdPC</w:t>
      </w:r>
      <w:r w:rsidR="00A407F7" w:rsidRPr="0005111E">
        <w:t xml:space="preserve"> </w:t>
      </w:r>
      <w:r w:rsidR="00BC09FA" w:rsidRPr="0005111E">
        <w:t xml:space="preserve">selon l’annexe V qui donne un modèle de DdPC, </w:t>
      </w:r>
    </w:p>
    <w:p w14:paraId="54941154" w14:textId="5E913013" w:rsidR="00D95F49" w:rsidRPr="0005111E" w:rsidRDefault="00CF0583" w:rsidP="00CC368E">
      <w:pPr>
        <w:pStyle w:val="Paragraphedeliste"/>
        <w:numPr>
          <w:ilvl w:val="1"/>
          <w:numId w:val="4"/>
        </w:numPr>
      </w:pPr>
      <w:r w:rsidRPr="0005111E">
        <w:t>L’article</w:t>
      </w:r>
      <w:r w:rsidR="00A407F7" w:rsidRPr="0005111E">
        <w:t xml:space="preserve"> 22(3) </w:t>
      </w:r>
      <w:r w:rsidR="00A73144" w:rsidRPr="0005111E">
        <w:t>parle de « documentation technique » à fournir également</w:t>
      </w:r>
      <w:r w:rsidR="00D95F49" w:rsidRPr="0005111E">
        <w:t> : or certaines informations sont reprises dans la DdPC</w:t>
      </w:r>
    </w:p>
    <w:p w14:paraId="6A89C30C" w14:textId="7A67BD34" w:rsidR="00945F6B" w:rsidRPr="0005111E" w:rsidRDefault="005B2478" w:rsidP="00223E36">
      <w:pPr>
        <w:ind w:left="851"/>
      </w:pPr>
      <w:r w:rsidRPr="0005111E">
        <w:rPr>
          <w:rFonts w:ascii="Wingdings" w:eastAsia="Wingdings" w:hAnsi="Wingdings" w:cs="Wingdings"/>
        </w:rPr>
        <w:t>à</w:t>
      </w:r>
      <w:r w:rsidRPr="0005111E">
        <w:t xml:space="preserve"> Dans tous les cas l</w:t>
      </w:r>
      <w:r w:rsidR="00D95F49" w:rsidRPr="0005111E">
        <w:t>e</w:t>
      </w:r>
      <w:r w:rsidR="007A0671" w:rsidRPr="0005111E">
        <w:t xml:space="preserve"> degré de précision </w:t>
      </w:r>
      <w:r w:rsidR="001235CD" w:rsidRPr="0005111E">
        <w:t xml:space="preserve">attendu </w:t>
      </w:r>
      <w:r w:rsidR="00D95F49" w:rsidRPr="0005111E">
        <w:t xml:space="preserve">sur les documents techniques à fournir est imprécis et </w:t>
      </w:r>
      <w:r w:rsidRPr="0005111E">
        <w:t>mènera certainement</w:t>
      </w:r>
      <w:r w:rsidR="50FA9B35" w:rsidRPr="0005111E">
        <w:t>,</w:t>
      </w:r>
      <w:r w:rsidRPr="0005111E">
        <w:t xml:space="preserve"> </w:t>
      </w:r>
      <w:r w:rsidR="17FA02F5" w:rsidRPr="0005111E">
        <w:t xml:space="preserve">faute de </w:t>
      </w:r>
      <w:r w:rsidR="50FA9B35" w:rsidRPr="0005111E">
        <w:t>précision apportée par la Commission (ou toute autre instance qualifiée),</w:t>
      </w:r>
      <w:r w:rsidRPr="0005111E">
        <w:t xml:space="preserve"> à des pratiques divergentes </w:t>
      </w:r>
      <w:r w:rsidR="36BFB71A" w:rsidRPr="0005111E">
        <w:t xml:space="preserve">(voire discriminatoires ?) </w:t>
      </w:r>
      <w:r w:rsidRPr="0005111E">
        <w:t xml:space="preserve">sur le marché. </w:t>
      </w:r>
      <w:r w:rsidR="66B3A52E" w:rsidRPr="0005111E">
        <w:t xml:space="preserve">Cependant, à l’inverse, </w:t>
      </w:r>
      <w:r w:rsidR="004707EE" w:rsidRPr="0005111E">
        <w:t xml:space="preserve">plus </w:t>
      </w:r>
      <w:r w:rsidRPr="0005111E">
        <w:t xml:space="preserve">le niveau de précision </w:t>
      </w:r>
      <w:r w:rsidR="004707EE" w:rsidRPr="0005111E">
        <w:t xml:space="preserve">sera précis et complexe, plus les questions de sécurité des données / secret professionnel, et couts administratifs associés </w:t>
      </w:r>
      <w:r w:rsidR="1327F272" w:rsidRPr="0005111E">
        <w:t>pourraient</w:t>
      </w:r>
      <w:r w:rsidR="004707EE" w:rsidRPr="0005111E">
        <w:t xml:space="preserve"> se poser.</w:t>
      </w:r>
    </w:p>
    <w:p w14:paraId="45730A13" w14:textId="3D1F765F" w:rsidR="00945F6B" w:rsidRPr="0005111E" w:rsidRDefault="00945F6B" w:rsidP="00945F6B">
      <w:pPr>
        <w:pStyle w:val="Paragraphedeliste"/>
        <w:ind w:left="1440"/>
      </w:pPr>
    </w:p>
    <w:p w14:paraId="2D234ED4" w14:textId="0ED7D794" w:rsidR="00A61088" w:rsidRPr="0005111E" w:rsidRDefault="00945F6B" w:rsidP="00CC368E">
      <w:pPr>
        <w:pStyle w:val="Paragraphedeliste"/>
        <w:numPr>
          <w:ilvl w:val="0"/>
          <w:numId w:val="4"/>
        </w:numPr>
      </w:pPr>
      <w:r w:rsidRPr="0005111E">
        <w:rPr>
          <w:b/>
          <w:bCs/>
        </w:rPr>
        <w:t xml:space="preserve">Le Système d’évaluation et vérification 3+ </w:t>
      </w:r>
      <w:r w:rsidR="000E599E" w:rsidRPr="0005111E">
        <w:rPr>
          <w:b/>
          <w:bCs/>
        </w:rPr>
        <w:t xml:space="preserve">prévoit </w:t>
      </w:r>
      <w:r w:rsidR="00EA6D5E" w:rsidRPr="0005111E">
        <w:rPr>
          <w:b/>
          <w:bCs/>
        </w:rPr>
        <w:t>des inspections</w:t>
      </w:r>
      <w:r w:rsidR="00EA6D5E" w:rsidRPr="0005111E">
        <w:t xml:space="preserve"> </w:t>
      </w:r>
      <w:r w:rsidRPr="0005111E">
        <w:t>pour valider toute donnée « spécifique du fabricant »</w:t>
      </w:r>
      <w:r w:rsidR="00EA6D5E" w:rsidRPr="0005111E">
        <w:t xml:space="preserve"> : s’agit-il de vérifier des données </w:t>
      </w:r>
      <w:r w:rsidR="00DF373E" w:rsidRPr="0005111E">
        <w:t>spécifiques au</w:t>
      </w:r>
      <w:r w:rsidR="00E33AE6" w:rsidRPr="0005111E">
        <w:t>x</w:t>
      </w:r>
      <w:r w:rsidR="00DF373E" w:rsidRPr="0005111E">
        <w:t xml:space="preserve"> process</w:t>
      </w:r>
      <w:r w:rsidR="00E33AE6" w:rsidRPr="0005111E">
        <w:t>us</w:t>
      </w:r>
      <w:r w:rsidR="00DF373E" w:rsidRPr="0005111E">
        <w:t xml:space="preserve"> de production ou </w:t>
      </w:r>
      <w:r w:rsidR="000E599E" w:rsidRPr="0005111E">
        <w:t>faut-il comprendre que c’est l’intégralité des données qui devra être vérifiée (</w:t>
      </w:r>
      <w:r w:rsidR="00D66148" w:rsidRPr="0005111E">
        <w:t>vérification que l’usine existe etc.) ? Cette nuance aura un impact significatif sur le cout des audits.</w:t>
      </w:r>
      <w:r w:rsidR="007A00D2" w:rsidRPr="0005111E">
        <w:t xml:space="preserve"> </w:t>
      </w:r>
    </w:p>
    <w:p w14:paraId="2B674698" w14:textId="6940DA98" w:rsidR="007A00D2" w:rsidRPr="0005111E" w:rsidRDefault="007A00D2" w:rsidP="00A61088">
      <w:pPr>
        <w:pStyle w:val="Paragraphedeliste"/>
        <w:ind w:left="720"/>
      </w:pPr>
      <w:r w:rsidRPr="0005111E">
        <w:t>Autres impacts à suivre sur le sujet</w:t>
      </w:r>
      <w:r w:rsidR="00A61088" w:rsidRPr="0005111E">
        <w:t xml:space="preserve"> (et développés dans le rapport)</w:t>
      </w:r>
      <w:r w:rsidRPr="0005111E">
        <w:t> :</w:t>
      </w:r>
    </w:p>
    <w:p w14:paraId="192D205E" w14:textId="7BC64826" w:rsidR="007A00D2" w:rsidRPr="0005111E" w:rsidRDefault="00A61088" w:rsidP="007A00D2">
      <w:pPr>
        <w:pStyle w:val="Paragraphedeliste"/>
        <w:numPr>
          <w:ilvl w:val="1"/>
          <w:numId w:val="4"/>
        </w:numPr>
      </w:pPr>
      <w:r w:rsidRPr="0005111E">
        <w:t>Nombre d’a</w:t>
      </w:r>
      <w:r w:rsidR="007A00D2" w:rsidRPr="0005111E">
        <w:t xml:space="preserve">udits </w:t>
      </w:r>
      <w:r w:rsidRPr="0005111E">
        <w:t>par sites de production</w:t>
      </w:r>
      <w:r w:rsidR="007A00D2" w:rsidRPr="0005111E">
        <w:t xml:space="preserve"> (impact financier lourd)</w:t>
      </w:r>
      <w:r w:rsidRPr="0005111E">
        <w:t> ?</w:t>
      </w:r>
    </w:p>
    <w:p w14:paraId="116AB170" w14:textId="602B0458" w:rsidR="007A00D2" w:rsidRPr="0005111E" w:rsidRDefault="00A61088" w:rsidP="007A00D2">
      <w:pPr>
        <w:pStyle w:val="Paragraphedeliste"/>
        <w:numPr>
          <w:ilvl w:val="1"/>
          <w:numId w:val="4"/>
        </w:numPr>
      </w:pPr>
      <w:r w:rsidRPr="0005111E">
        <w:t>Gestion de la j</w:t>
      </w:r>
      <w:r w:rsidR="007A00D2" w:rsidRPr="0005111E">
        <w:t>ustification de l’appartenance aux produit type</w:t>
      </w:r>
      <w:r w:rsidRPr="0005111E">
        <w:t> ?</w:t>
      </w:r>
    </w:p>
    <w:p w14:paraId="516F8F55" w14:textId="3C97A177" w:rsidR="007A00D2" w:rsidRPr="0005111E" w:rsidRDefault="00A61088" w:rsidP="007A00D2">
      <w:pPr>
        <w:pStyle w:val="Paragraphedeliste"/>
        <w:numPr>
          <w:ilvl w:val="1"/>
          <w:numId w:val="4"/>
        </w:numPr>
      </w:pPr>
      <w:r w:rsidRPr="0005111E">
        <w:t xml:space="preserve">Recours aux </w:t>
      </w:r>
      <w:r w:rsidR="007A00D2" w:rsidRPr="0005111E">
        <w:t xml:space="preserve">fiches collectives et </w:t>
      </w:r>
      <w:r w:rsidRPr="0005111E">
        <w:t>«</w:t>
      </w:r>
      <w:r w:rsidR="00AB419C" w:rsidRPr="0005111E">
        <w:rPr>
          <w:i/>
          <w:iCs/>
        </w:rPr>
        <w:t xml:space="preserve"> worst</w:t>
      </w:r>
      <w:r w:rsidR="007A00D2" w:rsidRPr="0005111E">
        <w:rPr>
          <w:i/>
          <w:iCs/>
        </w:rPr>
        <w:t xml:space="preserve"> case scenarios</w:t>
      </w:r>
      <w:r w:rsidRPr="0005111E">
        <w:t> » ?</w:t>
      </w:r>
    </w:p>
    <w:p w14:paraId="2FC8E40B" w14:textId="77777777" w:rsidR="00945F6B" w:rsidRPr="0005111E" w:rsidRDefault="00945F6B" w:rsidP="000E599E">
      <w:pPr>
        <w:pStyle w:val="Paragraphedeliste"/>
        <w:ind w:left="720"/>
      </w:pPr>
    </w:p>
    <w:p w14:paraId="7D221D73" w14:textId="5AE3F4A5" w:rsidR="00A50E68" w:rsidRPr="0005111E" w:rsidRDefault="00864865" w:rsidP="00CC368E">
      <w:pPr>
        <w:pStyle w:val="Paragraphedeliste"/>
        <w:numPr>
          <w:ilvl w:val="0"/>
          <w:numId w:val="4"/>
        </w:numPr>
      </w:pPr>
      <w:r w:rsidRPr="0005111E">
        <w:t xml:space="preserve">Le </w:t>
      </w:r>
      <w:r w:rsidRPr="0005111E">
        <w:rPr>
          <w:u w:val="single"/>
        </w:rPr>
        <w:t>possible</w:t>
      </w:r>
      <w:r w:rsidRPr="0005111E">
        <w:t xml:space="preserve"> recours à</w:t>
      </w:r>
      <w:r w:rsidR="00632A84" w:rsidRPr="0005111E">
        <w:rPr>
          <w:b/>
          <w:bCs/>
        </w:rPr>
        <w:t xml:space="preserve"> l’annexe III pour</w:t>
      </w:r>
      <w:r w:rsidR="00295788" w:rsidRPr="0005111E">
        <w:rPr>
          <w:b/>
          <w:bCs/>
        </w:rPr>
        <w:t xml:space="preserve"> introduire de nouvelles exigences non performancielles</w:t>
      </w:r>
      <w:r w:rsidR="00295788" w:rsidRPr="0005111E">
        <w:t xml:space="preserve"> </w:t>
      </w:r>
      <w:r w:rsidR="001511A6" w:rsidRPr="0005111E">
        <w:t>pose différent</w:t>
      </w:r>
      <w:r w:rsidRPr="0005111E">
        <w:t>es questions :</w:t>
      </w:r>
    </w:p>
    <w:p w14:paraId="008EE232" w14:textId="330546B8" w:rsidR="00155C64" w:rsidRPr="0005111E" w:rsidRDefault="00155C64" w:rsidP="00CC368E">
      <w:pPr>
        <w:pStyle w:val="Paragraphedeliste"/>
        <w:numPr>
          <w:ilvl w:val="1"/>
          <w:numId w:val="4"/>
        </w:numPr>
      </w:pPr>
      <w:r w:rsidRPr="0005111E">
        <w:t>Quel périmètre pourrait être retenu par la Commission </w:t>
      </w:r>
      <w:r w:rsidR="00D06E1A" w:rsidRPr="0005111E">
        <w:t xml:space="preserve">et </w:t>
      </w:r>
      <w:r w:rsidR="0013167F" w:rsidRPr="0005111E">
        <w:t xml:space="preserve">que faire si un Etat membre pousse ses exigences de conception / mise en œuvre dans les groupes de </w:t>
      </w:r>
      <w:r w:rsidR="000357D3" w:rsidRPr="0005111E">
        <w:t>l’Acquis</w:t>
      </w:r>
      <w:r w:rsidR="0013167F" w:rsidRPr="0005111E">
        <w:t xml:space="preserve"> </w:t>
      </w:r>
      <w:r w:rsidRPr="0005111E">
        <w:t>?</w:t>
      </w:r>
    </w:p>
    <w:p w14:paraId="3AF3A94E" w14:textId="08656BA3" w:rsidR="004A3412" w:rsidRPr="0005111E" w:rsidRDefault="00503AC7" w:rsidP="37C23B3B">
      <w:pPr>
        <w:pStyle w:val="Paragraphedeliste"/>
        <w:numPr>
          <w:ilvl w:val="1"/>
          <w:numId w:val="4"/>
        </w:numPr>
      </w:pPr>
      <w:r w:rsidRPr="0005111E">
        <w:t>Quel périmètre pourrait être poussé par un secteur industriel</w:t>
      </w:r>
      <w:r w:rsidR="00F64E65" w:rsidRPr="0005111E">
        <w:t xml:space="preserve"> (ou un industriel seul via la voie de l’EOTA)</w:t>
      </w:r>
      <w:r w:rsidRPr="0005111E">
        <w:t>, voire un Etat membre en matière de caractéristiques essentielles nouvelles ou d’informations qu’ils jugeraient nécessaire malgré l’absence d’exigences au niveau national ? Les annexes III et IV identifient une liste d’exigences à la disposition/discrétion des rédacteurs de spécifications techniques harmonisées qui peuvent concerner la plupart des produits. La vigilance des parties prenantes lors de l’élaboration de la Demande de normalisation</w:t>
      </w:r>
      <w:r w:rsidR="00DB64A9" w:rsidRPr="0005111E">
        <w:t xml:space="preserve"> </w:t>
      </w:r>
      <w:r w:rsidRPr="0005111E">
        <w:t>est dès lors très importante</w:t>
      </w:r>
      <w:r w:rsidR="00DB64A9" w:rsidRPr="0005111E">
        <w:t xml:space="preserve">, tout comme </w:t>
      </w:r>
      <w:r w:rsidR="00053803" w:rsidRPr="0005111E">
        <w:t>lors de l’élaboration des Documents d’évaluation européens (voie de l’EOTA et du marquage CE volontaire pour les produits innovants).</w:t>
      </w:r>
    </w:p>
    <w:p w14:paraId="0CD5E2F7" w14:textId="7AAFC3FB" w:rsidR="00155C64" w:rsidRPr="0005111E" w:rsidRDefault="00B158C5" w:rsidP="00CC368E">
      <w:pPr>
        <w:pStyle w:val="Paragraphedeliste"/>
        <w:numPr>
          <w:ilvl w:val="1"/>
          <w:numId w:val="4"/>
        </w:numPr>
      </w:pPr>
      <w:r w:rsidRPr="0005111E">
        <w:t>En cas de chevauchement avec la règlementation française en matière de conception / réalisation / maintenance de l’ouvrage</w:t>
      </w:r>
      <w:r w:rsidR="00BB29E1" w:rsidRPr="0005111E">
        <w:t xml:space="preserve"> (périmètre des NF-DTU) </w:t>
      </w:r>
      <w:r w:rsidR="00DD70F9" w:rsidRPr="0005111E">
        <w:t xml:space="preserve">quelles conséquences pour la règlementation française </w:t>
      </w:r>
      <w:r w:rsidR="00A02582" w:rsidRPr="0005111E">
        <w:t>et quels risques pour la sécurité des ouvrages (s</w:t>
      </w:r>
      <w:r w:rsidR="00EA24B3" w:rsidRPr="0005111E">
        <w:t>’il y a moins d’informations disponible</w:t>
      </w:r>
      <w:r w:rsidR="007A00D2" w:rsidRPr="0005111E">
        <w:t>s</w:t>
      </w:r>
      <w:r w:rsidR="00EA24B3" w:rsidRPr="0005111E">
        <w:t xml:space="preserve"> par ex</w:t>
      </w:r>
      <w:r w:rsidR="00CF0583" w:rsidRPr="0005111E">
        <w:t>emple</w:t>
      </w:r>
      <w:r w:rsidR="00EA24B3" w:rsidRPr="0005111E">
        <w:t>)</w:t>
      </w:r>
      <w:r w:rsidR="00BB29E1" w:rsidRPr="0005111E">
        <w:t> ?</w:t>
      </w:r>
    </w:p>
    <w:p w14:paraId="39EE336E" w14:textId="29BEF29D" w:rsidR="00BB29E1" w:rsidRPr="0005111E" w:rsidRDefault="00BB29E1" w:rsidP="00CC368E">
      <w:pPr>
        <w:pStyle w:val="Paragraphedeliste"/>
        <w:numPr>
          <w:ilvl w:val="1"/>
          <w:numId w:val="4"/>
        </w:numPr>
      </w:pPr>
      <w:r w:rsidRPr="0005111E">
        <w:t>Quel impact de ces exigences supplémentaires sur le cout des produits </w:t>
      </w:r>
      <w:r w:rsidR="00320981" w:rsidRPr="0005111E">
        <w:t>(en plus des couts liés au DPP et à l’annexe IV)</w:t>
      </w:r>
      <w:r w:rsidR="00D06E1A" w:rsidRPr="0005111E">
        <w:t> ?</w:t>
      </w:r>
    </w:p>
    <w:p w14:paraId="7E4951A7" w14:textId="77777777" w:rsidR="00A75EDB" w:rsidRPr="0005111E" w:rsidRDefault="00A75EDB" w:rsidP="00A75EDB">
      <w:pPr>
        <w:pStyle w:val="Paragraphedeliste"/>
        <w:ind w:left="720"/>
      </w:pPr>
    </w:p>
    <w:p w14:paraId="7CB49AFF" w14:textId="5EA3AF6A" w:rsidR="00D114C3" w:rsidRPr="0005111E" w:rsidRDefault="00D114C3" w:rsidP="00CC368E">
      <w:pPr>
        <w:pStyle w:val="Paragraphedeliste"/>
        <w:numPr>
          <w:ilvl w:val="0"/>
          <w:numId w:val="4"/>
        </w:numPr>
      </w:pPr>
      <w:r w:rsidRPr="0005111E">
        <w:t>Lors de l’examen des normes harmonisées de performances par la Commission Européenne, il est prévu dans l’article 5 que cet examen se fasse « au regard des principes généraux du droit </w:t>
      </w:r>
      <w:r w:rsidR="00CF0583" w:rsidRPr="0005111E">
        <w:t>» :</w:t>
      </w:r>
      <w:r w:rsidRPr="0005111E">
        <w:t xml:space="preserve"> </w:t>
      </w:r>
      <w:r w:rsidR="7F030479" w:rsidRPr="0005111E">
        <w:t>c’est-à-dire</w:t>
      </w:r>
      <w:r w:rsidRPr="0005111E">
        <w:t xml:space="preserve"> ? </w:t>
      </w:r>
    </w:p>
    <w:p w14:paraId="18B97066" w14:textId="77777777" w:rsidR="00D114C3" w:rsidRPr="0005111E" w:rsidRDefault="00D114C3" w:rsidP="00D114C3">
      <w:pPr>
        <w:pStyle w:val="Paragraphedeliste"/>
        <w:ind w:left="720"/>
      </w:pPr>
    </w:p>
    <w:p w14:paraId="1F6D4315" w14:textId="77777777" w:rsidR="004565E2" w:rsidRPr="0005111E" w:rsidRDefault="00D114C3" w:rsidP="00CC368E">
      <w:pPr>
        <w:pStyle w:val="Paragraphedeliste"/>
        <w:numPr>
          <w:ilvl w:val="0"/>
          <w:numId w:val="4"/>
        </w:numPr>
      </w:pPr>
      <w:r w:rsidRPr="0005111E">
        <w:t>D’un point de vue pratique, les futurs certificats CE</w:t>
      </w:r>
      <w:r w:rsidR="004565E2" w:rsidRPr="0005111E">
        <w:t xml:space="preserve"> vont devoir prendre en compte deux cas de figure :</w:t>
      </w:r>
    </w:p>
    <w:p w14:paraId="3DB35233" w14:textId="77777777" w:rsidR="004565E2" w:rsidRPr="0005111E" w:rsidRDefault="004565E2" w:rsidP="004565E2">
      <w:pPr>
        <w:pStyle w:val="Paragraphedeliste"/>
      </w:pPr>
    </w:p>
    <w:p w14:paraId="2F5EFB3F" w14:textId="18B42060" w:rsidR="004565E2" w:rsidRPr="0005111E" w:rsidRDefault="004565E2" w:rsidP="004565E2">
      <w:pPr>
        <w:pStyle w:val="Paragraphedeliste"/>
        <w:numPr>
          <w:ilvl w:val="1"/>
          <w:numId w:val="4"/>
        </w:numPr>
      </w:pPr>
      <w:r w:rsidRPr="0005111E">
        <w:t>Le cas où</w:t>
      </w:r>
      <w:r w:rsidR="00D114C3" w:rsidRPr="0005111E">
        <w:t xml:space="preserve"> les audits </w:t>
      </w:r>
      <w:r w:rsidRPr="0005111E">
        <w:t>seront</w:t>
      </w:r>
      <w:r w:rsidR="00D114C3" w:rsidRPr="0005111E">
        <w:t xml:space="preserve"> réalisés sur la base de normes harmonisées </w:t>
      </w:r>
      <w:r w:rsidRPr="0005111E">
        <w:t xml:space="preserve">(ou documents d’évaluation européens) </w:t>
      </w:r>
      <w:r w:rsidR="00D114C3" w:rsidRPr="0005111E">
        <w:t xml:space="preserve">citées dans le cadre </w:t>
      </w:r>
      <w:r w:rsidRPr="0005111E">
        <w:t>du RPC 305/2011 (car la famille de produits n’aura pas encore basculé dans le cadre du RPC 2024/2011) : dans ce cas les certificats délivrés feront toujours mention au RPC 305/2011.</w:t>
      </w:r>
    </w:p>
    <w:p w14:paraId="14401E5C" w14:textId="03FC0519" w:rsidR="004565E2" w:rsidRPr="0005111E" w:rsidRDefault="004565E2" w:rsidP="004565E2">
      <w:pPr>
        <w:pStyle w:val="Paragraphedeliste"/>
        <w:numPr>
          <w:ilvl w:val="1"/>
          <w:numId w:val="4"/>
        </w:numPr>
      </w:pPr>
      <w:r w:rsidRPr="0005111E">
        <w:t>Le cas où les où les audits seront réalisés sur la base de normes harmonisées (ou documents d’évaluation européens) citées dans le cadre du RPC 2024/3110: dans ce cas les certificats délivrés feront mention au RPC 2024/3110.</w:t>
      </w:r>
    </w:p>
    <w:p w14:paraId="4382F246" w14:textId="7AD95CFA" w:rsidR="00B078CE" w:rsidRPr="0005111E" w:rsidRDefault="00B078CE" w:rsidP="00181C91">
      <w:pPr>
        <w:pStyle w:val="Paragraphedeliste"/>
        <w:numPr>
          <w:ilvl w:val="1"/>
          <w:numId w:val="4"/>
        </w:numPr>
        <w:ind w:left="720"/>
      </w:pPr>
    </w:p>
    <w:p w14:paraId="5E8731D0" w14:textId="0F2CF337" w:rsidR="00920A88" w:rsidRPr="0005111E" w:rsidRDefault="00920A88" w:rsidP="00CC368E">
      <w:pPr>
        <w:pStyle w:val="Paragraphedeliste"/>
        <w:numPr>
          <w:ilvl w:val="0"/>
          <w:numId w:val="4"/>
        </w:numPr>
      </w:pPr>
      <w:r w:rsidRPr="0005111E">
        <w:t xml:space="preserve">Les </w:t>
      </w:r>
      <w:r w:rsidR="006E7293" w:rsidRPr="0005111E">
        <w:t>Organismes Notifiés (</w:t>
      </w:r>
      <w:r w:rsidRPr="0005111E">
        <w:t>ON</w:t>
      </w:r>
      <w:r w:rsidR="006E7293" w:rsidRPr="0005111E">
        <w:t>)</w:t>
      </w:r>
      <w:r w:rsidRPr="0005111E">
        <w:t xml:space="preserve"> devront </w:t>
      </w:r>
      <w:r w:rsidR="00AB633C" w:rsidRPr="0005111E">
        <w:t>répondre aux exigences du nouveau RPC tout en continuant d’exercer dans l’ancien RPC pour les familles de produits n’ayant pas encore basculé dans le nouveau dispositif</w:t>
      </w:r>
      <w:r w:rsidR="004F6C14" w:rsidRPr="0005111E">
        <w:t xml:space="preserve"> </w:t>
      </w:r>
      <w:r w:rsidR="004F6C14" w:rsidRPr="0005111E">
        <w:sym w:font="Wingdings" w:char="F0E0"/>
      </w:r>
      <w:r w:rsidR="004F6C14" w:rsidRPr="0005111E">
        <w:t xml:space="preserve"> </w:t>
      </w:r>
      <w:r w:rsidR="00A61088" w:rsidRPr="0005111E">
        <w:t xml:space="preserve">cette gestion double d’exigences pourra se traduire par </w:t>
      </w:r>
      <w:r w:rsidR="00A61088" w:rsidRPr="0005111E">
        <w:lastRenderedPageBreak/>
        <w:t>des</w:t>
      </w:r>
      <w:r w:rsidR="004F6C14" w:rsidRPr="0005111E">
        <w:t xml:space="preserve"> surcouts pour </w:t>
      </w:r>
      <w:r w:rsidR="00A61088" w:rsidRPr="0005111E">
        <w:t>un</w:t>
      </w:r>
      <w:r w:rsidR="004F6C14" w:rsidRPr="0005111E">
        <w:t xml:space="preserve"> fabricant qui aurait des produits relevant de différentes familles de produits</w:t>
      </w:r>
      <w:r w:rsidR="00A61088" w:rsidRPr="0005111E">
        <w:t>, certaines dans le nouveau RPC, et certaines dans l’ancien, au niveau des audits</w:t>
      </w:r>
      <w:r w:rsidR="004F6C14" w:rsidRPr="0005111E">
        <w:t>.</w:t>
      </w:r>
    </w:p>
    <w:p w14:paraId="331A9893" w14:textId="615FC6FB" w:rsidR="00F81F99" w:rsidRPr="0005111E" w:rsidRDefault="004A35E2" w:rsidP="0005499D">
      <w:pPr>
        <w:pStyle w:val="Titre2"/>
        <w:numPr>
          <w:ilvl w:val="1"/>
          <w:numId w:val="16"/>
        </w:numPr>
      </w:pPr>
      <w:bookmarkStart w:id="13" w:name="_Toc225785553"/>
      <w:r w:rsidRPr="0005111E">
        <w:t>Prérogative des Etats membres et Zone Harmonisée</w:t>
      </w:r>
      <w:bookmarkEnd w:id="13"/>
    </w:p>
    <w:p w14:paraId="02AA7C26" w14:textId="369C167B" w:rsidR="00E5564E" w:rsidRPr="0005111E" w:rsidRDefault="00E5564E" w:rsidP="0005499D">
      <w:pPr>
        <w:pStyle w:val="Titre3"/>
        <w:numPr>
          <w:ilvl w:val="2"/>
          <w:numId w:val="18"/>
        </w:numPr>
      </w:pPr>
      <w:bookmarkStart w:id="14" w:name="_Toc225785554"/>
      <w:r w:rsidRPr="0005111E">
        <w:t>Synthèse des dispositions européennes sur les compétences des acteurs</w:t>
      </w:r>
      <w:bookmarkEnd w:id="14"/>
    </w:p>
    <w:p w14:paraId="1E5C1F17" w14:textId="34DC4E09" w:rsidR="00F81F99" w:rsidRPr="0005111E" w:rsidRDefault="00ED2969" w:rsidP="004C47F2">
      <w:pPr>
        <w:ind w:left="0"/>
      </w:pPr>
      <w:r w:rsidRPr="0005111E">
        <w:t xml:space="preserve">L’Union </w:t>
      </w:r>
      <w:r w:rsidR="00CD1FA0" w:rsidRPr="0005111E">
        <w:t>(et à travers elle, la Commission Européenne) et les Etats membres se répartissent des compétences définies dans le Traité de Fonctionnement de l’Union Européenne</w:t>
      </w:r>
      <w:r w:rsidR="006A4F97" w:rsidRPr="0005111E">
        <w:t xml:space="preserve">. </w:t>
      </w:r>
    </w:p>
    <w:p w14:paraId="68E95FBC" w14:textId="22B44279" w:rsidR="006A41D9" w:rsidRPr="0005111E" w:rsidRDefault="008B7C9C" w:rsidP="004C47F2">
      <w:pPr>
        <w:ind w:left="0"/>
      </w:pPr>
      <w:r w:rsidRPr="0005111E">
        <w:t xml:space="preserve">L’Union </w:t>
      </w:r>
      <w:r w:rsidR="003A39F9" w:rsidRPr="0005111E">
        <w:t>dispose de</w:t>
      </w:r>
      <w:r w:rsidR="006A4F97" w:rsidRPr="0005111E">
        <w:t xml:space="preserve"> </w:t>
      </w:r>
      <w:r w:rsidRPr="0005111E">
        <w:t xml:space="preserve">diverses </w:t>
      </w:r>
      <w:r w:rsidR="006A4F97" w:rsidRPr="0005111E">
        <w:t>compétences</w:t>
      </w:r>
      <w:r w:rsidR="006A41D9" w:rsidRPr="0005111E">
        <w:t> </w:t>
      </w:r>
      <w:r w:rsidR="004329F0" w:rsidRPr="0005111E">
        <w:t xml:space="preserve">qui lui permettent </w:t>
      </w:r>
      <w:r w:rsidR="0307082A" w:rsidRPr="0005111E">
        <w:t xml:space="preserve">notamment </w:t>
      </w:r>
      <w:r w:rsidR="004329F0" w:rsidRPr="0005111E">
        <w:t>de r</w:t>
      </w:r>
      <w:r w:rsidRPr="0005111E">
        <w:t>èglementer le marché des produits de construction (</w:t>
      </w:r>
      <w:r w:rsidR="0A9621E2" w:rsidRPr="0005111E">
        <w:t xml:space="preserve">à l’initiative de </w:t>
      </w:r>
      <w:r w:rsidRPr="0005111E">
        <w:t>la Commission Européenne)</w:t>
      </w:r>
      <w:r w:rsidR="00BC3CF9" w:rsidRPr="0005111E">
        <w:t xml:space="preserve"> et éventuellement d’aller plus loin au niveau de la sécurité des ouvrages</w:t>
      </w:r>
      <w:r w:rsidRPr="0005111E">
        <w:t>. Ces compétences sont dites :</w:t>
      </w:r>
    </w:p>
    <w:p w14:paraId="10753E1C" w14:textId="3BAE6CC6" w:rsidR="00F81F99" w:rsidRPr="0005111E" w:rsidRDefault="006A41D9" w:rsidP="00CC368E">
      <w:pPr>
        <w:pStyle w:val="Paragraphedeliste"/>
        <w:numPr>
          <w:ilvl w:val="0"/>
          <w:numId w:val="4"/>
        </w:numPr>
        <w:spacing w:after="0"/>
      </w:pPr>
      <w:r w:rsidRPr="0005111E">
        <w:rPr>
          <w:b/>
          <w:bCs/>
        </w:rPr>
        <w:t>E</w:t>
      </w:r>
      <w:r w:rsidR="006A4F97" w:rsidRPr="0005111E">
        <w:rPr>
          <w:b/>
          <w:bCs/>
        </w:rPr>
        <w:t>xclusives</w:t>
      </w:r>
      <w:r w:rsidR="00A373D6" w:rsidRPr="0005111E">
        <w:t> :</w:t>
      </w:r>
      <w:r w:rsidRPr="0005111E">
        <w:t xml:space="preserve"> concernant</w:t>
      </w:r>
      <w:r w:rsidR="00A373D6" w:rsidRPr="0005111E">
        <w:t xml:space="preserve"> l’établissement de règles de concurrence nécessaires au fonctionnement du marché intérieur ;</w:t>
      </w:r>
    </w:p>
    <w:p w14:paraId="6E5326BC" w14:textId="79450B69" w:rsidR="00A373D6" w:rsidRPr="0005111E" w:rsidRDefault="00A373D6" w:rsidP="00CC368E">
      <w:pPr>
        <w:pStyle w:val="Paragraphedeliste"/>
        <w:numPr>
          <w:ilvl w:val="0"/>
          <w:numId w:val="4"/>
        </w:numPr>
        <w:spacing w:after="0"/>
      </w:pPr>
      <w:r w:rsidRPr="0005111E">
        <w:rPr>
          <w:b/>
          <w:bCs/>
        </w:rPr>
        <w:t>Partagées</w:t>
      </w:r>
      <w:r w:rsidRPr="0005111E">
        <w:t> : concernant le marché intérieur,</w:t>
      </w:r>
    </w:p>
    <w:p w14:paraId="10F7684B" w14:textId="2E61B7BE" w:rsidR="00A373D6" w:rsidRPr="0005111E" w:rsidRDefault="00A373D6" w:rsidP="00CC368E">
      <w:pPr>
        <w:pStyle w:val="Paragraphedeliste"/>
        <w:numPr>
          <w:ilvl w:val="0"/>
          <w:numId w:val="4"/>
        </w:numPr>
        <w:spacing w:after="0"/>
      </w:pPr>
      <w:r w:rsidRPr="0005111E">
        <w:rPr>
          <w:b/>
          <w:bCs/>
        </w:rPr>
        <w:t>D’appui</w:t>
      </w:r>
      <w:r w:rsidRPr="0005111E">
        <w:t> : concernant l’industrie et la protection civile,</w:t>
      </w:r>
    </w:p>
    <w:p w14:paraId="56778F9B" w14:textId="77777777" w:rsidR="009300B9" w:rsidRPr="0005111E" w:rsidRDefault="009300B9" w:rsidP="003A39F9">
      <w:pPr>
        <w:spacing w:after="0"/>
        <w:ind w:left="0"/>
      </w:pPr>
    </w:p>
    <w:p w14:paraId="59C4072E" w14:textId="6D4A0224" w:rsidR="00BF0F75" w:rsidRPr="0005111E" w:rsidRDefault="0028148E" w:rsidP="003A39F9">
      <w:pPr>
        <w:spacing w:after="0"/>
        <w:ind w:left="0"/>
      </w:pPr>
      <w:r w:rsidRPr="0005111E">
        <w:t xml:space="preserve">Le principe de primauté du droit européen </w:t>
      </w:r>
      <w:r w:rsidR="00611C71" w:rsidRPr="0005111E">
        <w:t>indique</w:t>
      </w:r>
      <w:r w:rsidRPr="0005111E">
        <w:t xml:space="preserve"> qu’à partir du moment o</w:t>
      </w:r>
      <w:r w:rsidR="0054632C" w:rsidRPr="0005111E">
        <w:t>ù une législation européenne existe, elle prime sur les législations nationales</w:t>
      </w:r>
      <w:r w:rsidR="004F6C14" w:rsidRPr="0005111E">
        <w:t>, cependant les principes de subsidiarité et de proportionnalité atténuent ces dispositions appliquées au RPC (possibilité de recours des E</w:t>
      </w:r>
      <w:r w:rsidR="00A61088" w:rsidRPr="0005111E">
        <w:t>tats membres et donc introduction de mesures dérogatoires</w:t>
      </w:r>
      <w:r w:rsidR="004F6C14" w:rsidRPr="0005111E">
        <w:t>)</w:t>
      </w:r>
      <w:r w:rsidR="00B8708C" w:rsidRPr="0005111E">
        <w:t>.</w:t>
      </w:r>
    </w:p>
    <w:p w14:paraId="026D730E" w14:textId="504DF530" w:rsidR="003A39F9" w:rsidRPr="0005111E" w:rsidRDefault="00BF0F75" w:rsidP="003A39F9">
      <w:pPr>
        <w:spacing w:after="0"/>
        <w:ind w:left="0"/>
      </w:pPr>
      <w:r w:rsidRPr="0005111E">
        <w:t>Le RPC concerne les produits de construction mais laisse les Etats membres responsables des dispositions relatives aux ouvrages de construction / souverains quant à leur sécurité/celle des occupants/utilisateurs</w:t>
      </w:r>
    </w:p>
    <w:p w14:paraId="7CDC6B58" w14:textId="231E34F0" w:rsidR="00F81F99" w:rsidRPr="0005111E" w:rsidRDefault="00E5564E" w:rsidP="0005499D">
      <w:pPr>
        <w:pStyle w:val="Titre3"/>
        <w:numPr>
          <w:ilvl w:val="2"/>
          <w:numId w:val="18"/>
        </w:numPr>
        <w:rPr>
          <w:b/>
        </w:rPr>
      </w:pPr>
      <w:bookmarkStart w:id="15" w:name="_Toc225785555"/>
      <w:r w:rsidRPr="0005111E">
        <w:t>La Zone Harmonisée</w:t>
      </w:r>
      <w:bookmarkEnd w:id="15"/>
    </w:p>
    <w:p w14:paraId="63D81316" w14:textId="46A58EE1" w:rsidR="008E7397" w:rsidRPr="0005111E" w:rsidRDefault="008E7397" w:rsidP="008E7397">
      <w:r w:rsidRPr="0005111E">
        <w:t>Le concept de Zone Harmonisée a pour vocation de définir la « zone réglementée au niveau de l’Union » (considérant 25 du RPC), pour « améliorer la sécurité juridique et atténuer la fragmentation du marché de l’Union des produits de construction ».</w:t>
      </w:r>
    </w:p>
    <w:p w14:paraId="2919CCB6" w14:textId="4893D101" w:rsidR="00CF49EC" w:rsidRPr="0005111E" w:rsidRDefault="006A50F3" w:rsidP="00184AED">
      <w:r w:rsidRPr="0005111E">
        <w:t>L</w:t>
      </w:r>
      <w:r w:rsidR="00184AED" w:rsidRPr="0005111E">
        <w:t xml:space="preserve">es Etats membres </w:t>
      </w:r>
      <w:r w:rsidRPr="0005111E">
        <w:t>pourront continuer de règlementer au niveau national</w:t>
      </w:r>
      <w:r w:rsidR="00A043B8" w:rsidRPr="0005111E">
        <w:t>, tant qu</w:t>
      </w:r>
      <w:r w:rsidR="00472D79" w:rsidRPr="0005111E">
        <w:t>’ils utilisent le cadre de la Zone Harmonisée (obligation de respecter les seuils définis dans les STH, etc.)</w:t>
      </w:r>
      <w:r w:rsidR="00C83454" w:rsidRPr="0005111E">
        <w:t>.</w:t>
      </w:r>
    </w:p>
    <w:p w14:paraId="6E762320" w14:textId="77777777" w:rsidR="00CF49EC" w:rsidRPr="0005111E" w:rsidRDefault="00CF49EC" w:rsidP="00184AED"/>
    <w:p w14:paraId="792D79C5" w14:textId="6FEA8176" w:rsidR="00CF49EC" w:rsidRPr="0005111E" w:rsidRDefault="00CF49EC" w:rsidP="00184AED">
      <w:r w:rsidRPr="0005111E">
        <w:t xml:space="preserve">De nombreuses incertitudes demeurent concernant la mise en pratique de cette Zone Harmonisée, </w:t>
      </w:r>
      <w:r w:rsidR="005F37FA" w:rsidRPr="0005111E">
        <w:t>notamment :</w:t>
      </w:r>
    </w:p>
    <w:p w14:paraId="40F8F264" w14:textId="7D5067F3" w:rsidR="005F37FA" w:rsidRPr="0005111E" w:rsidRDefault="005F37FA" w:rsidP="00184AED"/>
    <w:p w14:paraId="0B097CAA" w14:textId="31A52322" w:rsidR="00636766" w:rsidRPr="0005111E" w:rsidRDefault="00CF05B9" w:rsidP="00CC368E">
      <w:pPr>
        <w:pStyle w:val="Paragraphedeliste"/>
        <w:numPr>
          <w:ilvl w:val="0"/>
          <w:numId w:val="8"/>
        </w:numPr>
        <w:ind w:left="360"/>
      </w:pPr>
      <w:r w:rsidRPr="0005111E">
        <w:rPr>
          <w:u w:val="single"/>
        </w:rPr>
        <w:t xml:space="preserve">Les STH sont présumées « complètes » ce qui </w:t>
      </w:r>
      <w:r w:rsidR="2734B4E1" w:rsidRPr="0005111E">
        <w:rPr>
          <w:u w:val="single"/>
        </w:rPr>
        <w:t>pourrait conduire</w:t>
      </w:r>
      <w:r w:rsidRPr="0005111E">
        <w:rPr>
          <w:u w:val="single"/>
        </w:rPr>
        <w:t xml:space="preserve"> </w:t>
      </w:r>
      <w:r w:rsidR="00636766" w:rsidRPr="0005111E">
        <w:rPr>
          <w:u w:val="single"/>
        </w:rPr>
        <w:t>à</w:t>
      </w:r>
      <w:r w:rsidRPr="0005111E">
        <w:rPr>
          <w:u w:val="single"/>
        </w:rPr>
        <w:t xml:space="preserve"> </w:t>
      </w:r>
      <w:r w:rsidR="00A96181" w:rsidRPr="0005111E">
        <w:rPr>
          <w:u w:val="single"/>
        </w:rPr>
        <w:t>de</w:t>
      </w:r>
      <w:r w:rsidR="1FBE8A60" w:rsidRPr="0005111E">
        <w:rPr>
          <w:u w:val="single"/>
        </w:rPr>
        <w:t xml:space="preserve">s </w:t>
      </w:r>
      <w:r w:rsidR="00906C61" w:rsidRPr="0005111E">
        <w:rPr>
          <w:u w:val="single"/>
        </w:rPr>
        <w:t>difficultés d’interprétation</w:t>
      </w:r>
      <w:r w:rsidRPr="0005111E">
        <w:t xml:space="preserve"> : </w:t>
      </w:r>
    </w:p>
    <w:p w14:paraId="323170E5" w14:textId="09084478" w:rsidR="00676CC7" w:rsidRPr="0005111E" w:rsidRDefault="00636766" w:rsidP="00B8708C">
      <w:pPr>
        <w:pStyle w:val="Paragraphedeliste"/>
        <w:numPr>
          <w:ilvl w:val="1"/>
          <w:numId w:val="8"/>
        </w:numPr>
        <w:ind w:left="1080"/>
      </w:pPr>
      <w:r w:rsidRPr="0005111E">
        <w:t>La Commission semble dire qu’il n’y a pas de place pour d’autres types d’évaluations sur des produits de construction puisque la Zone Harmonisée est complète et couvre tous les besoins des Etats membres</w:t>
      </w:r>
      <w:r w:rsidR="00D114C3" w:rsidRPr="0005111E">
        <w:t xml:space="preserve">. </w:t>
      </w:r>
      <w:r w:rsidR="067E19B3" w:rsidRPr="0005111E">
        <w:t xml:space="preserve">De ce fait, un Etat membre ne pourra plus </w:t>
      </w:r>
      <w:r w:rsidR="008A6741" w:rsidRPr="0005111E">
        <w:t>recourir</w:t>
      </w:r>
      <w:r w:rsidR="067E19B3" w:rsidRPr="0005111E">
        <w:t xml:space="preserve"> à des exigences </w:t>
      </w:r>
      <w:r w:rsidR="00611CF0" w:rsidRPr="0005111E">
        <w:t>supplémentaires</w:t>
      </w:r>
      <w:r w:rsidR="69E8E038" w:rsidRPr="0005111E">
        <w:t xml:space="preserve">, notamment </w:t>
      </w:r>
      <w:r w:rsidR="008A6741" w:rsidRPr="0005111E">
        <w:t>en termes de</w:t>
      </w:r>
      <w:r w:rsidR="69E8E038" w:rsidRPr="0005111E">
        <w:t xml:space="preserve"> garantie sur la performance d’un produit</w:t>
      </w:r>
      <w:r w:rsidR="00C55CC5" w:rsidRPr="0005111E">
        <w:t xml:space="preserve">. </w:t>
      </w:r>
    </w:p>
    <w:p w14:paraId="076BED68" w14:textId="48547BB1" w:rsidR="0C2F03C8" w:rsidRPr="0005111E" w:rsidRDefault="0C2F03C8" w:rsidP="081C6607">
      <w:pPr>
        <w:pStyle w:val="Paragraphedeliste"/>
        <w:numPr>
          <w:ilvl w:val="1"/>
          <w:numId w:val="8"/>
        </w:numPr>
        <w:ind w:left="1080"/>
      </w:pPr>
      <w:r w:rsidRPr="0005111E">
        <w:t xml:space="preserve">La Commission européenne disposera-t-elle de la dynamique de travail pour suivre le progrès scientifique et technique du secteur de la construction et adapter en conséquence </w:t>
      </w:r>
      <w:r w:rsidR="6F15F2E7" w:rsidRPr="0005111E">
        <w:t>les spécifications techniques harmonisées</w:t>
      </w:r>
      <w:r w:rsidR="008A6741" w:rsidRPr="0005111E">
        <w:t xml:space="preserve"> </w:t>
      </w:r>
      <w:r w:rsidR="6F15F2E7" w:rsidRPr="0005111E">
        <w:t>?</w:t>
      </w:r>
    </w:p>
    <w:p w14:paraId="37DF801A" w14:textId="6809BAF1" w:rsidR="00A96181" w:rsidRPr="0005111E" w:rsidRDefault="49FF3472" w:rsidP="00CC368E">
      <w:pPr>
        <w:pStyle w:val="Paragraphedeliste"/>
        <w:numPr>
          <w:ilvl w:val="1"/>
          <w:numId w:val="8"/>
        </w:numPr>
        <w:ind w:left="1080"/>
      </w:pPr>
      <w:r w:rsidRPr="0005111E">
        <w:t xml:space="preserve">La certification volontaire sera </w:t>
      </w:r>
      <w:r w:rsidR="1989E9EC" w:rsidRPr="0005111E">
        <w:t>contrainte</w:t>
      </w:r>
      <w:r w:rsidRPr="0005111E">
        <w:t xml:space="preserve"> par l’obligation de respecter la méthode d’évaluation définie dans la </w:t>
      </w:r>
      <w:r w:rsidR="006009A3" w:rsidRPr="0005111E">
        <w:t>Z</w:t>
      </w:r>
      <w:r w:rsidRPr="0005111E">
        <w:t xml:space="preserve">one </w:t>
      </w:r>
      <w:r w:rsidR="006009A3" w:rsidRPr="0005111E">
        <w:t>H</w:t>
      </w:r>
      <w:r w:rsidR="008A6741" w:rsidRPr="0005111E">
        <w:t>armonisée ;</w:t>
      </w:r>
      <w:r w:rsidRPr="0005111E">
        <w:t xml:space="preserve"> résultant d’un long</w:t>
      </w:r>
      <w:r w:rsidR="48354B9F" w:rsidRPr="0005111E">
        <w:t xml:space="preserve"> compromis, cette méthode </w:t>
      </w:r>
      <w:r w:rsidR="2FAE2BC0" w:rsidRPr="0005111E">
        <w:t>est souvent</w:t>
      </w:r>
      <w:r w:rsidR="61443F6C" w:rsidRPr="0005111E">
        <w:t xml:space="preserve"> peu adaptée à l’utilisation ciblée de produits dans des conditions de conception/réalisation d’ouvrage</w:t>
      </w:r>
      <w:r w:rsidR="51B11E3F" w:rsidRPr="0005111E">
        <w:t>s</w:t>
      </w:r>
      <w:r w:rsidR="1826BB37" w:rsidRPr="0005111E">
        <w:t xml:space="preserve"> optimisées dans le cadre des règles communes reconnues dans les DTU.</w:t>
      </w:r>
      <w:r w:rsidR="633E56C4" w:rsidRPr="0005111E">
        <w:t xml:space="preserve"> L</w:t>
      </w:r>
      <w:r w:rsidR="30F10A54" w:rsidRPr="0005111E">
        <w:t>es dispositions collectives d</w:t>
      </w:r>
      <w:r w:rsidR="633E56C4" w:rsidRPr="0005111E">
        <w:t xml:space="preserve">’optimisation et </w:t>
      </w:r>
      <w:r w:rsidR="0A38867F" w:rsidRPr="0005111E">
        <w:t>de</w:t>
      </w:r>
      <w:r w:rsidR="633E56C4" w:rsidRPr="0005111E">
        <w:t xml:space="preserve"> qualité des ouvrages devront probablem</w:t>
      </w:r>
      <w:r w:rsidR="5CA6821F" w:rsidRPr="0005111E">
        <w:t xml:space="preserve">ent </w:t>
      </w:r>
      <w:r w:rsidR="6E5BCF84" w:rsidRPr="0005111E">
        <w:t>être réajustées en conséquence.</w:t>
      </w:r>
    </w:p>
    <w:p w14:paraId="184E8FAB" w14:textId="59AA64D2" w:rsidR="00A96181" w:rsidRPr="0005111E" w:rsidRDefault="00676CC7" w:rsidP="00CC368E">
      <w:pPr>
        <w:pStyle w:val="Paragraphedeliste"/>
        <w:numPr>
          <w:ilvl w:val="1"/>
          <w:numId w:val="8"/>
        </w:numPr>
        <w:ind w:left="1080"/>
      </w:pPr>
      <w:r w:rsidRPr="0005111E">
        <w:t>U</w:t>
      </w:r>
      <w:r w:rsidR="00636766" w:rsidRPr="0005111E">
        <w:t>ne autre lecture viserait à dire que ce qui n’est pas couvert par les STH est donc exclu de la Zone Harmonisée et peut donc faire l’objet de certifications volontaires par exemple.</w:t>
      </w:r>
    </w:p>
    <w:p w14:paraId="1711EFCA" w14:textId="7C28DAA9" w:rsidR="00EF3413" w:rsidRPr="0005111E" w:rsidRDefault="009837E1" w:rsidP="00611CF0">
      <w:pPr>
        <w:pStyle w:val="Paragraphedeliste"/>
        <w:ind w:left="1080"/>
      </w:pPr>
      <w:r w:rsidRPr="0005111E">
        <w:t>Enfin, cela pose le problème de la place laissée à l’innovation – que la Commission pense pouvoir être gérée uniquement par la voie de l’EOTA</w:t>
      </w:r>
      <w:r w:rsidR="006D64EE" w:rsidRPr="0005111E">
        <w:t xml:space="preserve"> (dont les Documents d’évaluation européens sont hors Zone Harmonisée)</w:t>
      </w:r>
      <w:r w:rsidR="00A96181" w:rsidRPr="0005111E">
        <w:t xml:space="preserve">, ce qui en pratique n’est pas </w:t>
      </w:r>
      <w:r w:rsidR="003F4C78" w:rsidRPr="0005111E">
        <w:t>adapté forcément aux besoins de l’industrie</w:t>
      </w:r>
      <w:r w:rsidR="006009A3" w:rsidRPr="0005111E">
        <w:t>.</w:t>
      </w:r>
    </w:p>
    <w:p w14:paraId="02918BE1" w14:textId="77777777" w:rsidR="00215C84" w:rsidRPr="0005111E" w:rsidRDefault="009837E1" w:rsidP="00CC368E">
      <w:pPr>
        <w:pStyle w:val="Paragraphedeliste"/>
        <w:numPr>
          <w:ilvl w:val="0"/>
          <w:numId w:val="8"/>
        </w:numPr>
        <w:ind w:left="426"/>
      </w:pPr>
      <w:r w:rsidRPr="0005111E">
        <w:rPr>
          <w:u w:val="single"/>
        </w:rPr>
        <w:lastRenderedPageBreak/>
        <w:t>Impacts de la Zone Harmonisée sur les marchés publics</w:t>
      </w:r>
      <w:r w:rsidRPr="0005111E">
        <w:t> : on assiste à une sanctuarisation du marquage CE</w:t>
      </w:r>
      <w:r w:rsidR="005C4962" w:rsidRPr="0005111E">
        <w:t>, et les marchés publics auront une marge de manœuvre plus limitée dans l</w:t>
      </w:r>
      <w:r w:rsidR="00403561" w:rsidRPr="0005111E">
        <w:t>’expression de leurs besoins</w:t>
      </w:r>
      <w:r w:rsidR="00C065EF" w:rsidRPr="0005111E">
        <w:t> </w:t>
      </w:r>
      <w:r w:rsidR="001855C5" w:rsidRPr="0005111E">
        <w:t xml:space="preserve">concernant </w:t>
      </w:r>
      <w:r w:rsidR="00403561" w:rsidRPr="0005111E">
        <w:t>les produits faisant partie de la Zone Harmonisée</w:t>
      </w:r>
      <w:r w:rsidR="001855C5" w:rsidRPr="0005111E">
        <w:t> :</w:t>
      </w:r>
    </w:p>
    <w:p w14:paraId="34260268" w14:textId="3B2CF628" w:rsidR="00215C84" w:rsidRPr="0005111E" w:rsidRDefault="0083566D" w:rsidP="00CC368E">
      <w:pPr>
        <w:pStyle w:val="Paragraphedeliste"/>
        <w:numPr>
          <w:ilvl w:val="1"/>
          <w:numId w:val="8"/>
        </w:numPr>
        <w:ind w:left="1080"/>
      </w:pPr>
      <w:r w:rsidRPr="0005111E">
        <w:t>Seules</w:t>
      </w:r>
      <w:r w:rsidR="00507A46" w:rsidRPr="0005111E">
        <w:t xml:space="preserve"> les </w:t>
      </w:r>
      <w:r w:rsidR="00155027" w:rsidRPr="0005111E">
        <w:t>caractéristiques essentielles</w:t>
      </w:r>
      <w:r w:rsidR="00507A46" w:rsidRPr="0005111E">
        <w:t xml:space="preserve"> présentes dans les </w:t>
      </w:r>
      <w:r w:rsidR="00155027" w:rsidRPr="0005111E">
        <w:t>normes harmonisées de performances</w:t>
      </w:r>
      <w:r w:rsidR="00507A46" w:rsidRPr="0005111E">
        <w:t xml:space="preserve"> </w:t>
      </w:r>
      <w:r w:rsidR="00C70AC5" w:rsidRPr="0005111E">
        <w:t xml:space="preserve">pourront être </w:t>
      </w:r>
      <w:r w:rsidR="00215C84" w:rsidRPr="0005111E">
        <w:t>citées</w:t>
      </w:r>
      <w:r w:rsidR="00C70AC5" w:rsidRPr="0005111E">
        <w:t xml:space="preserve"> </w:t>
      </w:r>
      <w:r w:rsidR="00507A46" w:rsidRPr="0005111E">
        <w:t>(</w:t>
      </w:r>
      <w:r w:rsidR="00C70AC5" w:rsidRPr="0005111E">
        <w:t xml:space="preserve">cela concerne aussi bien les méthodes d’évaluation que les informations </w:t>
      </w:r>
      <w:r w:rsidR="00215C84" w:rsidRPr="0005111E">
        <w:t xml:space="preserve">ou encore </w:t>
      </w:r>
      <w:r w:rsidR="00507A46" w:rsidRPr="0005111E">
        <w:t xml:space="preserve">les systèmes </w:t>
      </w:r>
      <w:r w:rsidR="3145BD2D" w:rsidRPr="0005111E">
        <w:t>de vérification</w:t>
      </w:r>
      <w:r w:rsidR="00B21337" w:rsidRPr="0005111E">
        <w:t>)</w:t>
      </w:r>
      <w:r w:rsidR="00155027" w:rsidRPr="0005111E">
        <w:t xml:space="preserve">, ainsi que les éventuelles exigences </w:t>
      </w:r>
      <w:r w:rsidR="00416DAD" w:rsidRPr="0005111E">
        <w:t>inhérent</w:t>
      </w:r>
      <w:r w:rsidR="00005F60" w:rsidRPr="0005111E">
        <w:t>e</w:t>
      </w:r>
      <w:r w:rsidR="00416DAD" w:rsidRPr="0005111E">
        <w:t xml:space="preserve">s aux produits, </w:t>
      </w:r>
      <w:r w:rsidR="00155027" w:rsidRPr="0005111E">
        <w:t xml:space="preserve">introduites </w:t>
      </w:r>
      <w:r w:rsidR="00005F60" w:rsidRPr="0005111E">
        <w:t xml:space="preserve">dans ce cas </w:t>
      </w:r>
      <w:r w:rsidR="00155027" w:rsidRPr="0005111E">
        <w:t>par</w:t>
      </w:r>
      <w:r w:rsidR="00416DAD" w:rsidRPr="0005111E">
        <w:t xml:space="preserve"> </w:t>
      </w:r>
      <w:r w:rsidR="00005F60" w:rsidRPr="0005111E">
        <w:t>voie d’</w:t>
      </w:r>
      <w:r w:rsidR="00416DAD" w:rsidRPr="0005111E">
        <w:t>actes délégués</w:t>
      </w:r>
      <w:r w:rsidR="00005F60" w:rsidRPr="0005111E">
        <w:t>.</w:t>
      </w:r>
    </w:p>
    <w:p w14:paraId="1AD8DA48" w14:textId="044BDB3F" w:rsidR="001855C5" w:rsidRPr="0005111E" w:rsidRDefault="0083566D" w:rsidP="00CC368E">
      <w:pPr>
        <w:pStyle w:val="Paragraphedeliste"/>
        <w:numPr>
          <w:ilvl w:val="1"/>
          <w:numId w:val="8"/>
        </w:numPr>
        <w:ind w:left="1080"/>
      </w:pPr>
      <w:r w:rsidRPr="0005111E">
        <w:t>Seules</w:t>
      </w:r>
      <w:r w:rsidR="001855C5" w:rsidRPr="0005111E">
        <w:t xml:space="preserve"> les classes </w:t>
      </w:r>
      <w:r w:rsidR="00C70AC5" w:rsidRPr="0005111E">
        <w:t xml:space="preserve">prévues dans les </w:t>
      </w:r>
      <w:r w:rsidR="00005F60" w:rsidRPr="0005111E">
        <w:t>spécifications techniques harmonisées (qui comprennent les normes harmonisées produits, ainsi que les divers actes d’exécutions et actes délégués)</w:t>
      </w:r>
      <w:r w:rsidR="00C70AC5" w:rsidRPr="0005111E">
        <w:t xml:space="preserve"> pourront être utilisée</w:t>
      </w:r>
      <w:r w:rsidR="00215C84" w:rsidRPr="0005111E">
        <w:t>s,</w:t>
      </w:r>
    </w:p>
    <w:p w14:paraId="518BA83D" w14:textId="4B2464E8" w:rsidR="00785D1D" w:rsidRPr="0005111E" w:rsidRDefault="00785D1D" w:rsidP="00360FDF">
      <w:pPr>
        <w:ind w:left="650"/>
      </w:pPr>
      <w:r w:rsidRPr="0005111E">
        <w:rPr>
          <w:rFonts w:ascii="Wingdings" w:eastAsia="Wingdings" w:hAnsi="Wingdings" w:cs="Wingdings"/>
        </w:rPr>
        <w:t>à</w:t>
      </w:r>
      <w:r w:rsidRPr="0005111E">
        <w:t xml:space="preserve"> </w:t>
      </w:r>
      <w:r w:rsidR="0022301B" w:rsidRPr="0005111E">
        <w:t>Si</w:t>
      </w:r>
      <w:r w:rsidR="0053058F" w:rsidRPr="0005111E">
        <w:t xml:space="preserve"> l</w:t>
      </w:r>
      <w:r w:rsidRPr="0005111E">
        <w:t xml:space="preserve">es marchés publics ne </w:t>
      </w:r>
      <w:r w:rsidR="0053058F" w:rsidRPr="0005111E">
        <w:t>peuvent</w:t>
      </w:r>
      <w:r w:rsidRPr="0005111E">
        <w:t xml:space="preserve"> plus faire appel à de</w:t>
      </w:r>
      <w:r w:rsidR="5530F179" w:rsidRPr="0005111E">
        <w:t>s</w:t>
      </w:r>
      <w:r w:rsidRPr="0005111E">
        <w:t xml:space="preserve"> certifications</w:t>
      </w:r>
      <w:r w:rsidR="07A6BB20" w:rsidRPr="0005111E">
        <w:t xml:space="preserve"> volontaires</w:t>
      </w:r>
      <w:r w:rsidR="0022301B" w:rsidRPr="0005111E">
        <w:t xml:space="preserve">, </w:t>
      </w:r>
      <w:r w:rsidR="005F2DD9" w:rsidRPr="0005111E">
        <w:t>devront-ils</w:t>
      </w:r>
      <w:r w:rsidR="00BA49DD" w:rsidRPr="0005111E">
        <w:t xml:space="preserve"> / pourront-ils</w:t>
      </w:r>
      <w:r w:rsidR="005F2DD9" w:rsidRPr="0005111E">
        <w:t xml:space="preserve"> lister</w:t>
      </w:r>
      <w:r w:rsidR="00BA49DD" w:rsidRPr="0005111E">
        <w:t xml:space="preserve"> </w:t>
      </w:r>
      <w:r w:rsidR="37626C58" w:rsidRPr="0005111E">
        <w:t xml:space="preserve">et définir </w:t>
      </w:r>
      <w:r w:rsidR="00BA49DD" w:rsidRPr="0005111E">
        <w:t>toutes les exigences actuelle</w:t>
      </w:r>
      <w:r w:rsidR="26458A0F" w:rsidRPr="0005111E">
        <w:t>ment référencées indirectement par l’appel à une marque spécifique ou son équivalent</w:t>
      </w:r>
      <w:r w:rsidR="00BA49DD" w:rsidRPr="0005111E">
        <w:t> ? Si ce n’est pas le cas, quel impact sur la sécurité</w:t>
      </w:r>
      <w:r w:rsidR="439943EA" w:rsidRPr="0005111E">
        <w:t>/qualité</w:t>
      </w:r>
      <w:r w:rsidR="00BA49DD" w:rsidRPr="0005111E">
        <w:t xml:space="preserve"> des ouvrages ?</w:t>
      </w:r>
      <w:r w:rsidR="002B5DD3" w:rsidRPr="0005111E">
        <w:t xml:space="preserve"> S</w:t>
      </w:r>
      <w:r w:rsidR="00763EB5" w:rsidRPr="0005111E">
        <w:t xml:space="preserve">i un Etat membre estime avoir besoin d’introduire des exigences </w:t>
      </w:r>
      <w:r w:rsidR="002041D5" w:rsidRPr="0005111E">
        <w:t xml:space="preserve">produits </w:t>
      </w:r>
      <w:r w:rsidR="00763EB5" w:rsidRPr="0005111E">
        <w:t>autres que celles couvertes par les caractéristiques essentielles</w:t>
      </w:r>
      <w:r w:rsidR="002B5DD3" w:rsidRPr="0005111E">
        <w:t xml:space="preserve">, </w:t>
      </w:r>
      <w:r w:rsidR="002041D5" w:rsidRPr="0005111E">
        <w:t>c</w:t>
      </w:r>
      <w:r w:rsidR="002B5DD3" w:rsidRPr="0005111E">
        <w:t xml:space="preserve">e sujet </w:t>
      </w:r>
      <w:r w:rsidR="002041D5" w:rsidRPr="0005111E">
        <w:t xml:space="preserve">devra être remonté à la Commission, et potentiellement </w:t>
      </w:r>
      <w:r w:rsidR="002B5DD3" w:rsidRPr="0005111E">
        <w:t>être traité dans le cadre des Acquis et dans un acte délégué</w:t>
      </w:r>
      <w:r w:rsidR="002041D5" w:rsidRPr="0005111E">
        <w:t xml:space="preserve"> (si la Commission estime la demande recevable).</w:t>
      </w:r>
    </w:p>
    <w:p w14:paraId="7CC9CFBB" w14:textId="65016BE9" w:rsidR="00E9728C" w:rsidRPr="0005111E" w:rsidRDefault="00E9728C" w:rsidP="00360FDF">
      <w:pPr>
        <w:ind w:left="650"/>
      </w:pPr>
      <w:r w:rsidRPr="0005111E">
        <w:rPr>
          <w:rFonts w:ascii="Wingdings" w:eastAsia="Wingdings" w:hAnsi="Wingdings" w:cs="Wingdings"/>
        </w:rPr>
        <w:sym w:font="Wingdings" w:char="F0E0"/>
      </w:r>
      <w:r w:rsidRPr="0005111E">
        <w:t xml:space="preserve"> L’Etat Français </w:t>
      </w:r>
      <w:r w:rsidR="009A0F88" w:rsidRPr="0005111E">
        <w:t>pourrait être tenté</w:t>
      </w:r>
      <w:r w:rsidRPr="0005111E">
        <w:t xml:space="preserve"> de faire passer toutes ses exigences</w:t>
      </w:r>
      <w:r w:rsidR="009A0F88" w:rsidRPr="0005111E">
        <w:t xml:space="preserve"> non présentes dans les normes harmonisées actuelles</w:t>
      </w:r>
      <w:r w:rsidRPr="0005111E">
        <w:t xml:space="preserve"> (dont </w:t>
      </w:r>
      <w:r w:rsidR="009A0F88" w:rsidRPr="0005111E">
        <w:t xml:space="preserve">celles se trouvant dans les </w:t>
      </w:r>
      <w:r w:rsidRPr="0005111E">
        <w:t xml:space="preserve">DTU par exemple) </w:t>
      </w:r>
      <w:r w:rsidR="009A0F88" w:rsidRPr="0005111E">
        <w:t>lors du processus de gestion de l’</w:t>
      </w:r>
      <w:r w:rsidR="000357D3" w:rsidRPr="0005111E">
        <w:t>Acquis</w:t>
      </w:r>
      <w:r w:rsidR="009A0F88" w:rsidRPr="0005111E">
        <w:t xml:space="preserve">. </w:t>
      </w:r>
      <w:r w:rsidR="007440BF" w:rsidRPr="0005111E">
        <w:t>Si la demande est rejetée par la Commission européenne, la possibilité devrait alors être laissée de continuer à utiliser la certification puisque l’on se trouverait hors zone harmonisée. Il subsiste néanmoins un risque que la Commission européenne considère ces exigences comme de la règlementation nationale en contradiction avec le RPC et demande à ce que l’Etat membre les retire.</w:t>
      </w:r>
    </w:p>
    <w:p w14:paraId="0226C987" w14:textId="638DEFAD" w:rsidR="001C614B" w:rsidRPr="0005111E" w:rsidRDefault="1A9D5615" w:rsidP="00CC368E">
      <w:pPr>
        <w:pStyle w:val="Paragraphedeliste"/>
        <w:numPr>
          <w:ilvl w:val="1"/>
          <w:numId w:val="8"/>
        </w:numPr>
        <w:ind w:left="1080"/>
      </w:pPr>
      <w:r w:rsidRPr="0005111E">
        <w:t>En revanche</w:t>
      </w:r>
      <w:r w:rsidR="000B263F" w:rsidRPr="0005111E">
        <w:t xml:space="preserve">, </w:t>
      </w:r>
      <w:r w:rsidR="00C95682" w:rsidRPr="0005111E">
        <w:t>les acheteurs publics pourront exiger pour certains scénarii de mise en œuvre des niveaux de performances plus élevés que les seuils minimaux prévus par les STH lorsqu’il y en a ou choisir une valeur ou une classe de performance élevée parmi celles se trouvant dans la STH</w:t>
      </w:r>
      <w:r w:rsidR="000B263F" w:rsidRPr="0005111E">
        <w:t>.</w:t>
      </w:r>
    </w:p>
    <w:p w14:paraId="50989FBA" w14:textId="2D4E0F92" w:rsidR="00831D3F" w:rsidRPr="0005111E" w:rsidRDefault="00831D3F" w:rsidP="00E7394A">
      <w:pPr>
        <w:pStyle w:val="Paragraphedeliste"/>
        <w:ind w:left="360"/>
      </w:pPr>
      <w:r w:rsidRPr="0005111E">
        <w:t xml:space="preserve">Les actes délégués prévus </w:t>
      </w:r>
      <w:r w:rsidR="000B0E15" w:rsidRPr="0005111E">
        <w:t xml:space="preserve">dans l’article 83 </w:t>
      </w:r>
      <w:r w:rsidR="00EF52C5" w:rsidRPr="0005111E">
        <w:t xml:space="preserve">(concernant les seuils minimaux </w:t>
      </w:r>
      <w:r w:rsidR="001C614B" w:rsidRPr="0005111E">
        <w:t xml:space="preserve">environnementaux) </w:t>
      </w:r>
      <w:r w:rsidR="000B0E15" w:rsidRPr="0005111E">
        <w:t>s’applique</w:t>
      </w:r>
      <w:r w:rsidR="00EF3413" w:rsidRPr="0005111E">
        <w:t>ro</w:t>
      </w:r>
      <w:r w:rsidR="000B0E15" w:rsidRPr="0005111E">
        <w:t>nt-ils uniquement aux marchés publics ou à toute la Zone Harmonisée (puisqu’ils ont le statut de STH) ?</w:t>
      </w:r>
    </w:p>
    <w:p w14:paraId="09D61DEB" w14:textId="77777777" w:rsidR="00EF3413" w:rsidRPr="0005111E" w:rsidRDefault="00EF3413" w:rsidP="00EF3413">
      <w:pPr>
        <w:ind w:left="1418" w:hanging="360"/>
      </w:pPr>
    </w:p>
    <w:p w14:paraId="10CCD593" w14:textId="37B68A8E" w:rsidR="00B75D43" w:rsidRPr="0005111E" w:rsidRDefault="00C065EF" w:rsidP="00B75D43">
      <w:pPr>
        <w:pStyle w:val="Paragraphedeliste"/>
        <w:numPr>
          <w:ilvl w:val="0"/>
          <w:numId w:val="8"/>
        </w:numPr>
        <w:ind w:left="284"/>
      </w:pPr>
      <w:r w:rsidRPr="0005111E">
        <w:t>Les exigences de la Zone Harmonisée s’appliquent aux « </w:t>
      </w:r>
      <w:r w:rsidR="426E0AA9" w:rsidRPr="0005111E">
        <w:rPr>
          <w:u w:val="single"/>
        </w:rPr>
        <w:t xml:space="preserve">dispositions </w:t>
      </w:r>
      <w:r w:rsidRPr="0005111E">
        <w:rPr>
          <w:u w:val="single"/>
        </w:rPr>
        <w:t>administratives</w:t>
      </w:r>
      <w:r w:rsidRPr="0005111E">
        <w:t> » nationales. Ce concept de « </w:t>
      </w:r>
      <w:r w:rsidR="1F1CE449" w:rsidRPr="0005111E">
        <w:t xml:space="preserve">disposition </w:t>
      </w:r>
      <w:r w:rsidRPr="0005111E">
        <w:t>administrative » n’est pas défini dans le RPC, il peut donc être interprété différemment par les Etats membres et à l’heure actuelle nous ne savons pas ce que ce concept couvre</w:t>
      </w:r>
      <w:r w:rsidR="25DA4058" w:rsidRPr="0005111E">
        <w:t xml:space="preserve"> dans son ensemble</w:t>
      </w:r>
      <w:r w:rsidRPr="0005111E">
        <w:t>.</w:t>
      </w:r>
      <w:r w:rsidR="006D64EE" w:rsidRPr="0005111E">
        <w:t xml:space="preserve"> Se pose la question de savoir si </w:t>
      </w:r>
      <w:r w:rsidR="0027667F" w:rsidRPr="0005111E">
        <w:t xml:space="preserve">les DTU sont considérés </w:t>
      </w:r>
      <w:r w:rsidR="003E2FA1" w:rsidRPr="0005111E">
        <w:t xml:space="preserve">comme des </w:t>
      </w:r>
      <w:r w:rsidR="006D64EE" w:rsidRPr="0005111E">
        <w:t xml:space="preserve">dispositions administratives (notamment du fait qu’ils sont appelés dans le code des assurances – Annexe </w:t>
      </w:r>
      <w:r w:rsidR="00B75D43" w:rsidRPr="0005111E">
        <w:t xml:space="preserve">I - </w:t>
      </w:r>
      <w:r w:rsidR="006D64EE" w:rsidRPr="0005111E">
        <w:t xml:space="preserve">article </w:t>
      </w:r>
      <w:r w:rsidR="00B75D43" w:rsidRPr="0005111E">
        <w:t>A</w:t>
      </w:r>
      <w:r w:rsidR="006D64EE" w:rsidRPr="0005111E">
        <w:t>243</w:t>
      </w:r>
      <w:r w:rsidR="00B75D43" w:rsidRPr="0005111E">
        <w:t>-1</w:t>
      </w:r>
      <w:r w:rsidR="006D64EE" w:rsidRPr="0005111E">
        <w:t>)</w:t>
      </w:r>
      <w:r w:rsidR="00B75D43" w:rsidRPr="0005111E">
        <w:t xml:space="preserve">. </w:t>
      </w:r>
    </w:p>
    <w:p w14:paraId="00D37F9E" w14:textId="4A37F9F1" w:rsidR="00893C8E" w:rsidRPr="0005111E" w:rsidRDefault="00B75D43" w:rsidP="00B75D43">
      <w:pPr>
        <w:pStyle w:val="Paragraphedeliste"/>
        <w:ind w:left="284"/>
      </w:pPr>
      <w:r w:rsidRPr="0005111E">
        <w:t xml:space="preserve">La même question se pose pour les </w:t>
      </w:r>
      <w:r w:rsidR="006D64EE" w:rsidRPr="0005111E">
        <w:t>fascicules cités au JORF</w:t>
      </w:r>
      <w:r w:rsidRPr="0005111E">
        <w:t xml:space="preserve"> et dont certains introduisent des niveaux </w:t>
      </w:r>
      <w:r w:rsidR="00971523" w:rsidRPr="0005111E">
        <w:t>d’évaluation et vérification</w:t>
      </w:r>
      <w:r w:rsidRPr="0005111E">
        <w:t xml:space="preserve"> supérieurs à ceux prescrits dans le cadre du marquage CE</w:t>
      </w:r>
      <w:r w:rsidR="006D64EE" w:rsidRPr="0005111E">
        <w:t>.</w:t>
      </w:r>
    </w:p>
    <w:p w14:paraId="51172C0E" w14:textId="77777777" w:rsidR="00A76E29" w:rsidRPr="0005111E" w:rsidRDefault="00A76E29" w:rsidP="00B75D43">
      <w:pPr>
        <w:pStyle w:val="Paragraphedeliste"/>
        <w:ind w:left="284"/>
      </w:pPr>
    </w:p>
    <w:p w14:paraId="022B4FC8" w14:textId="3AE1897E" w:rsidR="00590210" w:rsidRPr="0005111E" w:rsidRDefault="00B75D43" w:rsidP="003E2FA1">
      <w:pPr>
        <w:pStyle w:val="Paragraphedeliste"/>
        <w:numPr>
          <w:ilvl w:val="0"/>
          <w:numId w:val="8"/>
        </w:numPr>
        <w:ind w:left="284"/>
      </w:pPr>
      <w:r w:rsidRPr="0005111E">
        <w:t xml:space="preserve">La spécificité Française de l’assurabilité des ouvrages couverte par la </w:t>
      </w:r>
      <w:r w:rsidR="00A76E29" w:rsidRPr="0005111E">
        <w:t>Loi SPINET</w:t>
      </w:r>
      <w:r w:rsidRPr="0005111E">
        <w:t>T</w:t>
      </w:r>
      <w:r w:rsidR="00A76E29" w:rsidRPr="0005111E">
        <w:t xml:space="preserve">A </w:t>
      </w:r>
      <w:r w:rsidRPr="0005111E">
        <w:t>est-elle</w:t>
      </w:r>
      <w:r w:rsidR="00A76E29" w:rsidRPr="0005111E">
        <w:t xml:space="preserve"> toujours compatible avec l</w:t>
      </w:r>
      <w:r w:rsidRPr="0005111E">
        <w:t>e</w:t>
      </w:r>
      <w:r w:rsidR="00A76E29" w:rsidRPr="0005111E">
        <w:t xml:space="preserve"> RPC ?</w:t>
      </w:r>
      <w:r w:rsidRPr="0005111E">
        <w:t xml:space="preserve"> </w:t>
      </w:r>
      <w:r w:rsidR="00A00EE5" w:rsidRPr="0005111E">
        <w:t>La garantie de qualité qui permet l’accès au système assuranciel est basé sur la notion de technique courante, qui se réfèrent à un ensemble de</w:t>
      </w:r>
      <w:r w:rsidR="0027667F" w:rsidRPr="0005111E">
        <w:t xml:space="preserve"> </w:t>
      </w:r>
      <w:r w:rsidR="00590210" w:rsidRPr="0005111E">
        <w:t>référentiels</w:t>
      </w:r>
      <w:r w:rsidR="0027667F" w:rsidRPr="0005111E">
        <w:t xml:space="preserve"> (</w:t>
      </w:r>
      <w:r w:rsidR="00BE5041" w:rsidRPr="0005111E">
        <w:t>notamment</w:t>
      </w:r>
      <w:r w:rsidR="0027667F" w:rsidRPr="0005111E">
        <w:t xml:space="preserve"> les</w:t>
      </w:r>
      <w:r w:rsidR="00A00EE5" w:rsidRPr="0005111E">
        <w:t xml:space="preserve"> </w:t>
      </w:r>
      <w:r w:rsidR="00590210" w:rsidRPr="0005111E">
        <w:t>NF-</w:t>
      </w:r>
      <w:r w:rsidR="00A00EE5" w:rsidRPr="0005111E">
        <w:t>DTU</w:t>
      </w:r>
      <w:r w:rsidR="0027667F" w:rsidRPr="0005111E">
        <w:t>)</w:t>
      </w:r>
      <w:r w:rsidR="00A00EE5" w:rsidRPr="0005111E">
        <w:t xml:space="preserve">. </w:t>
      </w:r>
    </w:p>
    <w:p w14:paraId="3AC5EBF5" w14:textId="34E3BF0D" w:rsidR="00A76E29" w:rsidRPr="0005111E" w:rsidRDefault="00A00EE5" w:rsidP="00901394">
      <w:pPr>
        <w:pStyle w:val="Paragraphedeliste"/>
        <w:ind w:left="284"/>
      </w:pPr>
      <w:r w:rsidRPr="0005111E">
        <w:t>Avec les possibles restrictions du recours aux certifications volontaires, le risque est de voir, des bâtiments de moins bonne qualité et une augmentation de la sinistralité avec le nouveau RPC.</w:t>
      </w:r>
    </w:p>
    <w:p w14:paraId="3E07FD91" w14:textId="77777777" w:rsidR="00E5564E" w:rsidRPr="0005111E" w:rsidRDefault="00E5564E">
      <w:pPr>
        <w:spacing w:after="0"/>
        <w:ind w:left="0" w:right="0"/>
        <w:jc w:val="left"/>
        <w:rPr>
          <w:rFonts w:ascii="Roboto" w:hAnsi="Roboto"/>
          <w:b/>
          <w:caps/>
          <w:color w:val="833C0B" w:themeColor="accent2" w:themeShade="80"/>
          <w:sz w:val="24"/>
          <w:szCs w:val="24"/>
        </w:rPr>
      </w:pPr>
      <w:r w:rsidRPr="0005111E">
        <w:rPr>
          <w:caps/>
        </w:rPr>
        <w:br w:type="page"/>
      </w:r>
    </w:p>
    <w:p w14:paraId="2B3B1208" w14:textId="6487850C" w:rsidR="000A62A5" w:rsidRPr="0005111E" w:rsidRDefault="000A62A5" w:rsidP="0005499D">
      <w:pPr>
        <w:pStyle w:val="Titre1"/>
        <w:numPr>
          <w:ilvl w:val="0"/>
          <w:numId w:val="18"/>
        </w:numPr>
        <w:rPr>
          <w:caps/>
        </w:rPr>
      </w:pPr>
      <w:bookmarkStart w:id="16" w:name="_Toc225785556"/>
      <w:r w:rsidRPr="0005111E">
        <w:rPr>
          <w:caps/>
        </w:rPr>
        <w:lastRenderedPageBreak/>
        <w:t>Les produits issus du réemploi</w:t>
      </w:r>
      <w:bookmarkEnd w:id="16"/>
    </w:p>
    <w:p w14:paraId="3EF4754E" w14:textId="5C9C7C06" w:rsidR="00F81F99" w:rsidRPr="0005111E" w:rsidRDefault="00505B79" w:rsidP="0005499D">
      <w:pPr>
        <w:pStyle w:val="Titre2"/>
        <w:numPr>
          <w:ilvl w:val="1"/>
          <w:numId w:val="19"/>
        </w:numPr>
      </w:pPr>
      <w:bookmarkStart w:id="17" w:name="_Toc225785557"/>
      <w:r w:rsidRPr="0005111E">
        <w:t>Problématique principale</w:t>
      </w:r>
      <w:bookmarkEnd w:id="17"/>
    </w:p>
    <w:p w14:paraId="4344F585" w14:textId="5FC130FC" w:rsidR="00F81F99" w:rsidRPr="0005111E" w:rsidRDefault="00E34907" w:rsidP="004C47F2">
      <w:pPr>
        <w:ind w:left="0"/>
      </w:pPr>
      <w:r w:rsidRPr="0005111E">
        <w:t>Le nouveau RPC prévoit la possibilité d’introduire le sujet du réemploi dans les demandes de normalisation</w:t>
      </w:r>
      <w:r w:rsidR="004C2AE5" w:rsidRPr="0005111E">
        <w:t xml:space="preserve"> : c’est donc un sujet qui sera discuté dans les groupes de </w:t>
      </w:r>
      <w:r w:rsidR="000357D3" w:rsidRPr="0005111E">
        <w:t>l’Acquis</w:t>
      </w:r>
      <w:r w:rsidR="004C2AE5" w:rsidRPr="0005111E">
        <w:t xml:space="preserve"> et qui n’est pas introduit de façon systématique</w:t>
      </w:r>
      <w:r w:rsidR="0024266D" w:rsidRPr="0005111E">
        <w:t>,</w:t>
      </w:r>
      <w:r w:rsidR="00DC0EC0" w:rsidRPr="0005111E">
        <w:t xml:space="preserve"> </w:t>
      </w:r>
      <w:r w:rsidR="09CCCF0A" w:rsidRPr="0005111E">
        <w:t>puis qui sera précisé dans les travaux de normalisation</w:t>
      </w:r>
      <w:r w:rsidR="00DC0EC0" w:rsidRPr="0005111E">
        <w:t xml:space="preserve"> (d’où l’importance du suivi des demandes de normalisation par la profession).</w:t>
      </w:r>
    </w:p>
    <w:p w14:paraId="602AE7B6" w14:textId="630CC64D" w:rsidR="00505B79" w:rsidRPr="0005111E" w:rsidRDefault="006946B0" w:rsidP="004C47F2">
      <w:pPr>
        <w:ind w:left="0"/>
      </w:pPr>
      <w:r w:rsidRPr="0005111E">
        <w:t xml:space="preserve">Comme le nouveau RPC prévoit que les discussions techniques aient lieu au niveau des comités de normalisation, il y a finalement très peu d’information </w:t>
      </w:r>
      <w:r w:rsidR="000E1F13" w:rsidRPr="0005111E">
        <w:t xml:space="preserve">pratique dans le document, et de très nombreuses incertitudes sur </w:t>
      </w:r>
      <w:r w:rsidR="00447370" w:rsidRPr="0005111E">
        <w:t>les modalités pratiques</w:t>
      </w:r>
      <w:r w:rsidR="00601325" w:rsidRPr="0005111E">
        <w:t>, les implications dans le processus des acteurs et leurs responsabilités respectives.</w:t>
      </w:r>
      <w:r w:rsidR="00112862" w:rsidRPr="0005111E">
        <w:t xml:space="preserve"> </w:t>
      </w:r>
    </w:p>
    <w:p w14:paraId="19DC4021" w14:textId="6D2377CD" w:rsidR="00345B0A" w:rsidRPr="0005111E" w:rsidRDefault="00345B0A" w:rsidP="004C47F2">
      <w:pPr>
        <w:ind w:left="0"/>
      </w:pPr>
      <w:r w:rsidRPr="0005111E">
        <w:t>Le</w:t>
      </w:r>
      <w:r w:rsidR="0010073B" w:rsidRPr="0005111E">
        <w:t xml:space="preserve"> sujet du réemploi est étroitement lié à celui du DPP, notamment pour tout ce qui concerne la traçabilité des informations, et les acteurs impliqués dans la chaine</w:t>
      </w:r>
      <w:r w:rsidR="00E06B09" w:rsidRPr="0005111E">
        <w:t xml:space="preserve"> : à l’heure actuelle, </w:t>
      </w:r>
      <w:r w:rsidR="00E706AA" w:rsidRPr="0005111E">
        <w:t>la liste des personnes ayant accès au DPP et devant le renseigner n’est pas clairement établie (en attente de la publication des actes délégués de l’article 75 – voir pa</w:t>
      </w:r>
      <w:r w:rsidR="00D51E12" w:rsidRPr="0005111E">
        <w:t xml:space="preserve">ragraphe </w:t>
      </w:r>
      <w:r w:rsidR="00177348" w:rsidRPr="0005111E">
        <w:t>4 sur le DPP)</w:t>
      </w:r>
      <w:r w:rsidR="0010073B" w:rsidRPr="0005111E">
        <w:t xml:space="preserve">. </w:t>
      </w:r>
    </w:p>
    <w:p w14:paraId="608B3604" w14:textId="0911E44D" w:rsidR="0022176A" w:rsidRPr="0005111E" w:rsidRDefault="0022176A" w:rsidP="00167FBB">
      <w:pPr>
        <w:pStyle w:val="Titre2"/>
        <w:numPr>
          <w:ilvl w:val="1"/>
          <w:numId w:val="19"/>
        </w:numPr>
      </w:pPr>
      <w:bookmarkStart w:id="18" w:name="_Toc225785558"/>
      <w:r w:rsidRPr="0005111E">
        <w:t>Incertitudes et risques identifiés</w:t>
      </w:r>
      <w:bookmarkEnd w:id="18"/>
    </w:p>
    <w:p w14:paraId="06FA5A80" w14:textId="3D405256" w:rsidR="006062F7" w:rsidRPr="0005111E" w:rsidRDefault="00920A15" w:rsidP="00167FBB">
      <w:pPr>
        <w:pStyle w:val="Titre3"/>
        <w:numPr>
          <w:ilvl w:val="0"/>
          <w:numId w:val="0"/>
        </w:numPr>
        <w:ind w:left="720"/>
      </w:pPr>
      <w:bookmarkStart w:id="19" w:name="_Toc225785559"/>
      <w:r w:rsidRPr="0005111E">
        <w:t>3.2.1</w:t>
      </w:r>
      <w:r w:rsidR="006062F7" w:rsidRPr="0005111E">
        <w:t>Incertitudes liées à l’interprétation du texte</w:t>
      </w:r>
      <w:bookmarkEnd w:id="19"/>
    </w:p>
    <w:p w14:paraId="4C3A1C55" w14:textId="77777777" w:rsidR="00316BD4" w:rsidRPr="0005111E" w:rsidRDefault="006062F7" w:rsidP="008F55FE">
      <w:r w:rsidRPr="0005111E">
        <w:t>Le</w:t>
      </w:r>
      <w:r w:rsidR="008F55FE" w:rsidRPr="0005111E">
        <w:t xml:space="preserve"> RPC prévoit qu’un produit remanufacturé soit soumis aux mêmes conditions qu'un produit neuf</w:t>
      </w:r>
      <w:r w:rsidR="004976D9" w:rsidRPr="0005111E">
        <w:t>, à partir du moment où il a subi une « transformation »</w:t>
      </w:r>
      <w:r w:rsidR="00316BD4" w:rsidRPr="0005111E">
        <w:t> : cela pose deux problèmes d’interprétation :</w:t>
      </w:r>
    </w:p>
    <w:p w14:paraId="4E6FEB3E" w14:textId="29D583F1" w:rsidR="005E3A15" w:rsidRPr="0005111E" w:rsidRDefault="00316BD4" w:rsidP="00FF1457">
      <w:pPr>
        <w:pStyle w:val="Paragraphedeliste"/>
        <w:numPr>
          <w:ilvl w:val="0"/>
          <w:numId w:val="52"/>
        </w:numPr>
      </w:pPr>
      <w:r w:rsidRPr="0005111E">
        <w:t>Jusqu’où va la notion de « transformation »</w:t>
      </w:r>
      <w:r w:rsidR="001458D6" w:rsidRPr="0005111E">
        <w:t> ?</w:t>
      </w:r>
    </w:p>
    <w:p w14:paraId="0E39C7EE" w14:textId="74A0BDE6" w:rsidR="008F55FE" w:rsidRPr="0005111E" w:rsidRDefault="00B226F1" w:rsidP="00FF1457">
      <w:pPr>
        <w:pStyle w:val="Paragraphedeliste"/>
        <w:numPr>
          <w:ilvl w:val="0"/>
          <w:numId w:val="52"/>
        </w:numPr>
      </w:pPr>
      <w:r w:rsidRPr="0005111E">
        <w:t>En pratique, comment un produit usagé pourrait-il être soumis aux mêmes exigences qu’un produit neuf puisque le</w:t>
      </w:r>
      <w:r w:rsidR="008F55FE" w:rsidRPr="0005111E">
        <w:t xml:space="preserve"> processus industriel est diff</w:t>
      </w:r>
      <w:r w:rsidRPr="0005111E">
        <w:t>é</w:t>
      </w:r>
      <w:r w:rsidR="008F55FE" w:rsidRPr="0005111E">
        <w:t>rent</w:t>
      </w:r>
      <w:r w:rsidRPr="0005111E">
        <w:t xml:space="preserve"> (</w:t>
      </w:r>
      <w:r w:rsidR="009F5EF8" w:rsidRPr="0005111E">
        <w:t>pas de production en série pour les produits usagés, quel contrôle de la production etc.)</w:t>
      </w:r>
      <w:r w:rsidR="001458D6" w:rsidRPr="0005111E">
        <w:t> ?</w:t>
      </w:r>
      <w:r w:rsidR="008F55FE" w:rsidRPr="0005111E">
        <w:t xml:space="preserve"> </w:t>
      </w:r>
    </w:p>
    <w:p w14:paraId="7134EA24" w14:textId="38368496" w:rsidR="006062F7" w:rsidRPr="0005111E" w:rsidRDefault="0022099A" w:rsidP="00104D00">
      <w:r w:rsidRPr="0005111E">
        <w:t>Il sera nécessaire de préciser la</w:t>
      </w:r>
      <w:r w:rsidR="008F55FE" w:rsidRPr="0005111E">
        <w:t xml:space="preserve"> distinction entre la préparation au réemploi et le "remanufacturing"</w:t>
      </w:r>
      <w:r w:rsidRPr="0005111E">
        <w:t xml:space="preserve">, et ce, </w:t>
      </w:r>
      <w:r w:rsidR="008F55FE" w:rsidRPr="0005111E">
        <w:t>famille de produit par famille de produit</w:t>
      </w:r>
      <w:r w:rsidRPr="0005111E">
        <w:t>,</w:t>
      </w:r>
      <w:r w:rsidR="008F55FE" w:rsidRPr="0005111E">
        <w:t xml:space="preserve"> sinon </w:t>
      </w:r>
      <w:r w:rsidRPr="0005111E">
        <w:t>le concept</w:t>
      </w:r>
      <w:r w:rsidR="008F55FE" w:rsidRPr="0005111E">
        <w:t xml:space="preserve"> restera flou. </w:t>
      </w:r>
    </w:p>
    <w:p w14:paraId="0E99C301" w14:textId="182355CE" w:rsidR="00F81F99" w:rsidRPr="0005111E" w:rsidRDefault="006062F7" w:rsidP="00167FBB">
      <w:pPr>
        <w:pStyle w:val="Titre3"/>
        <w:numPr>
          <w:ilvl w:val="0"/>
          <w:numId w:val="0"/>
        </w:numPr>
        <w:ind w:left="720"/>
        <w:rPr>
          <w:b/>
        </w:rPr>
      </w:pPr>
      <w:bookmarkStart w:id="20" w:name="_Toc225785560"/>
      <w:r w:rsidRPr="0005111E">
        <w:t>3.2.2</w:t>
      </w:r>
      <w:r w:rsidR="00920A15" w:rsidRPr="0005111E">
        <w:t xml:space="preserve"> </w:t>
      </w:r>
      <w:r w:rsidR="00EA15C9" w:rsidRPr="0005111E">
        <w:t xml:space="preserve">Incertitudes </w:t>
      </w:r>
      <w:r w:rsidR="00C170B0" w:rsidRPr="0005111E">
        <w:t xml:space="preserve">concernant les </w:t>
      </w:r>
      <w:r w:rsidR="0000595D" w:rsidRPr="0005111E">
        <w:t>rôles</w:t>
      </w:r>
      <w:r w:rsidR="00C170B0" w:rsidRPr="0005111E">
        <w:t xml:space="preserve"> des acteurs</w:t>
      </w:r>
      <w:bookmarkEnd w:id="20"/>
    </w:p>
    <w:p w14:paraId="27B779A4" w14:textId="61A581FD" w:rsidR="00E72916" w:rsidRPr="0005111E" w:rsidRDefault="00E72916" w:rsidP="00E72916">
      <w:pPr>
        <w:spacing w:before="120" w:after="0"/>
        <w:ind w:left="0"/>
      </w:pPr>
      <w:r w:rsidRPr="0005111E">
        <w:rPr>
          <w:u w:val="single"/>
        </w:rPr>
        <w:t xml:space="preserve">Responsabilité du fabricant mettant </w:t>
      </w:r>
      <w:r w:rsidR="00395DE8" w:rsidRPr="0005111E">
        <w:rPr>
          <w:u w:val="single"/>
        </w:rPr>
        <w:t>le produit sur le marché la 1</w:t>
      </w:r>
      <w:r w:rsidR="00395DE8" w:rsidRPr="0005111E">
        <w:rPr>
          <w:u w:val="single"/>
          <w:vertAlign w:val="superscript"/>
        </w:rPr>
        <w:t>ère</w:t>
      </w:r>
      <w:r w:rsidR="00395DE8" w:rsidRPr="0005111E">
        <w:rPr>
          <w:u w:val="single"/>
        </w:rPr>
        <w:t xml:space="preserve"> fois</w:t>
      </w:r>
      <w:r w:rsidRPr="0005111E">
        <w:t xml:space="preserve"> : </w:t>
      </w:r>
    </w:p>
    <w:p w14:paraId="537AF154" w14:textId="77777777" w:rsidR="00C667C5" w:rsidRPr="0005111E" w:rsidRDefault="00395DE8" w:rsidP="00F81F99">
      <w:pPr>
        <w:spacing w:before="120" w:after="0"/>
        <w:ind w:left="0"/>
      </w:pPr>
      <w:r w:rsidRPr="0005111E">
        <w:t xml:space="preserve">Le fabricant doit </w:t>
      </w:r>
      <w:r w:rsidR="00550CF4" w:rsidRPr="0005111E">
        <w:t xml:space="preserve">joindre dans sa documentation technique des </w:t>
      </w:r>
      <w:r w:rsidR="00C667C5" w:rsidRPr="0005111E">
        <w:t>recommandations</w:t>
      </w:r>
      <w:r w:rsidR="00550CF4" w:rsidRPr="0005111E">
        <w:t xml:space="preserve"> sur la désinstallation du produit</w:t>
      </w:r>
      <w:r w:rsidR="007158A0" w:rsidRPr="0005111E">
        <w:t xml:space="preserve"> et son réemploi </w:t>
      </w:r>
      <w:r w:rsidR="00550CF4" w:rsidRPr="0005111E">
        <w:t>d’après l’annexe IV</w:t>
      </w:r>
      <w:r w:rsidR="00AE321F" w:rsidRPr="0005111E">
        <w:t>, paragraphe 2</w:t>
      </w:r>
      <w:r w:rsidR="009057E2" w:rsidRPr="0005111E">
        <w:t>, points b &amp; c</w:t>
      </w:r>
      <w:r w:rsidR="00C667C5" w:rsidRPr="0005111E">
        <w:t>.</w:t>
      </w:r>
      <w:r w:rsidR="009057E2" w:rsidRPr="0005111E">
        <w:t xml:space="preserve"> </w:t>
      </w:r>
      <w:r w:rsidR="00C667C5" w:rsidRPr="0005111E">
        <w:t>C</w:t>
      </w:r>
      <w:r w:rsidR="009057E2" w:rsidRPr="0005111E">
        <w:t>es informations sont-elles à fournir</w:t>
      </w:r>
      <w:r w:rsidR="00C667C5" w:rsidRPr="0005111E">
        <w:t> :</w:t>
      </w:r>
    </w:p>
    <w:p w14:paraId="4BB72E7C" w14:textId="69D51B7D" w:rsidR="00C667C5" w:rsidRPr="0005111E" w:rsidRDefault="00C667C5" w:rsidP="00CC368E">
      <w:pPr>
        <w:pStyle w:val="Paragraphedeliste"/>
        <w:numPr>
          <w:ilvl w:val="0"/>
          <w:numId w:val="8"/>
        </w:numPr>
        <w:spacing w:before="120" w:after="0"/>
      </w:pPr>
      <w:r w:rsidRPr="0005111E">
        <w:t>S</w:t>
      </w:r>
      <w:r w:rsidR="009057E2" w:rsidRPr="0005111E">
        <w:t>ystématiquement</w:t>
      </w:r>
      <w:r w:rsidRPr="0005111E">
        <w:t>, quitte à ce que le fabricant déclare que le produit n’est pas prévu pour du réemploi (que ce soit parce que ce n’est pas prévu par une STH ou parce que ce n’est pas techniquement faisable – par exemple kit de précontrainte) ?</w:t>
      </w:r>
    </w:p>
    <w:p w14:paraId="43D35BC4" w14:textId="77777777" w:rsidR="00C667C5" w:rsidRPr="0005111E" w:rsidRDefault="00C667C5" w:rsidP="00CC368E">
      <w:pPr>
        <w:pStyle w:val="Paragraphedeliste"/>
        <w:numPr>
          <w:ilvl w:val="0"/>
          <w:numId w:val="8"/>
        </w:numPr>
        <w:spacing w:before="120" w:after="0"/>
      </w:pPr>
      <w:r w:rsidRPr="0005111E">
        <w:t xml:space="preserve">Seulement si le sujet du réemploi est traité dans une STH </w:t>
      </w:r>
      <w:r w:rsidR="009057E2" w:rsidRPr="0005111E">
        <w:t xml:space="preserve">? </w:t>
      </w:r>
    </w:p>
    <w:p w14:paraId="316BECA5" w14:textId="77777777" w:rsidR="00F363CE" w:rsidRPr="0005111E" w:rsidRDefault="00814306" w:rsidP="00814306">
      <w:pPr>
        <w:spacing w:before="120" w:after="0"/>
        <w:ind w:left="0"/>
      </w:pPr>
      <w:r w:rsidRPr="0005111E">
        <w:t xml:space="preserve">Si des recommandations sont fournies : </w:t>
      </w:r>
    </w:p>
    <w:p w14:paraId="3CAC9FD7" w14:textId="356A449D" w:rsidR="00F363CE" w:rsidRPr="0005111E" w:rsidRDefault="00F363CE" w:rsidP="00CC368E">
      <w:pPr>
        <w:pStyle w:val="Paragraphedeliste"/>
        <w:numPr>
          <w:ilvl w:val="0"/>
          <w:numId w:val="11"/>
        </w:numPr>
        <w:spacing w:before="120" w:after="0"/>
      </w:pPr>
      <w:r w:rsidRPr="0005111E">
        <w:t xml:space="preserve">Quel niveau de précision est attendu, sachant que les techniques de dépose doivent certainement être impactées par les conditions de pose (et l’ouvrage </w:t>
      </w:r>
      <w:r w:rsidR="00536BAC" w:rsidRPr="0005111E">
        <w:t>lui-même</w:t>
      </w:r>
      <w:r w:rsidRPr="0005111E">
        <w:t xml:space="preserve"> etc.) ?</w:t>
      </w:r>
    </w:p>
    <w:p w14:paraId="10A1BC0A" w14:textId="514D0371" w:rsidR="00E72916" w:rsidRPr="0005111E" w:rsidRDefault="00F363CE" w:rsidP="00CC368E">
      <w:pPr>
        <w:pStyle w:val="Paragraphedeliste"/>
        <w:numPr>
          <w:ilvl w:val="0"/>
          <w:numId w:val="11"/>
        </w:numPr>
        <w:spacing w:before="120" w:after="0"/>
      </w:pPr>
      <w:r w:rsidRPr="0005111E">
        <w:t>C</w:t>
      </w:r>
      <w:r w:rsidR="00814306" w:rsidRPr="0005111E">
        <w:t xml:space="preserve">omment est engagée la responsabilité du fabricant si le </w:t>
      </w:r>
      <w:r w:rsidR="0019220A" w:rsidRPr="0005111E">
        <w:t>désinstalleur</w:t>
      </w:r>
      <w:r w:rsidR="00814306" w:rsidRPr="0005111E">
        <w:t xml:space="preserve"> ne les suit pas ?</w:t>
      </w:r>
    </w:p>
    <w:p w14:paraId="6E90B108" w14:textId="39F5C8D2" w:rsidR="006D64EE" w:rsidRPr="0005111E" w:rsidRDefault="006D64EE" w:rsidP="006D64EE">
      <w:pPr>
        <w:pStyle w:val="Paragraphedeliste"/>
        <w:numPr>
          <w:ilvl w:val="0"/>
          <w:numId w:val="11"/>
        </w:numPr>
        <w:spacing w:before="120" w:after="0"/>
      </w:pPr>
      <w:r w:rsidRPr="0005111E">
        <w:t>Comment est engagée la responsabilité du fabricant si le désinstalleur a suivi les recommandations et que les règlementations ont évolué </w:t>
      </w:r>
      <w:r w:rsidR="00B75D43" w:rsidRPr="0005111E">
        <w:t xml:space="preserve">depuis </w:t>
      </w:r>
      <w:r w:rsidRPr="0005111E">
        <w:t>?</w:t>
      </w:r>
    </w:p>
    <w:p w14:paraId="27C3A3F7" w14:textId="190D1520" w:rsidR="00F02757" w:rsidRPr="0005111E" w:rsidRDefault="00F02757" w:rsidP="00F02757">
      <w:pPr>
        <w:pStyle w:val="Paragraphedeliste"/>
        <w:numPr>
          <w:ilvl w:val="0"/>
          <w:numId w:val="11"/>
        </w:numPr>
        <w:spacing w:before="120" w:after="0"/>
      </w:pPr>
      <w:r w:rsidRPr="0005111E">
        <w:t>Comment est engagée la responsabilité du fabricant si le désinstalleur a suivi les recommandations et que le produit est désinstallé avant sa fin de vie prévisionnelle : qui est responsable de la durée de vie résiduelle, pour quelles performances ?</w:t>
      </w:r>
    </w:p>
    <w:p w14:paraId="48D4DB12" w14:textId="3D217DE1" w:rsidR="00D21BC5" w:rsidRPr="0005111E" w:rsidRDefault="008D06EC" w:rsidP="00F81F99">
      <w:pPr>
        <w:spacing w:before="120" w:after="0"/>
        <w:ind w:left="0"/>
      </w:pPr>
      <w:r w:rsidRPr="0005111E">
        <w:t xml:space="preserve">La question de la traçabilité des </w:t>
      </w:r>
      <w:r w:rsidR="00540450" w:rsidRPr="0005111E">
        <w:t xml:space="preserve">contenus </w:t>
      </w:r>
      <w:r w:rsidR="009F2A29" w:rsidRPr="0005111E">
        <w:t>en substances dangereuses restera également à clarifier (comment faire si entre la 1</w:t>
      </w:r>
      <w:r w:rsidR="009F2A29" w:rsidRPr="0005111E">
        <w:rPr>
          <w:vertAlign w:val="superscript"/>
        </w:rPr>
        <w:t>ère</w:t>
      </w:r>
      <w:r w:rsidR="009F2A29" w:rsidRPr="0005111E">
        <w:t xml:space="preserve"> pose et la 2</w:t>
      </w:r>
      <w:r w:rsidR="009F2A29" w:rsidRPr="0005111E">
        <w:rPr>
          <w:vertAlign w:val="superscript"/>
        </w:rPr>
        <w:t>nde</w:t>
      </w:r>
      <w:r w:rsidR="009F2A29" w:rsidRPr="0005111E">
        <w:t xml:space="preserve"> de nouvelles substances sont interdites</w:t>
      </w:r>
      <w:r w:rsidR="0008405B" w:rsidRPr="0005111E">
        <w:t>, comment évaluer le potentiel de relargage après utilisation etc.</w:t>
      </w:r>
      <w:r w:rsidR="00E2675A" w:rsidRPr="0005111E">
        <w:t> ?</w:t>
      </w:r>
      <w:r w:rsidR="0008405B" w:rsidRPr="0005111E">
        <w:t>)</w:t>
      </w:r>
    </w:p>
    <w:p w14:paraId="0A769FA7" w14:textId="75E9D14F" w:rsidR="00BB368B" w:rsidRPr="0005111E" w:rsidRDefault="00A04BFB" w:rsidP="00F81F99">
      <w:pPr>
        <w:spacing w:before="120" w:after="0"/>
        <w:ind w:left="0"/>
      </w:pPr>
      <w:r w:rsidRPr="0005111E">
        <w:rPr>
          <w:u w:val="single"/>
        </w:rPr>
        <w:t>Note</w:t>
      </w:r>
      <w:r w:rsidRPr="0005111E">
        <w:t xml:space="preserve"> : une autre interprétation </w:t>
      </w:r>
      <w:r w:rsidR="008F7CE8" w:rsidRPr="0005111E">
        <w:t xml:space="preserve">européenne </w:t>
      </w:r>
      <w:r w:rsidR="00682682" w:rsidRPr="0005111E">
        <w:t>consiste à dire</w:t>
      </w:r>
      <w:r w:rsidR="008F7CE8" w:rsidRPr="0005111E">
        <w:t xml:space="preserve"> qu’</w:t>
      </w:r>
      <w:r w:rsidR="00682682" w:rsidRPr="0005111E">
        <w:t>à</w:t>
      </w:r>
      <w:r w:rsidR="008F7CE8" w:rsidRPr="0005111E">
        <w:t xml:space="preserve"> partir du moment où </w:t>
      </w:r>
      <w:r w:rsidR="00B0700E" w:rsidRPr="0005111E">
        <w:t>le produit est désinsta</w:t>
      </w:r>
      <w:r w:rsidR="0031733A" w:rsidRPr="0005111E">
        <w:t xml:space="preserve">llé, </w:t>
      </w:r>
      <w:r w:rsidR="00682682" w:rsidRPr="0005111E">
        <w:t>l’acteur</w:t>
      </w:r>
      <w:r w:rsidR="0031733A" w:rsidRPr="0005111E">
        <w:t xml:space="preserve"> qui le remet sur le marché prend l’ensemble des responsabilités </w:t>
      </w:r>
      <w:r w:rsidR="00604C19" w:rsidRPr="0005111E">
        <w:t>de la nouvelle DoP</w:t>
      </w:r>
      <w:r w:rsidR="001D573F" w:rsidRPr="0005111E">
        <w:t xml:space="preserve">. Cette interprétation ne permet pas de résoudre les questionnements exprimés dans ce chapitre </w:t>
      </w:r>
      <w:r w:rsidR="00C874B5" w:rsidRPr="0005111E">
        <w:lastRenderedPageBreak/>
        <w:t xml:space="preserve">sur les </w:t>
      </w:r>
      <w:r w:rsidR="00682682" w:rsidRPr="0005111E">
        <w:t>problématiques</w:t>
      </w:r>
      <w:r w:rsidR="00C874B5" w:rsidRPr="0005111E">
        <w:t xml:space="preserve"> de </w:t>
      </w:r>
      <w:r w:rsidR="00665A29" w:rsidRPr="0005111E">
        <w:t>traçabilité</w:t>
      </w:r>
      <w:r w:rsidR="00C874B5" w:rsidRPr="0005111E">
        <w:t xml:space="preserve"> notamment (</w:t>
      </w:r>
      <w:r w:rsidR="002F212F" w:rsidRPr="0005111E">
        <w:t>les modalités de suivi</w:t>
      </w:r>
      <w:r w:rsidR="00665A29" w:rsidRPr="0005111E">
        <w:t xml:space="preserve"> sur l’ensemble de la vie du produit</w:t>
      </w:r>
      <w:r w:rsidR="002F212F" w:rsidRPr="0005111E">
        <w:t xml:space="preserve"> n’étant pas détaillées dans le RPC)</w:t>
      </w:r>
      <w:r w:rsidR="00665A29" w:rsidRPr="0005111E">
        <w:t>.</w:t>
      </w:r>
    </w:p>
    <w:p w14:paraId="5F7C8F88" w14:textId="16CBCB24" w:rsidR="00A957F8" w:rsidRPr="0005111E" w:rsidRDefault="003A63A6" w:rsidP="00F81F99">
      <w:pPr>
        <w:spacing w:before="120" w:after="0"/>
        <w:ind w:left="0"/>
      </w:pPr>
      <w:r w:rsidRPr="0005111E">
        <w:rPr>
          <w:u w:val="single"/>
        </w:rPr>
        <w:t>R</w:t>
      </w:r>
      <w:r w:rsidR="00EA15C9" w:rsidRPr="0005111E">
        <w:rPr>
          <w:u w:val="single"/>
        </w:rPr>
        <w:t xml:space="preserve">esponsabilité des </w:t>
      </w:r>
      <w:r w:rsidR="0019220A" w:rsidRPr="0005111E">
        <w:rPr>
          <w:u w:val="single"/>
        </w:rPr>
        <w:t>Désinstalleurs</w:t>
      </w:r>
      <w:r w:rsidR="002B38DB" w:rsidRPr="0005111E">
        <w:t xml:space="preserve"> : </w:t>
      </w:r>
    </w:p>
    <w:p w14:paraId="3BDAC452" w14:textId="4062C285" w:rsidR="00F81F99" w:rsidRPr="0005111E" w:rsidRDefault="00395DE8" w:rsidP="00F81F99">
      <w:pPr>
        <w:spacing w:before="120" w:after="0"/>
        <w:ind w:left="0"/>
      </w:pPr>
      <w:r w:rsidRPr="0005111E">
        <w:t>L</w:t>
      </w:r>
      <w:r w:rsidR="002B38DB" w:rsidRPr="0005111E">
        <w:t xml:space="preserve">'article 26 </w:t>
      </w:r>
      <w:r w:rsidRPr="0005111E">
        <w:t>(qui vise principa</w:t>
      </w:r>
      <w:r w:rsidR="002B5DF6" w:rsidRPr="0005111E">
        <w:t>le</w:t>
      </w:r>
      <w:r w:rsidRPr="0005111E">
        <w:t>ment</w:t>
      </w:r>
      <w:r w:rsidR="002B38DB" w:rsidRPr="0005111E">
        <w:t xml:space="preserve"> les importateurs et distributeurs</w:t>
      </w:r>
      <w:r w:rsidRPr="0005111E">
        <w:t>)</w:t>
      </w:r>
      <w:r w:rsidR="002B38DB" w:rsidRPr="0005111E">
        <w:t xml:space="preserve">, paragraphe 2 évoque de manière générale les </w:t>
      </w:r>
      <w:r w:rsidR="00E72916" w:rsidRPr="0005111E">
        <w:t>« </w:t>
      </w:r>
      <w:r w:rsidR="002B38DB" w:rsidRPr="0005111E">
        <w:t>opérateurs économiques</w:t>
      </w:r>
      <w:r w:rsidR="00E72916" w:rsidRPr="0005111E">
        <w:t> »</w:t>
      </w:r>
      <w:r w:rsidR="002B38DB" w:rsidRPr="0005111E">
        <w:t xml:space="preserve">. Cette formulation permet d'interpréter la disposition comme applicable à l'ensemble des opérateurs économiques, y compris les </w:t>
      </w:r>
      <w:r w:rsidR="0019220A" w:rsidRPr="0005111E">
        <w:t>Désinstalleurs</w:t>
      </w:r>
      <w:r w:rsidR="002B38DB" w:rsidRPr="0005111E">
        <w:t>, s'ils mettent sur le marché des produits usagés ou remanufacturés.</w:t>
      </w:r>
    </w:p>
    <w:p w14:paraId="436AFF2E" w14:textId="21CA6602" w:rsidR="00F23496" w:rsidRPr="0005111E" w:rsidRDefault="00F23496" w:rsidP="007325E3">
      <w:pPr>
        <w:spacing w:before="120" w:after="0"/>
        <w:ind w:left="0"/>
      </w:pPr>
      <w:r w:rsidRPr="0005111E">
        <w:t>De plus, l’annexe V (modèle de la DdPC) prévoit bien que dans les cas où le produit a été précédemment installé dans un ouvrage de construction, la date et le lieu de la dernière désinstallation doivent être renseignés</w:t>
      </w:r>
      <w:r w:rsidR="00FC6A75" w:rsidRPr="0005111E">
        <w:t>.</w:t>
      </w:r>
      <w:r w:rsidRPr="0005111E">
        <w:t xml:space="preserve">  </w:t>
      </w:r>
    </w:p>
    <w:p w14:paraId="6B93B717" w14:textId="087589F3" w:rsidR="007325E3" w:rsidRPr="0005111E" w:rsidRDefault="007325E3" w:rsidP="007325E3">
      <w:pPr>
        <w:spacing w:before="120" w:after="0"/>
        <w:ind w:left="0"/>
      </w:pPr>
      <w:r w:rsidRPr="0005111E">
        <w:t xml:space="preserve">Les </w:t>
      </w:r>
      <w:r w:rsidR="0019220A" w:rsidRPr="0005111E">
        <w:t>Désinstalleurs</w:t>
      </w:r>
      <w:r w:rsidRPr="0005111E">
        <w:t xml:space="preserve"> </w:t>
      </w:r>
      <w:r w:rsidR="00E72916" w:rsidRPr="0005111E">
        <w:t>devraient donc être</w:t>
      </w:r>
      <w:r w:rsidRPr="0005111E">
        <w:t xml:space="preserve"> intégrés dans la chaîne de responsabilité des opérateurs économique concernés par les produits usagés / remanufacturés et sont responsables de la traçabilité et la fourniture d’informations concernant l’historique du produit, le processus de désinstallation, les modifications du produit avant sa remise sur le marché.</w:t>
      </w:r>
    </w:p>
    <w:p w14:paraId="2588B8F0" w14:textId="77777777" w:rsidR="00A76E29" w:rsidRPr="0005111E" w:rsidRDefault="00A76E29" w:rsidP="007325E3">
      <w:pPr>
        <w:spacing w:before="120" w:after="0"/>
        <w:ind w:left="0"/>
      </w:pPr>
      <w:r w:rsidRPr="0005111E">
        <w:t>D’autres questions se posent :</w:t>
      </w:r>
    </w:p>
    <w:p w14:paraId="489187BD" w14:textId="526C731B" w:rsidR="00A76E29" w:rsidRPr="0005111E" w:rsidRDefault="00A76E29" w:rsidP="00FF1457">
      <w:pPr>
        <w:pStyle w:val="Paragraphedeliste"/>
        <w:numPr>
          <w:ilvl w:val="0"/>
          <w:numId w:val="59"/>
        </w:numPr>
        <w:spacing w:before="120" w:after="0"/>
      </w:pPr>
      <w:r w:rsidRPr="0005111E">
        <w:t>Quid de l’évaluation des performances résiduelles ?</w:t>
      </w:r>
    </w:p>
    <w:p w14:paraId="5C7E775E" w14:textId="73708DBB" w:rsidR="00A76E29" w:rsidRPr="0005111E" w:rsidRDefault="00A76E29" w:rsidP="00FF1457">
      <w:pPr>
        <w:pStyle w:val="Paragraphedeliste"/>
        <w:numPr>
          <w:ilvl w:val="0"/>
          <w:numId w:val="59"/>
        </w:numPr>
        <w:spacing w:before="120" w:after="0"/>
      </w:pPr>
      <w:r w:rsidRPr="0005111E">
        <w:t>Comment vérifier qu’un produit a été désinstallé conformément aux instructions ?</w:t>
      </w:r>
    </w:p>
    <w:p w14:paraId="14137787" w14:textId="56979BA0" w:rsidR="00A76E29" w:rsidRPr="0005111E" w:rsidRDefault="00A76E29" w:rsidP="00FF1457">
      <w:pPr>
        <w:pStyle w:val="Paragraphedeliste"/>
        <w:numPr>
          <w:ilvl w:val="0"/>
          <w:numId w:val="59"/>
        </w:numPr>
        <w:spacing w:before="120" w:after="0"/>
      </w:pPr>
      <w:r w:rsidRPr="0005111E">
        <w:t xml:space="preserve">Qui </w:t>
      </w:r>
      <w:r w:rsidR="00096C68" w:rsidRPr="0005111E">
        <w:t xml:space="preserve">devient metteur </w:t>
      </w:r>
      <w:r w:rsidR="00EA01CE" w:rsidRPr="0005111E">
        <w:t xml:space="preserve">sur le marché </w:t>
      </w:r>
      <w:r w:rsidR="00096C68" w:rsidRPr="0005111E">
        <w:t>du produit désinstallé</w:t>
      </w:r>
      <w:r w:rsidR="00EA01CE" w:rsidRPr="0005111E">
        <w:t xml:space="preserve"> (propriétaire)</w:t>
      </w:r>
      <w:r w:rsidRPr="0005111E">
        <w:t> ?</w:t>
      </w:r>
    </w:p>
    <w:p w14:paraId="05BB2477" w14:textId="1804804A" w:rsidR="00A76E29" w:rsidRPr="0005111E" w:rsidRDefault="00A76E29" w:rsidP="00FF1457">
      <w:pPr>
        <w:pStyle w:val="Paragraphedeliste"/>
        <w:numPr>
          <w:ilvl w:val="0"/>
          <w:numId w:val="59"/>
        </w:numPr>
        <w:spacing w:before="120" w:after="0"/>
      </w:pPr>
      <w:r w:rsidRPr="0005111E">
        <w:t>Le fabricant initial est-il responsable de la performance résiduelle par rapport à la durée de vie déclarée du produit</w:t>
      </w:r>
      <w:r w:rsidR="00B75D43" w:rsidRPr="0005111E">
        <w:t xml:space="preserve"> (exemple si la durée de vie déclaré du produit est de 50 ans mais est désinstallée au bout de 20 ans : la personne remettant le produit sur le marché peut-il considérer une durée de vie de 30 ans sur la base de la déclaration du 1</w:t>
      </w:r>
      <w:r w:rsidR="00B75D43" w:rsidRPr="0005111E">
        <w:rPr>
          <w:vertAlign w:val="superscript"/>
        </w:rPr>
        <w:t>er</w:t>
      </w:r>
      <w:r w:rsidR="00B75D43" w:rsidRPr="0005111E">
        <w:t xml:space="preserve"> fabricant)</w:t>
      </w:r>
      <w:r w:rsidRPr="0005111E">
        <w:t>?</w:t>
      </w:r>
    </w:p>
    <w:p w14:paraId="6A4B94CC" w14:textId="123FE19C" w:rsidR="00171EEB" w:rsidRPr="0005111E" w:rsidRDefault="00171EEB" w:rsidP="00FF1457">
      <w:pPr>
        <w:pStyle w:val="Paragraphedeliste"/>
        <w:numPr>
          <w:ilvl w:val="0"/>
          <w:numId w:val="59"/>
        </w:numPr>
        <w:spacing w:before="120" w:after="0"/>
      </w:pPr>
      <w:r w:rsidRPr="0005111E">
        <w:t xml:space="preserve">Quid des produits qui </w:t>
      </w:r>
      <w:r w:rsidR="002F212F" w:rsidRPr="0005111E">
        <w:t xml:space="preserve">ont </w:t>
      </w:r>
      <w:r w:rsidRPr="0005111E">
        <w:t>quitté le stade du déchet ?</w:t>
      </w:r>
    </w:p>
    <w:p w14:paraId="1E6EE42C" w14:textId="77777777" w:rsidR="000C25FC" w:rsidRPr="0005111E" w:rsidRDefault="000C25FC" w:rsidP="00C170B0">
      <w:pPr>
        <w:spacing w:after="120"/>
        <w:ind w:left="0" w:right="0"/>
        <w:jc w:val="left"/>
        <w:rPr>
          <w:u w:val="single"/>
        </w:rPr>
      </w:pPr>
    </w:p>
    <w:p w14:paraId="7BCD92F5" w14:textId="1079744A" w:rsidR="00C170B0" w:rsidRPr="0005111E" w:rsidRDefault="003A63A6" w:rsidP="00C170B0">
      <w:pPr>
        <w:spacing w:after="120"/>
        <w:ind w:left="0" w:right="0"/>
        <w:jc w:val="left"/>
      </w:pPr>
      <w:r w:rsidRPr="0005111E">
        <w:rPr>
          <w:u w:val="single"/>
        </w:rPr>
        <w:t>Responsabilité des assureurs</w:t>
      </w:r>
      <w:r w:rsidRPr="0005111E">
        <w:t> :</w:t>
      </w:r>
    </w:p>
    <w:p w14:paraId="74B37200" w14:textId="44C3AD00" w:rsidR="00A76E29" w:rsidRPr="0005111E" w:rsidRDefault="00A76E29" w:rsidP="00944E37">
      <w:pPr>
        <w:spacing w:after="0"/>
        <w:ind w:left="0" w:right="0"/>
      </w:pPr>
      <w:r w:rsidRPr="0005111E">
        <w:t>La construction en France est dans un registre spécifique assurantiel lié à la loi SPINETTA.  La problématique assurantielle des acteurs</w:t>
      </w:r>
      <w:r w:rsidR="003A63A6" w:rsidRPr="0005111E">
        <w:t xml:space="preserve"> n’est pas explicitement </w:t>
      </w:r>
      <w:r w:rsidR="002F212F" w:rsidRPr="0005111E">
        <w:t>indiquée</w:t>
      </w:r>
      <w:r w:rsidR="003A63A6" w:rsidRPr="0005111E">
        <w:t xml:space="preserve"> dans le RPC. </w:t>
      </w:r>
    </w:p>
    <w:p w14:paraId="1B67A49D" w14:textId="3ACA0F23" w:rsidR="00507160" w:rsidRPr="0005111E" w:rsidRDefault="003A63A6" w:rsidP="00944E37">
      <w:pPr>
        <w:spacing w:after="0"/>
        <w:ind w:left="0" w:right="0"/>
      </w:pPr>
      <w:r w:rsidRPr="0005111E">
        <w:t>Cependant, on peut imaginer qu’ils auront pour responsabilité de :</w:t>
      </w:r>
    </w:p>
    <w:p w14:paraId="70B9BC39" w14:textId="7E6F6AA9" w:rsidR="00507160" w:rsidRPr="0005111E" w:rsidRDefault="00507160" w:rsidP="00CC368E">
      <w:pPr>
        <w:pStyle w:val="Paragraphedeliste"/>
        <w:numPr>
          <w:ilvl w:val="0"/>
          <w:numId w:val="9"/>
        </w:numPr>
        <w:spacing w:after="0"/>
        <w:ind w:right="0"/>
      </w:pPr>
      <w:r w:rsidRPr="0005111E">
        <w:t xml:space="preserve">Ajuster les contrats d’assurance (décennale, responsabilité civile) pour couvrir le cas des produits usagés conformément aux STH. </w:t>
      </w:r>
    </w:p>
    <w:p w14:paraId="2076D410" w14:textId="5413AC0A" w:rsidR="00507160" w:rsidRPr="0005111E" w:rsidRDefault="00507160" w:rsidP="00CC368E">
      <w:pPr>
        <w:pStyle w:val="Paragraphedeliste"/>
        <w:numPr>
          <w:ilvl w:val="0"/>
          <w:numId w:val="9"/>
        </w:numPr>
        <w:spacing w:after="0"/>
        <w:ind w:right="0"/>
      </w:pPr>
      <w:r w:rsidRPr="0005111E">
        <w:t xml:space="preserve">Exiger des preuves de conformité et de traçabilité </w:t>
      </w:r>
      <w:r w:rsidR="00A76E29" w:rsidRPr="0005111E">
        <w:t>en accord</w:t>
      </w:r>
      <w:r w:rsidRPr="0005111E">
        <w:t xml:space="preserve"> </w:t>
      </w:r>
      <w:r w:rsidR="006A6378" w:rsidRPr="0005111E">
        <w:t>avec</w:t>
      </w:r>
      <w:r w:rsidRPr="0005111E">
        <w:t xml:space="preserve"> les STH. </w:t>
      </w:r>
    </w:p>
    <w:p w14:paraId="2D369358" w14:textId="1871ED6E" w:rsidR="0022176A" w:rsidRPr="0005111E" w:rsidRDefault="00507160" w:rsidP="00CC368E">
      <w:pPr>
        <w:pStyle w:val="Paragraphedeliste"/>
        <w:numPr>
          <w:ilvl w:val="0"/>
          <w:numId w:val="9"/>
        </w:numPr>
        <w:spacing w:after="0"/>
        <w:ind w:right="0"/>
      </w:pPr>
      <w:r w:rsidRPr="0005111E">
        <w:t xml:space="preserve">Clarifier les responsabilités entre les différents acteurs de la chaine de valeur (fabricant, </w:t>
      </w:r>
      <w:r w:rsidR="0019220A" w:rsidRPr="0005111E">
        <w:t>Désinstalleurs</w:t>
      </w:r>
      <w:r w:rsidRPr="0005111E">
        <w:t xml:space="preserve">, MOA, </w:t>
      </w:r>
      <w:r w:rsidR="007F2F76" w:rsidRPr="0005111E">
        <w:t>etc.</w:t>
      </w:r>
      <w:r w:rsidRPr="0005111E">
        <w:t>)</w:t>
      </w:r>
    </w:p>
    <w:p w14:paraId="635CA37F" w14:textId="77777777" w:rsidR="00D94CEE" w:rsidRPr="0005111E" w:rsidRDefault="00D94CEE" w:rsidP="0022176A"/>
    <w:p w14:paraId="0938D4B4" w14:textId="6A456ACE" w:rsidR="0022176A" w:rsidRPr="0005111E" w:rsidRDefault="00D94CEE" w:rsidP="0022176A">
      <w:r w:rsidRPr="0005111E">
        <w:t xml:space="preserve">Sur le long terme on peut également se poser la question du </w:t>
      </w:r>
      <w:r w:rsidR="00EC4C7D" w:rsidRPr="0005111E">
        <w:t>suivi de la sinistralité ?</w:t>
      </w:r>
      <w:r w:rsidRPr="0005111E">
        <w:t xml:space="preserve"> Comment celle-ci pourra être identifiée, et quelles répercussions sur l’assurabilité des ouvrages utilisant des produits issus du réemploi ? </w:t>
      </w:r>
    </w:p>
    <w:p w14:paraId="113B818F" w14:textId="77777777" w:rsidR="00623FA3" w:rsidRPr="0005111E" w:rsidRDefault="00623FA3" w:rsidP="0022176A"/>
    <w:p w14:paraId="4BD6BA38" w14:textId="0ACEB4CB" w:rsidR="00623FA3" w:rsidRPr="0005111E" w:rsidRDefault="00623FA3" w:rsidP="00623FA3">
      <w:pPr>
        <w:spacing w:after="120"/>
        <w:ind w:left="0" w:right="0"/>
        <w:jc w:val="left"/>
      </w:pPr>
      <w:r w:rsidRPr="0005111E">
        <w:rPr>
          <w:u w:val="single"/>
        </w:rPr>
        <w:t>Responsabilité des éco-organismes</w:t>
      </w:r>
      <w:r w:rsidRPr="0005111E">
        <w:t> :</w:t>
      </w:r>
    </w:p>
    <w:p w14:paraId="3C4D2E0C" w14:textId="3278F33F" w:rsidR="00623FA3" w:rsidRPr="0005111E" w:rsidRDefault="00484D5D" w:rsidP="0022176A">
      <w:r w:rsidRPr="0005111E">
        <w:t>Faudra-t-il prévoir une implication des éco-organismes dan</w:t>
      </w:r>
      <w:r w:rsidR="006B120B" w:rsidRPr="0005111E">
        <w:t>s le traitement des produits issus du réemploi</w:t>
      </w:r>
      <w:r w:rsidR="00D9572E" w:rsidRPr="0005111E">
        <w:t>, et quel niveau de responsabilité pourraient-ils prendre dans la chaine de valeur (accès au DPP, responsabilité de la traçabilité de l’information etc.)</w:t>
      </w:r>
      <w:r w:rsidR="007C45B7" w:rsidRPr="0005111E">
        <w:t> ?</w:t>
      </w:r>
      <w:r w:rsidR="00CF76C2" w:rsidRPr="0005111E">
        <w:t xml:space="preserve"> Deviennent-ils metteurs sur le marché (selon des dispositions à définir)</w:t>
      </w:r>
      <w:r w:rsidR="007C45B7" w:rsidRPr="0005111E">
        <w:t xml:space="preserve"> </w:t>
      </w:r>
      <w:r w:rsidR="00CF76C2" w:rsidRPr="0005111E">
        <w:t>?</w:t>
      </w:r>
    </w:p>
    <w:p w14:paraId="6444B0A4" w14:textId="5BCC563D" w:rsidR="0022176A" w:rsidRPr="0005111E" w:rsidRDefault="00D61161" w:rsidP="00707CE5">
      <w:pPr>
        <w:pStyle w:val="Titre3"/>
        <w:numPr>
          <w:ilvl w:val="0"/>
          <w:numId w:val="0"/>
        </w:numPr>
        <w:ind w:left="720" w:hanging="720"/>
        <w:rPr>
          <w:b/>
        </w:rPr>
      </w:pPr>
      <w:bookmarkStart w:id="21" w:name="_Toc225785561"/>
      <w:r w:rsidRPr="0005111E">
        <w:t>3.2.</w:t>
      </w:r>
      <w:r w:rsidR="006062F7" w:rsidRPr="0005111E">
        <w:t xml:space="preserve">3 </w:t>
      </w:r>
      <w:r w:rsidR="0022176A" w:rsidRPr="0005111E">
        <w:t>Risques</w:t>
      </w:r>
      <w:r w:rsidR="008231C9" w:rsidRPr="0005111E">
        <w:t xml:space="preserve"> principaux</w:t>
      </w:r>
      <w:r w:rsidR="0022176A" w:rsidRPr="0005111E">
        <w:t xml:space="preserve"> identifiés</w:t>
      </w:r>
      <w:bookmarkEnd w:id="21"/>
    </w:p>
    <w:p w14:paraId="49DD4718" w14:textId="2A053AB9" w:rsidR="00006F0E" w:rsidRPr="0005111E" w:rsidRDefault="00006F0E" w:rsidP="00006F0E">
      <w:r w:rsidRPr="0005111E">
        <w:t xml:space="preserve">Le sujet de l’intégration des produits issus du réemploi est </w:t>
      </w:r>
      <w:r w:rsidR="0097430A" w:rsidRPr="0005111E">
        <w:t>totalement</w:t>
      </w:r>
      <w:r w:rsidR="006875C7" w:rsidRPr="0005111E">
        <w:t xml:space="preserve"> </w:t>
      </w:r>
      <w:r w:rsidR="00AF57D3" w:rsidRPr="0005111E">
        <w:t xml:space="preserve">dépendant </w:t>
      </w:r>
      <w:r w:rsidR="006875C7" w:rsidRPr="0005111E">
        <w:t xml:space="preserve">de l’évolution des normes et ce, dès l’étape de définition de la demande de normalisation (travaux de </w:t>
      </w:r>
      <w:r w:rsidR="000357D3" w:rsidRPr="0005111E">
        <w:t>l’Acquis</w:t>
      </w:r>
      <w:r w:rsidR="006875C7" w:rsidRPr="0005111E">
        <w:t>).</w:t>
      </w:r>
      <w:r w:rsidR="00B47EC0" w:rsidRPr="0005111E">
        <w:t xml:space="preserve"> </w:t>
      </w:r>
      <w:r w:rsidR="00804264" w:rsidRPr="0005111E">
        <w:t>L’i</w:t>
      </w:r>
      <w:r w:rsidR="00B47EC0" w:rsidRPr="0005111E">
        <w:t>ncertitude du traitement ou non du sujet</w:t>
      </w:r>
      <w:r w:rsidR="00804264" w:rsidRPr="0005111E">
        <w:t xml:space="preserve"> du réemploi</w:t>
      </w:r>
      <w:r w:rsidR="00B47EC0" w:rsidRPr="0005111E">
        <w:t xml:space="preserve"> dans les STH </w:t>
      </w:r>
      <w:r w:rsidR="00804264" w:rsidRPr="0005111E">
        <w:t>pourrait :</w:t>
      </w:r>
    </w:p>
    <w:p w14:paraId="0D20E36D" w14:textId="37CCA8C3" w:rsidR="00804264" w:rsidRPr="0005111E" w:rsidRDefault="00804264" w:rsidP="00CC368E">
      <w:pPr>
        <w:pStyle w:val="Paragraphedeliste"/>
        <w:numPr>
          <w:ilvl w:val="0"/>
          <w:numId w:val="10"/>
        </w:numPr>
      </w:pPr>
      <w:r w:rsidRPr="0005111E">
        <w:t xml:space="preserve">Favoriser le développement de pratiques nationales, avec le risque de devoir </w:t>
      </w:r>
      <w:r w:rsidR="00B35B42" w:rsidRPr="0005111E">
        <w:t>s’harmoniser ensuite,</w:t>
      </w:r>
    </w:p>
    <w:p w14:paraId="0E605946" w14:textId="77777777" w:rsidR="007263EA" w:rsidRPr="0005111E" w:rsidRDefault="00B35B42" w:rsidP="00CC368E">
      <w:pPr>
        <w:pStyle w:val="Paragraphedeliste"/>
        <w:numPr>
          <w:ilvl w:val="0"/>
          <w:numId w:val="10"/>
        </w:numPr>
        <w:spacing w:after="0"/>
      </w:pPr>
      <w:r w:rsidRPr="0005111E">
        <w:t>Au contraire freiner le développement des filières de réemploi</w:t>
      </w:r>
      <w:r w:rsidR="00015A8B" w:rsidRPr="0005111E">
        <w:t xml:space="preserve"> de peur de ne pas pouvoir répondre aux exigences de mise sur le marché à venir.</w:t>
      </w:r>
    </w:p>
    <w:p w14:paraId="54FD2B06" w14:textId="77777777" w:rsidR="007263EA" w:rsidRPr="0005111E" w:rsidRDefault="007263EA" w:rsidP="007263EA">
      <w:pPr>
        <w:spacing w:after="0"/>
        <w:ind w:left="0"/>
      </w:pPr>
    </w:p>
    <w:p w14:paraId="7F88A61C" w14:textId="463BDCBB" w:rsidR="007263EA" w:rsidRPr="0005111E" w:rsidRDefault="007263EA" w:rsidP="007F2F76">
      <w:pPr>
        <w:spacing w:after="0"/>
        <w:ind w:left="0"/>
      </w:pPr>
      <w:r w:rsidRPr="0005111E">
        <w:t xml:space="preserve">Les aspects de couts et compétitivité des produits issus du réemploi </w:t>
      </w:r>
      <w:r w:rsidR="003B7666" w:rsidRPr="0005111E">
        <w:t xml:space="preserve">sont </w:t>
      </w:r>
      <w:r w:rsidRPr="0005111E">
        <w:t>à évaluer plus finement :</w:t>
      </w:r>
    </w:p>
    <w:p w14:paraId="2A6C4BB0" w14:textId="06DCF820" w:rsidR="00181A32" w:rsidRPr="0005111E" w:rsidRDefault="00D62B05" w:rsidP="007F2F76">
      <w:pPr>
        <w:pStyle w:val="Paragraphedeliste"/>
        <w:numPr>
          <w:ilvl w:val="0"/>
          <w:numId w:val="12"/>
        </w:numPr>
        <w:spacing w:after="0"/>
      </w:pPr>
      <w:r w:rsidRPr="0005111E">
        <w:lastRenderedPageBreak/>
        <w:t>Très faible visibilité du cout de l’évaluation des performances résiduelles des produits (par exemple sur des éléments de structure)</w:t>
      </w:r>
      <w:r w:rsidR="00181A32" w:rsidRPr="0005111E">
        <w:t>,</w:t>
      </w:r>
    </w:p>
    <w:p w14:paraId="19694046" w14:textId="2DB2AF50" w:rsidR="00181A32" w:rsidRPr="0005111E" w:rsidRDefault="00181A32" w:rsidP="007F2F76">
      <w:pPr>
        <w:pStyle w:val="Paragraphedeliste"/>
        <w:numPr>
          <w:ilvl w:val="0"/>
          <w:numId w:val="12"/>
        </w:numPr>
        <w:spacing w:after="0"/>
      </w:pPr>
      <w:r w:rsidRPr="0005111E">
        <w:t>M</w:t>
      </w:r>
      <w:r w:rsidR="00A67515" w:rsidRPr="0005111E">
        <w:t>ais un m</w:t>
      </w:r>
      <w:r w:rsidRPr="0005111E">
        <w:t>eilleur accès aux financements via le Règlement Taxonomie (voir partie sur le DPP)</w:t>
      </w:r>
      <w:r w:rsidR="00A67515" w:rsidRPr="0005111E">
        <w:t> ?</w:t>
      </w:r>
    </w:p>
    <w:p w14:paraId="0029F816" w14:textId="3700E160" w:rsidR="00A67515" w:rsidRPr="0005111E" w:rsidRDefault="00A67515" w:rsidP="007F2F76">
      <w:pPr>
        <w:pStyle w:val="Paragraphedeliste"/>
        <w:numPr>
          <w:ilvl w:val="0"/>
          <w:numId w:val="12"/>
        </w:numPr>
        <w:spacing w:after="0"/>
      </w:pPr>
      <w:r w:rsidRPr="0005111E">
        <w:t>Quel impact pour l’acheteur final</w:t>
      </w:r>
      <w:r w:rsidR="00D94CEE" w:rsidRPr="0005111E">
        <w:t xml:space="preserve"> en termes de couts et d’assurance</w:t>
      </w:r>
      <w:r w:rsidRPr="0005111E">
        <w:t> ?</w:t>
      </w:r>
    </w:p>
    <w:p w14:paraId="336A3DB9" w14:textId="77777777" w:rsidR="00D9572E" w:rsidRPr="0005111E" w:rsidRDefault="00D9572E" w:rsidP="007F2F76">
      <w:pPr>
        <w:spacing w:after="0"/>
        <w:ind w:left="0" w:right="0"/>
      </w:pPr>
    </w:p>
    <w:p w14:paraId="26471C94" w14:textId="77777777" w:rsidR="004B632A" w:rsidRPr="0005111E" w:rsidRDefault="00D9572E" w:rsidP="007F2F76">
      <w:pPr>
        <w:spacing w:after="0"/>
        <w:ind w:left="0" w:right="0"/>
      </w:pPr>
      <w:r w:rsidRPr="0005111E">
        <w:t xml:space="preserve">Enfin, l’articulation du nouveau RPC </w:t>
      </w:r>
      <w:r w:rsidR="00997FCF" w:rsidRPr="0005111E">
        <w:t xml:space="preserve">(lorsque le sujet du réemploi sera traité) </w:t>
      </w:r>
      <w:r w:rsidRPr="0005111E">
        <w:t>avec la loi AGEC</w:t>
      </w:r>
      <w:r w:rsidR="00997FCF" w:rsidRPr="0005111E">
        <w:t xml:space="preserve"> devra faire l’objet d’une attention particulière</w:t>
      </w:r>
      <w:r w:rsidR="004B632A" w:rsidRPr="0005111E">
        <w:t> :</w:t>
      </w:r>
    </w:p>
    <w:p w14:paraId="5C403C5D" w14:textId="33690EC9" w:rsidR="00FD43B8" w:rsidRPr="0005111E" w:rsidRDefault="005F3D8B" w:rsidP="007F2F76">
      <w:pPr>
        <w:pStyle w:val="Paragraphedeliste"/>
        <w:numPr>
          <w:ilvl w:val="0"/>
          <w:numId w:val="21"/>
        </w:numPr>
        <w:spacing w:after="0"/>
        <w:ind w:right="0"/>
      </w:pPr>
      <w:r w:rsidRPr="0005111E">
        <w:t xml:space="preserve">La REP introduit des exigences d’éco-modulation : les </w:t>
      </w:r>
      <w:r w:rsidR="00FD43B8" w:rsidRPr="0005111E">
        <w:t xml:space="preserve">niveaux seuils, indicateurs et méthodes de calcul devront s’aligner avec le RPC et les STH. </w:t>
      </w:r>
    </w:p>
    <w:p w14:paraId="384E666E" w14:textId="77777777" w:rsidR="000A1A9A" w:rsidRPr="0005111E" w:rsidRDefault="00AE2A8C" w:rsidP="007F2F76">
      <w:pPr>
        <w:pStyle w:val="Paragraphedeliste"/>
        <w:numPr>
          <w:ilvl w:val="0"/>
          <w:numId w:val="21"/>
        </w:numPr>
        <w:spacing w:after="0"/>
        <w:ind w:right="0"/>
      </w:pPr>
      <w:r w:rsidRPr="0005111E">
        <w:t>La reprise des produits usagés par les éco-organismes pourrait faire rentrer ces acteurs dans le cadre du RPC, selon des modalités à définir</w:t>
      </w:r>
      <w:r w:rsidR="000A1A9A" w:rsidRPr="0005111E">
        <w:t>.</w:t>
      </w:r>
    </w:p>
    <w:p w14:paraId="74A87C9A" w14:textId="77777777" w:rsidR="00F55377" w:rsidRPr="0005111E" w:rsidRDefault="00F55377" w:rsidP="007F2F76">
      <w:pPr>
        <w:pStyle w:val="Paragraphedeliste"/>
        <w:spacing w:after="0"/>
        <w:ind w:left="790" w:right="0"/>
      </w:pPr>
    </w:p>
    <w:p w14:paraId="504E6387" w14:textId="5DC6EAD6" w:rsidR="00E91B88" w:rsidRPr="0005111E" w:rsidRDefault="000A1A9A" w:rsidP="007F2F76">
      <w:pPr>
        <w:pStyle w:val="Paragraphedeliste"/>
        <w:spacing w:after="0"/>
        <w:ind w:right="0"/>
      </w:pPr>
      <w:r w:rsidRPr="0005111E">
        <w:rPr>
          <w:b/>
        </w:rPr>
        <w:t xml:space="preserve">Problématiques de traduction </w:t>
      </w:r>
      <w:r w:rsidR="4C962A9B" w:rsidRPr="0005111E">
        <w:rPr>
          <w:b/>
        </w:rPr>
        <w:t>:</w:t>
      </w:r>
      <w:r w:rsidR="4C962A9B" w:rsidRPr="0005111E">
        <w:t xml:space="preserve"> </w:t>
      </w:r>
      <w:r w:rsidR="4236F2BA" w:rsidRPr="0005111E">
        <w:t>Le terme “reuse” (Directive Déchet</w:t>
      </w:r>
      <w:r w:rsidR="65AD5156" w:rsidRPr="0005111E">
        <w:t xml:space="preserve">s 2008/98/CE) </w:t>
      </w:r>
      <w:r w:rsidR="4236F2BA" w:rsidRPr="0005111E">
        <w:t xml:space="preserve">est utilisé sans distinction entre réemploi et réutilisation au sens français </w:t>
      </w:r>
      <w:r w:rsidR="225E599C" w:rsidRPr="0005111E">
        <w:t>(Code de l’environnement, France)</w:t>
      </w:r>
      <w:r w:rsidR="4E7C3F8B" w:rsidRPr="0005111E">
        <w:t>,</w:t>
      </w:r>
      <w:r w:rsidR="4236F2BA" w:rsidRPr="0005111E">
        <w:t xml:space="preserve"> ce qui pourrait </w:t>
      </w:r>
      <w:r w:rsidR="62691EC9" w:rsidRPr="0005111E">
        <w:t>crée</w:t>
      </w:r>
      <w:r w:rsidR="60CE42B9" w:rsidRPr="0005111E">
        <w:t>r</w:t>
      </w:r>
      <w:r w:rsidR="62691EC9" w:rsidRPr="0005111E">
        <w:t xml:space="preserve"> certaines </w:t>
      </w:r>
      <w:r w:rsidR="5D8D2BFE" w:rsidRPr="0005111E">
        <w:t>ambigüités</w:t>
      </w:r>
      <w:r w:rsidR="62691EC9" w:rsidRPr="0005111E">
        <w:t xml:space="preserve"> dans les traductions et les interprétations</w:t>
      </w:r>
      <w:r w:rsidR="3F1D30A4" w:rsidRPr="0005111E">
        <w:t xml:space="preserve"> par les importateurs et les metteurs sur le marché.</w:t>
      </w:r>
      <w:r w:rsidR="00CE037C" w:rsidRPr="0005111E">
        <w:t xml:space="preserve"> De plus, dans le nouveau RPC, un produit usagé désigne un produit qui n’a pas encore atteint le statut de déchet. En France, cela correspondrait davantage à la définition du réemploi et non de la réutilisation. </w:t>
      </w:r>
    </w:p>
    <w:p w14:paraId="7CD04EF7" w14:textId="77777777" w:rsidR="00E91B88" w:rsidRPr="0005111E" w:rsidRDefault="00E91B88" w:rsidP="00E91B88">
      <w:pPr>
        <w:pStyle w:val="Titre2"/>
        <w:numPr>
          <w:ilvl w:val="1"/>
          <w:numId w:val="19"/>
        </w:numPr>
      </w:pPr>
      <w:bookmarkStart w:id="22" w:name="_Toc225785562"/>
      <w:r w:rsidRPr="0005111E">
        <w:t>Responsabilités des acteurs</w:t>
      </w:r>
      <w:bookmarkEnd w:id="22"/>
    </w:p>
    <w:p w14:paraId="5E7245A0" w14:textId="77777777" w:rsidR="00E91B88" w:rsidRPr="0005111E" w:rsidRDefault="00E91B88" w:rsidP="00E91B88">
      <w:pPr>
        <w:pStyle w:val="Titre3"/>
        <w:numPr>
          <w:ilvl w:val="2"/>
          <w:numId w:val="19"/>
        </w:numPr>
      </w:pPr>
      <w:bookmarkStart w:id="23" w:name="_Toc225785563"/>
      <w:r w:rsidRPr="0005111E">
        <w:t>Les entreprises de déconstruction</w:t>
      </w:r>
      <w:bookmarkEnd w:id="23"/>
    </w:p>
    <w:p w14:paraId="60E5FA8B" w14:textId="77777777" w:rsidR="00E91B88" w:rsidRPr="0005111E" w:rsidRDefault="00E91B88" w:rsidP="00E91B88">
      <w:r w:rsidRPr="0005111E">
        <w:t>Dans le cas d’une entreprise déconstruisant un ouvrage et réemployant directement un produit pour construire une partie d’ouvrage :</w:t>
      </w:r>
    </w:p>
    <w:p w14:paraId="71C98427" w14:textId="77777777" w:rsidR="00E91B88" w:rsidRPr="0005111E" w:rsidRDefault="00E91B88" w:rsidP="00FF1457">
      <w:pPr>
        <w:pStyle w:val="Paragraphedeliste"/>
        <w:numPr>
          <w:ilvl w:val="0"/>
          <w:numId w:val="61"/>
        </w:numPr>
      </w:pPr>
      <w:r w:rsidRPr="0005111E">
        <w:t>faut-il considérer que l’entreprise agissant sous contrat de louage d’ouvrage, n’est donc pas soumise au RPC et sans obligation de marquage CE des produits ? (dans ce cas, comment gérer l’évolution de la règlementation sur les substances dangereuses par exemple, qui risque d’être plus contraignante entre la 1</w:t>
      </w:r>
      <w:r w:rsidRPr="0005111E">
        <w:rPr>
          <w:vertAlign w:val="superscript"/>
        </w:rPr>
        <w:t>ère</w:t>
      </w:r>
      <w:r w:rsidRPr="0005111E">
        <w:t xml:space="preserve"> pose et la seconde) ?,</w:t>
      </w:r>
    </w:p>
    <w:p w14:paraId="5ADFCE51" w14:textId="77EA6E01" w:rsidR="00E91B88" w:rsidRPr="0005111E" w:rsidRDefault="00E91B88" w:rsidP="00FF1457">
      <w:pPr>
        <w:pStyle w:val="Paragraphedeliste"/>
        <w:numPr>
          <w:ilvl w:val="0"/>
          <w:numId w:val="61"/>
        </w:numPr>
      </w:pPr>
      <w:r w:rsidRPr="0005111E">
        <w:t>ou bien faut-il considérer que le produit réemployé, couvert par une hEN, relève du nouveau RPC avec évaluation des performances résiduelles, y compris environnementales ? Et quels impacts pour l’atteinte des exigences règlementaires ouvrages (</w:t>
      </w:r>
      <w:r w:rsidR="009201F2" w:rsidRPr="0005111E">
        <w:t xml:space="preserve">Règlementation Thermique Existante </w:t>
      </w:r>
      <w:r w:rsidRPr="0005111E">
        <w:t>notamment) ?</w:t>
      </w:r>
    </w:p>
    <w:p w14:paraId="56FAE6E5" w14:textId="77777777" w:rsidR="00E91B88" w:rsidRPr="0005111E" w:rsidRDefault="00E91B88" w:rsidP="00E91B88"/>
    <w:p w14:paraId="7278C77D" w14:textId="77777777" w:rsidR="00E91B88" w:rsidRPr="0005111E" w:rsidRDefault="00E91B88" w:rsidP="00E91B88">
      <w:r w:rsidRPr="0005111E">
        <w:t>La contractualisation est probablement différente lors d’une déconstruction (prestation de service ?) avec récupération de produits puis d’une cession de produits.</w:t>
      </w:r>
    </w:p>
    <w:p w14:paraId="1E8A009F" w14:textId="77777777" w:rsidR="00E91B88" w:rsidRPr="0005111E" w:rsidRDefault="00E91B88" w:rsidP="00E91B88">
      <w:pPr>
        <w:ind w:left="0"/>
        <w:rPr>
          <w:b/>
        </w:rPr>
      </w:pPr>
    </w:p>
    <w:p w14:paraId="2F469121" w14:textId="77777777" w:rsidR="00E91B88" w:rsidRPr="0005111E" w:rsidRDefault="00E91B88" w:rsidP="00E91B88">
      <w:r w:rsidRPr="0005111E">
        <w:t xml:space="preserve">Les entreprises de démolition et déconstruction peuvent être comprises dans le cadre du nouveau RPC en tant que </w:t>
      </w:r>
      <w:r w:rsidRPr="0005111E">
        <w:rPr>
          <w:b/>
          <w:bCs/>
        </w:rPr>
        <w:t>prestataires de services</w:t>
      </w:r>
      <w:r w:rsidRPr="0005111E">
        <w:t>, puisque le texte :</w:t>
      </w:r>
    </w:p>
    <w:p w14:paraId="413A6FC3" w14:textId="77777777" w:rsidR="00E91B88" w:rsidRPr="0005111E" w:rsidRDefault="00E91B88" w:rsidP="00E91B88">
      <w:pPr>
        <w:pStyle w:val="Paragraphedeliste"/>
        <w:numPr>
          <w:ilvl w:val="0"/>
          <w:numId w:val="25"/>
        </w:numPr>
      </w:pPr>
      <w:r w:rsidRPr="0005111E">
        <w:t xml:space="preserve">Cadre les obligations des </w:t>
      </w:r>
      <w:r w:rsidRPr="0005111E">
        <w:rPr>
          <w:b/>
          <w:bCs/>
        </w:rPr>
        <w:t>acteurs fournissant des services liés</w:t>
      </w:r>
      <w:r w:rsidRPr="0005111E">
        <w:t xml:space="preserve"> à la fabrication (article 1.2.b)</w:t>
      </w:r>
    </w:p>
    <w:p w14:paraId="79DE5E55" w14:textId="77777777" w:rsidR="00E91B88" w:rsidRPr="0005111E" w:rsidRDefault="00E91B88" w:rsidP="00E91B88">
      <w:pPr>
        <w:pStyle w:val="Paragraphedeliste"/>
        <w:numPr>
          <w:ilvl w:val="0"/>
          <w:numId w:val="25"/>
        </w:numPr>
      </w:pPr>
      <w:r w:rsidRPr="0005111E">
        <w:t>Définit un prestataire de service comme « </w:t>
      </w:r>
      <w:r w:rsidRPr="0005111E">
        <w:rPr>
          <w:i/>
          <w:iCs/>
          <w:szCs w:val="20"/>
        </w:rPr>
        <w:t>toute personne physique ou morale qui fournit un service à un fabricant […], pour autant que le service soit pertinent par rapport à la fabrication de produits, y compris […]</w:t>
      </w:r>
      <w:r w:rsidRPr="0005111E">
        <w:rPr>
          <w:i/>
          <w:iCs/>
          <w:szCs w:val="20"/>
          <w:u w:val="single"/>
        </w:rPr>
        <w:t xml:space="preserve"> à leur désinstallation dans le cas de produits usagés</w:t>
      </w:r>
      <w:r w:rsidRPr="0005111E">
        <w:rPr>
          <w:i/>
          <w:iCs/>
          <w:szCs w:val="20"/>
        </w:rPr>
        <w:t>;</w:t>
      </w:r>
      <w:r w:rsidRPr="0005111E">
        <w:rPr>
          <w:szCs w:val="20"/>
        </w:rPr>
        <w:t> </w:t>
      </w:r>
      <w:r w:rsidRPr="0005111E">
        <w:t>» (article 3.50)</w:t>
      </w:r>
    </w:p>
    <w:p w14:paraId="62D5E28E" w14:textId="77777777" w:rsidR="00E91B88" w:rsidRPr="0005111E" w:rsidRDefault="00E91B88" w:rsidP="00E91B88">
      <w:pPr>
        <w:pStyle w:val="Paragraphedeliste"/>
        <w:numPr>
          <w:ilvl w:val="0"/>
          <w:numId w:val="25"/>
        </w:numPr>
      </w:pPr>
      <w:r w:rsidRPr="0005111E">
        <w:t>Couvre les produits usagés (article 2)</w:t>
      </w:r>
    </w:p>
    <w:p w14:paraId="42614F35" w14:textId="77777777" w:rsidR="00E91B88" w:rsidRPr="0005111E" w:rsidRDefault="00E91B88" w:rsidP="00E91B88"/>
    <w:p w14:paraId="2A287421" w14:textId="77777777" w:rsidR="00E91B88" w:rsidRPr="0005111E" w:rsidRDefault="00E91B88" w:rsidP="00E91B88">
      <w:pPr>
        <w:rPr>
          <w:i/>
          <w:iCs/>
          <w:szCs w:val="20"/>
        </w:rPr>
      </w:pPr>
      <w:r w:rsidRPr="0005111E">
        <w:t>De plus, la définition (20) précise : « </w:t>
      </w:r>
      <w:r w:rsidRPr="0005111E">
        <w:rPr>
          <w:i/>
          <w:iCs/>
          <w:szCs w:val="20"/>
        </w:rPr>
        <w:t>«</w:t>
      </w:r>
      <w:r w:rsidRPr="0005111E">
        <w:rPr>
          <w:i/>
          <w:iCs/>
          <w:szCs w:val="20"/>
          <w:u w:val="single"/>
        </w:rPr>
        <w:t>produit usagé</w:t>
      </w:r>
      <w:r w:rsidRPr="0005111E">
        <w:rPr>
          <w:i/>
          <w:iCs/>
          <w:szCs w:val="20"/>
        </w:rPr>
        <w:t xml:space="preserve">», un produit qui n’est pas un déchet ou qui a cessé d’être un déchet conformément à la directive 2008/98/CE, qui </w:t>
      </w:r>
      <w:r w:rsidRPr="0005111E">
        <w:rPr>
          <w:i/>
          <w:iCs/>
          <w:szCs w:val="20"/>
          <w:u w:val="single"/>
        </w:rPr>
        <w:t>a été installé au moins une fois dans un ouvrage de construction, et</w:t>
      </w:r>
      <w:r w:rsidRPr="0005111E">
        <w:rPr>
          <w:i/>
          <w:iCs/>
          <w:szCs w:val="20"/>
        </w:rPr>
        <w:t xml:space="preserve"> qui;</w:t>
      </w:r>
    </w:p>
    <w:p w14:paraId="6CFBE197" w14:textId="77777777" w:rsidR="00E91B88" w:rsidRPr="0005111E" w:rsidRDefault="00E91B88" w:rsidP="00E91B88">
      <w:pPr>
        <w:ind w:left="306"/>
        <w:rPr>
          <w:i/>
          <w:iCs/>
          <w:szCs w:val="20"/>
          <w:u w:val="single"/>
        </w:rPr>
      </w:pPr>
      <w:r w:rsidRPr="0005111E">
        <w:rPr>
          <w:i/>
          <w:iCs/>
          <w:szCs w:val="20"/>
          <w:u w:val="single"/>
        </w:rPr>
        <w:t>a) n’a pas fait l’objet d’un processus allant au-delà du contrôle, du nettoyage ou de la réparation, par lequel des produits ou des composants de produits sont préparés de manière à être réutilisés sans autre opération de prétraitement; ou</w:t>
      </w:r>
    </w:p>
    <w:p w14:paraId="160A4243" w14:textId="77777777" w:rsidR="00E91B88" w:rsidRPr="0005111E" w:rsidRDefault="00E91B88" w:rsidP="00E91B88">
      <w:pPr>
        <w:ind w:left="306"/>
      </w:pPr>
      <w:r w:rsidRPr="0005111E">
        <w:rPr>
          <w:i/>
          <w:iCs/>
          <w:szCs w:val="20"/>
          <w:u w:val="single"/>
        </w:rPr>
        <w:t>b) a fait l’objet d’un processus de transformation allant au-delà des opérations de contrôle, de nettoyage et de réparation qui, conformément aux spécifications techniques harmonisées applicables, est considéré comme non essentiel pour la performance du produit</w:t>
      </w:r>
      <w:r w:rsidRPr="0005111E">
        <w:rPr>
          <w:i/>
          <w:iCs/>
          <w:szCs w:val="20"/>
        </w:rPr>
        <w:t>;</w:t>
      </w:r>
      <w:r w:rsidRPr="0005111E">
        <w:rPr>
          <w:szCs w:val="20"/>
        </w:rPr>
        <w:t> </w:t>
      </w:r>
      <w:r w:rsidRPr="0005111E">
        <w:t>»</w:t>
      </w:r>
    </w:p>
    <w:p w14:paraId="229CC71A" w14:textId="77777777" w:rsidR="00E91B88" w:rsidRPr="0005111E" w:rsidRDefault="00E91B88" w:rsidP="00E91B88"/>
    <w:p w14:paraId="738F0436" w14:textId="77777777" w:rsidR="00E91B88" w:rsidRPr="0005111E" w:rsidRDefault="00E91B88" w:rsidP="00E91B88">
      <w:r w:rsidRPr="0005111E">
        <w:t xml:space="preserve">La notion de processus de transformation méritera d’être précisée pour la famille de produit dans la STH. C’est elle qui conditionnera la responsabilité de l’entreprise de démolition d’un ouvrage et cession </w:t>
      </w:r>
      <w:r w:rsidRPr="0005111E">
        <w:lastRenderedPageBreak/>
        <w:t>d’un produit ou de l’entreprise de transformation du produit. Celle-ci endossera une responsabilité de fabricant.</w:t>
      </w:r>
    </w:p>
    <w:p w14:paraId="50A18EAB" w14:textId="77777777" w:rsidR="00E91B88" w:rsidRPr="0005111E" w:rsidRDefault="00E91B88" w:rsidP="00E91B88">
      <w:r w:rsidRPr="0005111E">
        <w:t>L’application d’exigences aux produits usagés est conditionnée à la publication au JOUE d’une spécification technique harmonisée (de caractéristiques essentielles) intégrant le cas spécifique du produit usagé. Attention, le sujet peut également être traité en parallèle par l’EOTA.</w:t>
      </w:r>
    </w:p>
    <w:p w14:paraId="60EB041F" w14:textId="77777777" w:rsidR="00E91B88" w:rsidRPr="0005111E" w:rsidRDefault="00E91B88" w:rsidP="00E91B88"/>
    <w:p w14:paraId="3309F679" w14:textId="49EEC780" w:rsidR="00E91B88" w:rsidRPr="0005111E" w:rsidRDefault="00E91B88" w:rsidP="00E91B88">
      <w:r w:rsidRPr="0005111E">
        <w:t>Le rôle des rédacteurs de spécifications techniques est important pour préciser le niveau de détail technique exprimant les dispositions applicables aux produits usagés</w:t>
      </w:r>
      <w:r w:rsidR="00B9391F" w:rsidRPr="0005111E">
        <w:t xml:space="preserve"> : </w:t>
      </w:r>
      <w:r w:rsidRPr="0005111E">
        <w:t>détermination des performances (résiduelles) liées aux caractéristiques essentielles (y compris environnementales).</w:t>
      </w:r>
    </w:p>
    <w:p w14:paraId="2041584D" w14:textId="77777777" w:rsidR="00E91B88" w:rsidRPr="0005111E" w:rsidRDefault="00E91B88" w:rsidP="00E91B88">
      <w:pPr>
        <w:pStyle w:val="Titre3"/>
        <w:numPr>
          <w:ilvl w:val="2"/>
          <w:numId w:val="19"/>
        </w:numPr>
      </w:pPr>
      <w:bookmarkStart w:id="24" w:name="_Toc225785564"/>
      <w:r w:rsidRPr="0005111E">
        <w:t>Les entreprises de désinstallation / réinstallation</w:t>
      </w:r>
      <w:bookmarkEnd w:id="24"/>
      <w:r w:rsidRPr="0005111E">
        <w:t xml:space="preserve"> </w:t>
      </w:r>
    </w:p>
    <w:p w14:paraId="64FFD0BB" w14:textId="64EC4A14" w:rsidR="00BF6284" w:rsidRPr="0005111E" w:rsidRDefault="00E91B88" w:rsidP="00E91B88">
      <w:pPr>
        <w:ind w:left="0"/>
        <w:rPr>
          <w:szCs w:val="20"/>
        </w:rPr>
      </w:pPr>
      <w:r w:rsidRPr="0005111E">
        <w:rPr>
          <w:szCs w:val="20"/>
        </w:rPr>
        <w:t xml:space="preserve">Une fois le produit désinstallé pour être remis sur le marché, l’entreprise de désinstallation/réinstallation a certaines responsabilités dans le cadre du RPC. Celles-ci semblent principalement concerner la transmission des informations au metteur sur le marché ainsi que l'utilisation des informations partagées par ce dernier. </w:t>
      </w:r>
    </w:p>
    <w:p w14:paraId="4623643B" w14:textId="77777777" w:rsidR="00E91B88" w:rsidRPr="0005111E" w:rsidRDefault="00E91B88" w:rsidP="00E91B88">
      <w:pPr>
        <w:ind w:left="0"/>
        <w:rPr>
          <w:szCs w:val="20"/>
        </w:rPr>
      </w:pPr>
      <w:r w:rsidRPr="0005111E">
        <w:rPr>
          <w:szCs w:val="20"/>
        </w:rPr>
        <w:t>Concernant la propriété de la donnée dans le cadre de cette transmission, faut-il comprendre que le 1</w:t>
      </w:r>
      <w:r w:rsidRPr="0005111E">
        <w:rPr>
          <w:szCs w:val="20"/>
          <w:vertAlign w:val="superscript"/>
        </w:rPr>
        <w:t>er</w:t>
      </w:r>
      <w:r w:rsidRPr="0005111E">
        <w:rPr>
          <w:szCs w:val="20"/>
        </w:rPr>
        <w:t xml:space="preserve"> fabricant reste propriétaire des données initiales et les transmet « gratuitement » au 2</w:t>
      </w:r>
      <w:r w:rsidRPr="0005111E">
        <w:rPr>
          <w:szCs w:val="20"/>
          <w:vertAlign w:val="superscript"/>
        </w:rPr>
        <w:t>nd</w:t>
      </w:r>
      <w:r w:rsidRPr="0005111E">
        <w:rPr>
          <w:szCs w:val="20"/>
        </w:rPr>
        <w:t xml:space="preserve"> fabricant qui peut les utiliser pour élaborer sa nouvelle DoPC ? Dans ce cas :</w:t>
      </w:r>
    </w:p>
    <w:p w14:paraId="56C91887" w14:textId="1A1C739F" w:rsidR="00E91B88" w:rsidRPr="0005111E" w:rsidRDefault="00E91B88" w:rsidP="00FF1457">
      <w:pPr>
        <w:pStyle w:val="Paragraphedeliste"/>
        <w:numPr>
          <w:ilvl w:val="0"/>
          <w:numId w:val="62"/>
        </w:numPr>
        <w:rPr>
          <w:szCs w:val="20"/>
        </w:rPr>
      </w:pPr>
      <w:r w:rsidRPr="0005111E">
        <w:rPr>
          <w:szCs w:val="20"/>
        </w:rPr>
        <w:t xml:space="preserve">Comment gérer les questions liées à la durée de vie du produit : </w:t>
      </w:r>
      <w:r w:rsidR="00782E13" w:rsidRPr="0005111E">
        <w:rPr>
          <w:szCs w:val="20"/>
        </w:rPr>
        <w:t>lorsqu’un produit est réemployé et réinstallé une nouvelle mise sur le marché est effectuée, la déclaration des performances sera-t-elle faite sur la base de la DdPC d’origine en prenant en considération une performance résiduelle proportionnelle à la durée de vie minimale prévue initialement ?</w:t>
      </w:r>
    </w:p>
    <w:p w14:paraId="7BBEDEDD" w14:textId="08056F2C" w:rsidR="00E91B88" w:rsidRPr="0005111E" w:rsidRDefault="00024D0E" w:rsidP="00FF1457">
      <w:pPr>
        <w:pStyle w:val="Paragraphedeliste"/>
        <w:numPr>
          <w:ilvl w:val="0"/>
          <w:numId w:val="62"/>
        </w:numPr>
        <w:rPr>
          <w:szCs w:val="20"/>
        </w:rPr>
      </w:pPr>
      <w:r w:rsidRPr="0005111E">
        <w:rPr>
          <w:szCs w:val="20"/>
        </w:rPr>
        <w:t>Comment évaluer ces performances résiduelles : les normes harmonisées sont supposées décrire les méthodes d’évaluation de ces performances résiduelles, lorsqu’elles intègrent dans leur domaine d’application les produits réemployés. Des essais destructifs pourraient être prévus limitant l’intérêt du réemploi. Le Contrôle de production en usine n’est par ailleurs pas possible, des méthodes statistiques pourraient être utilisées par rapport au nombre de produits réemployés. En tout état de cause, l’opérateur économique remettant le produit sur le marché sera responsable de la performance qu’il déclarera ?</w:t>
      </w:r>
    </w:p>
    <w:p w14:paraId="6478ACBC" w14:textId="77777777" w:rsidR="00E91B88" w:rsidRPr="0005111E" w:rsidRDefault="00E91B88" w:rsidP="00E91B88">
      <w:pPr>
        <w:ind w:left="0"/>
        <w:rPr>
          <w:szCs w:val="20"/>
        </w:rPr>
      </w:pPr>
    </w:p>
    <w:p w14:paraId="04878A3B" w14:textId="77777777" w:rsidR="00E91B88" w:rsidRPr="0005111E" w:rsidRDefault="00E91B88" w:rsidP="00E91B88">
      <w:pPr>
        <w:ind w:left="0"/>
      </w:pPr>
      <w:r w:rsidRPr="0005111E">
        <w:t xml:space="preserve">Les dés/ré-installateurs (sans rôle de mise sur le marché), joueront un rôle de prestataire de service pour le fabricant. En tant que prestataire de service ils devront être en mesure de fournir au fabricant (metteur sur le marché) un certain nombre d’informations : </w:t>
      </w:r>
    </w:p>
    <w:p w14:paraId="5ECEBC6B" w14:textId="77777777" w:rsidR="00E91B88" w:rsidRPr="0005111E" w:rsidRDefault="00E91B88" w:rsidP="00FF1457">
      <w:pPr>
        <w:pStyle w:val="Paragraphedeliste"/>
        <w:numPr>
          <w:ilvl w:val="0"/>
          <w:numId w:val="63"/>
        </w:numPr>
      </w:pPr>
      <w:r w:rsidRPr="0005111E">
        <w:rPr>
          <w:u w:val="single"/>
        </w:rPr>
        <w:t>à court terme</w:t>
      </w:r>
      <w:r w:rsidRPr="0005111E">
        <w:t>:</w:t>
      </w:r>
    </w:p>
    <w:p w14:paraId="3C1F3D8C" w14:textId="77777777" w:rsidR="00E91B88" w:rsidRPr="0005111E" w:rsidRDefault="00E91B88" w:rsidP="00E52D06">
      <w:pPr>
        <w:pStyle w:val="Paragraphedeliste"/>
        <w:numPr>
          <w:ilvl w:val="0"/>
          <w:numId w:val="28"/>
        </w:numPr>
        <w:spacing w:after="160" w:line="259" w:lineRule="auto"/>
        <w:ind w:right="0"/>
      </w:pPr>
      <w:r w:rsidRPr="0005111E">
        <w:rPr>
          <w:u w:val="single"/>
        </w:rPr>
        <w:t>Désinstalleur d’un produit existant (ancien RPC)</w:t>
      </w:r>
      <w:r w:rsidRPr="0005111E">
        <w:t xml:space="preserve">: Responsabilité de transmission des informations demandées par le fabricant pour être intégrées à la DdP. (Article 21 : </w:t>
      </w:r>
      <w:r w:rsidRPr="0005111E">
        <w:rPr>
          <w:i/>
          <w:iCs/>
        </w:rPr>
        <w:t>Les informations requises peuvent porter, entre autres, sur l’utilisation antérieure et le processus de désinstallation du produit</w:t>
      </w:r>
      <w:r w:rsidRPr="0005111E">
        <w:t xml:space="preserve">.). Dans ce cas, le désinstalleur pourrait avoir certaines informations mais il y a un lien à faire avec d’autres acteurs qui pourraient intervenir avant le désinstalleur comme le diagnostiquer pour récupérer ces informations. </w:t>
      </w:r>
    </w:p>
    <w:p w14:paraId="1588F42F" w14:textId="77777777" w:rsidR="00E91B88" w:rsidRPr="0005111E" w:rsidRDefault="00E91B88" w:rsidP="00E52D06">
      <w:pPr>
        <w:pStyle w:val="Paragraphedeliste"/>
        <w:numPr>
          <w:ilvl w:val="0"/>
          <w:numId w:val="28"/>
        </w:numPr>
        <w:spacing w:after="160" w:line="259" w:lineRule="auto"/>
        <w:ind w:right="0"/>
      </w:pPr>
      <w:r w:rsidRPr="0005111E">
        <w:t>Pour le calcul de l’impact environnemental, le cycle de vie du produit usagé commence au moment de la désinstallation de l’ouvrage, ce qui semble simplifier l’information à transmettre.</w:t>
      </w:r>
    </w:p>
    <w:p w14:paraId="190652C9" w14:textId="77777777" w:rsidR="00E52D06" w:rsidRPr="0005111E" w:rsidRDefault="00E52D06" w:rsidP="00E52D06">
      <w:pPr>
        <w:pStyle w:val="Paragraphedeliste"/>
        <w:spacing w:after="160" w:line="259" w:lineRule="auto"/>
        <w:ind w:left="720" w:right="0"/>
        <w:jc w:val="left"/>
      </w:pPr>
    </w:p>
    <w:p w14:paraId="420C7E20" w14:textId="77777777" w:rsidR="00E91B88" w:rsidRPr="0005111E" w:rsidRDefault="00E91B88" w:rsidP="00FF1457">
      <w:pPr>
        <w:pStyle w:val="Paragraphedeliste"/>
        <w:numPr>
          <w:ilvl w:val="0"/>
          <w:numId w:val="63"/>
        </w:numPr>
      </w:pPr>
      <w:r w:rsidRPr="0005111E">
        <w:rPr>
          <w:u w:val="single"/>
        </w:rPr>
        <w:t>à long terme</w:t>
      </w:r>
      <w:r w:rsidRPr="0005111E">
        <w:t xml:space="preserve"> : </w:t>
      </w:r>
    </w:p>
    <w:p w14:paraId="744F5D4D" w14:textId="613C5EC2" w:rsidR="00E91B88" w:rsidRPr="0005111E" w:rsidRDefault="00E91B88" w:rsidP="00E52D06">
      <w:pPr>
        <w:pStyle w:val="Paragraphedeliste"/>
        <w:numPr>
          <w:ilvl w:val="0"/>
          <w:numId w:val="28"/>
        </w:numPr>
        <w:spacing w:after="160" w:line="259" w:lineRule="auto"/>
        <w:ind w:right="0"/>
      </w:pPr>
      <w:r w:rsidRPr="0005111E">
        <w:rPr>
          <w:u w:val="single"/>
        </w:rPr>
        <w:t>Désinstalleur d’un produit mis sur le marché sous le nouveau RPC</w:t>
      </w:r>
      <w:r w:rsidRPr="0005111E">
        <w:t>, pour lequel un fabricant a fourni des informations/recommandations concernant la désinstallation</w:t>
      </w:r>
      <w:r w:rsidR="00E52D06" w:rsidRPr="0005111E">
        <w:t xml:space="preserve">. Le désinstalleur a la </w:t>
      </w:r>
      <w:r w:rsidRPr="0005111E">
        <w:t xml:space="preserve">responsabilité de prendre en compte ces informations trouvées dans la DdPC ou DPP dans l’opération de désinstallation  </w:t>
      </w:r>
    </w:p>
    <w:p w14:paraId="23BB3E59" w14:textId="0140AC7E" w:rsidR="00E91B88" w:rsidRPr="0005111E" w:rsidRDefault="00E91B88" w:rsidP="00E52D06">
      <w:pPr>
        <w:pStyle w:val="Paragraphedeliste"/>
        <w:numPr>
          <w:ilvl w:val="0"/>
          <w:numId w:val="28"/>
        </w:numPr>
        <w:spacing w:after="160" w:line="259" w:lineRule="auto"/>
        <w:ind w:right="0"/>
      </w:pPr>
      <w:r w:rsidRPr="0005111E">
        <w:t xml:space="preserve">La nécessité de vérifier certaines performances résiduelles pour un produit usagé nécessitera la transmission de certaines informations par le désinstalleur. Ces informations seront déterminées dans les STH. Le fabricant </w:t>
      </w:r>
      <w:r w:rsidR="00D7704A" w:rsidRPr="0005111E">
        <w:t>devrait avoir le</w:t>
      </w:r>
      <w:r w:rsidRPr="0005111E">
        <w:t xml:space="preserve"> droit de les demander au désinstalleur. </w:t>
      </w:r>
    </w:p>
    <w:p w14:paraId="61539B0C" w14:textId="77777777" w:rsidR="00E91B88" w:rsidRPr="0005111E" w:rsidRDefault="00E91B88" w:rsidP="00E91B88">
      <w:r w:rsidRPr="0005111E">
        <w:t>Les réinstallateurs (sans rôle de mise sur le marché) seront également soumis à des obligations, notamment : </w:t>
      </w:r>
    </w:p>
    <w:p w14:paraId="5F6FF678" w14:textId="77777777" w:rsidR="00E91B88" w:rsidRPr="0005111E" w:rsidRDefault="00E91B88" w:rsidP="00E91B88">
      <w:pPr>
        <w:pStyle w:val="Paragraphedeliste"/>
        <w:numPr>
          <w:ilvl w:val="0"/>
          <w:numId w:val="29"/>
        </w:numPr>
        <w:spacing w:after="160" w:line="259" w:lineRule="auto"/>
        <w:ind w:right="0"/>
        <w:jc w:val="left"/>
      </w:pPr>
      <w:r w:rsidRPr="0005111E">
        <w:t>Droit d’accès aux informations déclarées par le premier fabricant dans les DPP et la DdPC</w:t>
      </w:r>
    </w:p>
    <w:p w14:paraId="654F5500" w14:textId="77777777" w:rsidR="00E91B88" w:rsidRPr="0005111E" w:rsidRDefault="00E91B88" w:rsidP="00E91B88">
      <w:pPr>
        <w:pStyle w:val="Paragraphedeliste"/>
        <w:numPr>
          <w:ilvl w:val="0"/>
          <w:numId w:val="29"/>
        </w:numPr>
        <w:spacing w:after="160" w:line="259" w:lineRule="auto"/>
        <w:ind w:right="0"/>
        <w:jc w:val="left"/>
      </w:pPr>
      <w:r w:rsidRPr="0005111E">
        <w:t>Obligation de respecter les recommandations du fabricant concernant l’installation (Notice d’installation et désinstallation - préparation pour la réutilisation, etc.)</w:t>
      </w:r>
    </w:p>
    <w:p w14:paraId="2F7CC10F" w14:textId="77777777" w:rsidR="00E91B88" w:rsidRPr="0005111E" w:rsidRDefault="00E91B88" w:rsidP="00E91B88">
      <w:pPr>
        <w:spacing w:after="160" w:line="259" w:lineRule="auto"/>
        <w:ind w:left="0" w:right="0"/>
        <w:jc w:val="left"/>
      </w:pPr>
      <w:r w:rsidRPr="0005111E">
        <w:lastRenderedPageBreak/>
        <w:t>Si les des/ré-installateurs remettent sur le marché les produits désinstallés, alors ils seront soumis aux mêmes obligations qu’un fabricant.</w:t>
      </w:r>
    </w:p>
    <w:p w14:paraId="6007310B" w14:textId="5FED8D45" w:rsidR="00E91B88" w:rsidRPr="0005111E" w:rsidRDefault="00E91B88" w:rsidP="00E91B88">
      <w:pPr>
        <w:spacing w:after="160" w:line="259" w:lineRule="auto"/>
        <w:ind w:left="0" w:right="0"/>
      </w:pPr>
      <w:r w:rsidRPr="0005111E">
        <w:rPr>
          <w:u w:val="single"/>
        </w:rPr>
        <w:t>Nota</w:t>
      </w:r>
      <w:r w:rsidRPr="0005111E">
        <w:t xml:space="preserve"> : Comment gérer en pratique la durée de vie d’un produit de construction ayant été posés avant la mise en place du nouveau RPC, et pour lesquels aucune information n’est disponible ? (Par exemple, comment gérer des produits posés dans les années 50 et pour lesquels une remise sur le marché en tant que produit usagé est envisagée ?) A terme, le logbook pourra répondre à la problématique mais entre-temps, faut-il en conclure que le réemploi n’est pas envisageable ?) Quels couts pourraient être induits à l’échelle du bâtiment, dès lors que les exigences concernant l’utilisation de ressources durables / réemploi se renforce dans les marchés ? </w:t>
      </w:r>
    </w:p>
    <w:p w14:paraId="0EF14F9C" w14:textId="77777777" w:rsidR="00E91B88" w:rsidRPr="0005111E" w:rsidRDefault="00E91B88" w:rsidP="00E91B88">
      <w:pPr>
        <w:ind w:left="0"/>
        <w:rPr>
          <w:b/>
        </w:rPr>
      </w:pPr>
    </w:p>
    <w:p w14:paraId="4E8BF27E" w14:textId="043F8311" w:rsidR="00265F69" w:rsidRPr="0005111E" w:rsidRDefault="00265F69" w:rsidP="001B0B95">
      <w:pPr>
        <w:spacing w:after="0"/>
        <w:ind w:left="0" w:right="0"/>
        <w:jc w:val="left"/>
        <w:rPr>
          <w:rFonts w:ascii="Roboto" w:hAnsi="Roboto"/>
          <w:b/>
          <w:caps/>
          <w:color w:val="833C0B" w:themeColor="accent2" w:themeShade="80"/>
          <w:sz w:val="24"/>
          <w:szCs w:val="24"/>
        </w:rPr>
      </w:pPr>
      <w:r w:rsidRPr="0005111E">
        <w:br w:type="page"/>
      </w:r>
    </w:p>
    <w:p w14:paraId="35520846" w14:textId="05F73BEF" w:rsidR="000A62A5" w:rsidRPr="0005111E" w:rsidRDefault="007D1452" w:rsidP="0005499D">
      <w:pPr>
        <w:pStyle w:val="Titre1"/>
        <w:numPr>
          <w:ilvl w:val="0"/>
          <w:numId w:val="18"/>
        </w:numPr>
        <w:rPr>
          <w:caps/>
        </w:rPr>
      </w:pPr>
      <w:bookmarkStart w:id="25" w:name="_Toc225785565"/>
      <w:r w:rsidRPr="0005111E">
        <w:rPr>
          <w:caps/>
        </w:rPr>
        <w:lastRenderedPageBreak/>
        <w:t>L</w:t>
      </w:r>
      <w:r w:rsidR="000A62A5" w:rsidRPr="0005111E">
        <w:rPr>
          <w:caps/>
        </w:rPr>
        <w:t>e passeport numérique des produits de construction</w:t>
      </w:r>
      <w:bookmarkEnd w:id="25"/>
    </w:p>
    <w:p w14:paraId="4C944DA2" w14:textId="6453D497" w:rsidR="006C684D" w:rsidRPr="0005111E" w:rsidRDefault="001E65A3" w:rsidP="0005499D">
      <w:pPr>
        <w:pStyle w:val="Titre2"/>
        <w:numPr>
          <w:ilvl w:val="1"/>
          <w:numId w:val="20"/>
        </w:numPr>
      </w:pPr>
      <w:bookmarkStart w:id="26" w:name="_Toc225785566"/>
      <w:r w:rsidRPr="0005111E">
        <w:t>Problématique</w:t>
      </w:r>
      <w:r w:rsidR="00CE05B4" w:rsidRPr="0005111E">
        <w:t>s</w:t>
      </w:r>
      <w:r w:rsidRPr="0005111E">
        <w:t xml:space="preserve"> principale</w:t>
      </w:r>
      <w:r w:rsidR="00CE05B4" w:rsidRPr="0005111E">
        <w:t>s</w:t>
      </w:r>
      <w:r w:rsidR="00632725" w:rsidRPr="0005111E">
        <w:t xml:space="preserve"> liées au DPP</w:t>
      </w:r>
      <w:bookmarkEnd w:id="26"/>
    </w:p>
    <w:p w14:paraId="541997CE" w14:textId="42344E9C" w:rsidR="00397D35" w:rsidRPr="0005111E" w:rsidRDefault="006C684D" w:rsidP="006C684D">
      <w:pPr>
        <w:ind w:left="0"/>
      </w:pPr>
      <w:r w:rsidRPr="0005111E">
        <w:t xml:space="preserve">Le nouveau RPC prévoit </w:t>
      </w:r>
      <w:r w:rsidR="003E25F0" w:rsidRPr="0005111E">
        <w:t>l’introduction du</w:t>
      </w:r>
      <w:r w:rsidRPr="0005111E">
        <w:t xml:space="preserve"> passeport numérique des produits de construction (DPP) </w:t>
      </w:r>
      <w:r w:rsidR="00397D35" w:rsidRPr="0005111E">
        <w:t>d</w:t>
      </w:r>
      <w:r w:rsidR="003E25F0" w:rsidRPr="0005111E">
        <w:t>ès que la Commission Européenne aura mis à disposition</w:t>
      </w:r>
      <w:r w:rsidR="00A46A29" w:rsidRPr="0005111E">
        <w:t> :</w:t>
      </w:r>
    </w:p>
    <w:p w14:paraId="3FB0D7D3" w14:textId="6A36BEA9" w:rsidR="006C684D" w:rsidRPr="0005111E" w:rsidRDefault="00397D35" w:rsidP="00CC368E">
      <w:pPr>
        <w:pStyle w:val="Paragraphedeliste"/>
        <w:numPr>
          <w:ilvl w:val="0"/>
          <w:numId w:val="4"/>
        </w:numPr>
      </w:pPr>
      <w:r w:rsidRPr="0005111E">
        <w:rPr>
          <w:u w:val="single"/>
        </w:rPr>
        <w:t xml:space="preserve">Le </w:t>
      </w:r>
      <w:r w:rsidR="009B26B9" w:rsidRPr="0005111E">
        <w:rPr>
          <w:u w:val="single"/>
        </w:rPr>
        <w:t>registre des passeports numériques prévu par l’ESPR</w:t>
      </w:r>
      <w:r w:rsidR="009E1A83" w:rsidRPr="0005111E">
        <w:t xml:space="preserve"> : </w:t>
      </w:r>
      <w:r w:rsidR="00A46A29" w:rsidRPr="0005111E">
        <w:t>ce registre</w:t>
      </w:r>
      <w:r w:rsidR="009E1A83" w:rsidRPr="0005111E">
        <w:t xml:space="preserve"> </w:t>
      </w:r>
      <w:r w:rsidR="00A46A29" w:rsidRPr="0005111E">
        <w:t>devra contenir</w:t>
      </w:r>
      <w:r w:rsidR="009E1A83" w:rsidRPr="0005111E">
        <w:t xml:space="preserve"> le</w:t>
      </w:r>
      <w:r w:rsidR="00A46A29" w:rsidRPr="0005111E">
        <w:t>s identifiants uniques des produits (à noter qu’il y a une incertitude sur le nombre et la nature de ces identifiants : l</w:t>
      </w:r>
      <w:r w:rsidR="00BB1291" w:rsidRPr="0005111E">
        <w:t xml:space="preserve">’article 79 du nouveau RPC indique que l’article 12 de l’ESPR s’applique, or il y est fait mention d’autres identifiants uniques que ceux du nouveau RPC </w:t>
      </w:r>
      <w:r w:rsidR="00475437" w:rsidRPr="0005111E">
        <w:t>:</w:t>
      </w:r>
      <w:r w:rsidR="00BB1291" w:rsidRPr="0005111E">
        <w:t xml:space="preserve"> faut-il les prendre en compte et si oui, comment ?)</w:t>
      </w:r>
      <w:r w:rsidR="0006204F" w:rsidRPr="0005111E">
        <w:t xml:space="preserve">, et </w:t>
      </w:r>
      <w:r w:rsidR="00620FBB" w:rsidRPr="0005111E">
        <w:t>le code marchandise du produit. La Commission est responsable de la gestion de ce registre et de</w:t>
      </w:r>
      <w:r w:rsidR="00906D64" w:rsidRPr="0005111E">
        <w:t xml:space="preserve"> la sécurisation des données.</w:t>
      </w:r>
    </w:p>
    <w:p w14:paraId="1B8BF27B" w14:textId="77777777" w:rsidR="00234568" w:rsidRPr="0005111E" w:rsidRDefault="00234568" w:rsidP="00234568">
      <w:pPr>
        <w:pStyle w:val="Paragraphedeliste"/>
        <w:ind w:left="720"/>
      </w:pPr>
    </w:p>
    <w:p w14:paraId="3EE465D8" w14:textId="511B4D6C" w:rsidR="00BB1291" w:rsidRPr="0005111E" w:rsidRDefault="004C3039" w:rsidP="00CC368E">
      <w:pPr>
        <w:pStyle w:val="Paragraphedeliste"/>
        <w:numPr>
          <w:ilvl w:val="0"/>
          <w:numId w:val="4"/>
        </w:numPr>
      </w:pPr>
      <w:r w:rsidRPr="0005111E">
        <w:rPr>
          <w:u w:val="single"/>
        </w:rPr>
        <w:t>Un système de passeport numérique des produits de construction</w:t>
      </w:r>
      <w:r w:rsidRPr="0005111E">
        <w:t xml:space="preserve"> : </w:t>
      </w:r>
      <w:r w:rsidR="008D613D" w:rsidRPr="0005111E">
        <w:t xml:space="preserve">ce système sera officialisé par des actes délégués (un par famille de produits ?), et son utilisation deviendra obligatoire </w:t>
      </w:r>
      <w:r w:rsidR="00C85985" w:rsidRPr="0005111E">
        <w:t>18 mois après l’adoption des actes délégués (avec la dérogation possible laissée par l’article 16, permettant à un fabricant de ne pas utiliser le DPP</w:t>
      </w:r>
      <w:r w:rsidR="00906D64" w:rsidRPr="0005111E">
        <w:t>).</w:t>
      </w:r>
    </w:p>
    <w:p w14:paraId="0E8D9551" w14:textId="77777777" w:rsidR="00906D64" w:rsidRPr="0005111E" w:rsidRDefault="00906D64" w:rsidP="00906D64">
      <w:pPr>
        <w:ind w:left="0"/>
      </w:pPr>
    </w:p>
    <w:p w14:paraId="155F70CB" w14:textId="2814A50D" w:rsidR="001E65A3" w:rsidRPr="0005111E" w:rsidRDefault="00FA065F" w:rsidP="00906D64">
      <w:pPr>
        <w:ind w:left="0"/>
      </w:pPr>
      <w:r w:rsidRPr="0005111E">
        <w:t xml:space="preserve">La majorité des </w:t>
      </w:r>
      <w:r w:rsidR="001E1D53" w:rsidRPr="0005111E">
        <w:t>éléments nécessaires à l’élaboration de ce registre et ce système sont en cours de discussion / consolidation dans diverses Commission de normalisation, au niveau du CEN et de l’ISO</w:t>
      </w:r>
      <w:r w:rsidR="001E65A3" w:rsidRPr="0005111E">
        <w:t>.</w:t>
      </w:r>
      <w:r w:rsidR="00632725" w:rsidRPr="0005111E">
        <w:t xml:space="preserve"> </w:t>
      </w:r>
      <w:r w:rsidR="00F05560" w:rsidRPr="0005111E">
        <w:t>Aujourd’hui on ne sait pas qui a</w:t>
      </w:r>
      <w:r w:rsidR="00A00EE5" w:rsidRPr="0005111E">
        <w:t>ura</w:t>
      </w:r>
      <w:r w:rsidR="00F05560" w:rsidRPr="0005111E">
        <w:t xml:space="preserve"> accès à </w:t>
      </w:r>
      <w:r w:rsidR="00A00EE5" w:rsidRPr="0005111E">
        <w:t>quelle donnée</w:t>
      </w:r>
      <w:r w:rsidR="00F05560" w:rsidRPr="0005111E">
        <w:t xml:space="preserve"> dans le DPP.</w:t>
      </w:r>
    </w:p>
    <w:p w14:paraId="2F1C5241" w14:textId="77777777" w:rsidR="001E65A3" w:rsidRPr="0005111E" w:rsidRDefault="001E65A3" w:rsidP="00906D64">
      <w:pPr>
        <w:ind w:left="0"/>
      </w:pPr>
    </w:p>
    <w:p w14:paraId="55B94497" w14:textId="77777777" w:rsidR="00CC2DDE" w:rsidRPr="0005111E" w:rsidRDefault="001E65A3" w:rsidP="00906D64">
      <w:pPr>
        <w:ind w:left="0"/>
      </w:pPr>
      <w:r w:rsidRPr="0005111E">
        <w:t xml:space="preserve">En parallèle, le DPP </w:t>
      </w:r>
      <w:r w:rsidR="00CC2DDE" w:rsidRPr="0005111E">
        <w:t>va jouer un rôle central pour :</w:t>
      </w:r>
    </w:p>
    <w:p w14:paraId="5DC63717" w14:textId="42809373" w:rsidR="00D4425A" w:rsidRPr="0005111E" w:rsidRDefault="00EE5113" w:rsidP="00CC368E">
      <w:pPr>
        <w:pStyle w:val="Paragraphedeliste"/>
        <w:numPr>
          <w:ilvl w:val="0"/>
          <w:numId w:val="13"/>
        </w:numPr>
      </w:pPr>
      <w:r w:rsidRPr="0005111E">
        <w:rPr>
          <w:u w:val="single"/>
        </w:rPr>
        <w:t>Centraliser les données liées à la DdPC et autres documents connexes</w:t>
      </w:r>
      <w:r w:rsidRPr="0005111E">
        <w:t> :</w:t>
      </w:r>
      <w:r w:rsidR="00632725" w:rsidRPr="0005111E">
        <w:t xml:space="preserve"> toutes les questions liées au contenu s’appliqueront également au DPP, notamment </w:t>
      </w:r>
      <w:r w:rsidR="00D4425A" w:rsidRPr="0005111E">
        <w:t>le d</w:t>
      </w:r>
      <w:r w:rsidR="00632725" w:rsidRPr="0005111E">
        <w:t>egré</w:t>
      </w:r>
      <w:r w:rsidR="00CE05B4" w:rsidRPr="0005111E">
        <w:t xml:space="preserve"> de précision attendu des</w:t>
      </w:r>
      <w:r w:rsidR="00A26A21" w:rsidRPr="0005111E">
        <w:t xml:space="preserve"> annexes III et IV </w:t>
      </w:r>
      <w:r w:rsidR="00632725" w:rsidRPr="0005111E">
        <w:t>-</w:t>
      </w:r>
      <w:r w:rsidR="00971260" w:rsidRPr="0005111E">
        <w:t xml:space="preserve"> avec </w:t>
      </w:r>
      <w:r w:rsidR="00D4425A" w:rsidRPr="0005111E">
        <w:t>les incertitudes supplémentaires concernant :</w:t>
      </w:r>
    </w:p>
    <w:p w14:paraId="108EE9A1" w14:textId="74EE48A8" w:rsidR="00FA065F" w:rsidRPr="0005111E" w:rsidRDefault="008D2069" w:rsidP="00CC368E">
      <w:pPr>
        <w:pStyle w:val="Paragraphedeliste"/>
        <w:numPr>
          <w:ilvl w:val="1"/>
          <w:numId w:val="13"/>
        </w:numPr>
      </w:pPr>
      <w:r w:rsidRPr="0005111E">
        <w:t>La</w:t>
      </w:r>
      <w:r w:rsidR="00971260" w:rsidRPr="0005111E">
        <w:t xml:space="preserve"> sécurité</w:t>
      </w:r>
      <w:r w:rsidR="00632725" w:rsidRPr="0005111E">
        <w:t> : s</w:t>
      </w:r>
      <w:r w:rsidR="00971260" w:rsidRPr="0005111E">
        <w:t xml:space="preserve">i les fabricants doivent fournir les rapports d’essais, </w:t>
      </w:r>
      <w:r w:rsidR="00234568" w:rsidRPr="0005111E">
        <w:t xml:space="preserve">comment </w:t>
      </w:r>
      <w:r w:rsidR="001106BB" w:rsidRPr="0005111E">
        <w:t>assurer le secret industriel et la protection des données ?</w:t>
      </w:r>
    </w:p>
    <w:p w14:paraId="06338EF3" w14:textId="49DF0C3F" w:rsidR="00D4425A" w:rsidRPr="0005111E" w:rsidRDefault="008D2069" w:rsidP="00CC368E">
      <w:pPr>
        <w:pStyle w:val="Paragraphedeliste"/>
        <w:numPr>
          <w:ilvl w:val="1"/>
          <w:numId w:val="13"/>
        </w:numPr>
      </w:pPr>
      <w:r w:rsidRPr="0005111E">
        <w:t>L’article</w:t>
      </w:r>
      <w:r w:rsidR="00E61A11" w:rsidRPr="0005111E">
        <w:t xml:space="preserve"> 76 présente les données à renseigner </w:t>
      </w:r>
      <w:r w:rsidR="00386EA5" w:rsidRPr="0005111E">
        <w:t>de telle façon qu’il pourrait être compris qu’il faudra saisir plusieurs fois certaines informations</w:t>
      </w:r>
      <w:r w:rsidRPr="0005111E">
        <w:t xml:space="preserve"> (on note des redondances dans les éléments appelés)</w:t>
      </w:r>
      <w:r w:rsidR="00386EA5" w:rsidRPr="0005111E">
        <w:t>. Si c’est le cas, bien prévoir l’impact financier pour les fabricant</w:t>
      </w:r>
      <w:r w:rsidR="00F40DF9" w:rsidRPr="0005111E">
        <w:t>s</w:t>
      </w:r>
      <w:r w:rsidR="00386EA5" w:rsidRPr="0005111E">
        <w:t>.</w:t>
      </w:r>
    </w:p>
    <w:p w14:paraId="5B18462B" w14:textId="7DF079C8" w:rsidR="00CF76C2" w:rsidRPr="0005111E" w:rsidRDefault="00CF76C2" w:rsidP="00CC368E">
      <w:pPr>
        <w:pStyle w:val="Paragraphedeliste"/>
        <w:numPr>
          <w:ilvl w:val="1"/>
          <w:numId w:val="13"/>
        </w:numPr>
      </w:pPr>
      <w:r w:rsidRPr="0005111E">
        <w:t>La volumétrie des données à fournir, la gestion des serveurs, notamment s’il faut fournir des plans, des photos et des vidéos</w:t>
      </w:r>
      <w:r w:rsidR="00A00EE5" w:rsidRPr="0005111E">
        <w:t xml:space="preserve"> etc</w:t>
      </w:r>
      <w:r w:rsidRPr="0005111E">
        <w:t>.</w:t>
      </w:r>
    </w:p>
    <w:p w14:paraId="69D22C65" w14:textId="2CE2F721" w:rsidR="00F05560" w:rsidRPr="0005111E" w:rsidRDefault="00F05560" w:rsidP="00CC368E">
      <w:pPr>
        <w:pStyle w:val="Paragraphedeliste"/>
        <w:numPr>
          <w:ilvl w:val="1"/>
          <w:numId w:val="13"/>
        </w:numPr>
      </w:pPr>
      <w:r w:rsidRPr="0005111E">
        <w:t xml:space="preserve">Quel impact </w:t>
      </w:r>
      <w:r w:rsidR="00A00EE5" w:rsidRPr="0005111E">
        <w:t xml:space="preserve">si l’ensemble de ces données doit être intégré dans </w:t>
      </w:r>
      <w:r w:rsidRPr="0005111E">
        <w:t>le building logbook, le BIM… ?</w:t>
      </w:r>
    </w:p>
    <w:p w14:paraId="1EB42857" w14:textId="4697CB0F" w:rsidR="00E21267" w:rsidRPr="0005111E" w:rsidRDefault="00E21267" w:rsidP="00E21267">
      <w:pPr>
        <w:pStyle w:val="Paragraphedeliste"/>
        <w:numPr>
          <w:ilvl w:val="1"/>
          <w:numId w:val="13"/>
        </w:numPr>
      </w:pPr>
      <w:r w:rsidRPr="0005111E">
        <w:t xml:space="preserve">Le DPP est censé accompagner le produit tout au long de sa vie. Cependant, reste à clarifier selon quelles modalités </w:t>
      </w:r>
      <w:r w:rsidR="00465007" w:rsidRPr="0005111E">
        <w:t xml:space="preserve">car </w:t>
      </w:r>
      <w:r w:rsidRPr="0005111E">
        <w:t>rien n’est dit sur la possibilité de modification de ce DPP par des intervenants autres que le fabricant initial</w:t>
      </w:r>
      <w:r w:rsidR="009733B1" w:rsidRPr="0005111E">
        <w:t xml:space="preserve"> </w:t>
      </w:r>
      <w:r w:rsidR="00465007" w:rsidRPr="0005111E">
        <w:t>(</w:t>
      </w:r>
      <w:r w:rsidR="009733B1" w:rsidRPr="0005111E">
        <w:t xml:space="preserve">ou ayant remis le produit usagé sur le marché </w:t>
      </w:r>
      <w:r w:rsidR="00465007" w:rsidRPr="0005111E">
        <w:t xml:space="preserve">) </w:t>
      </w:r>
      <w:r w:rsidRPr="0005111E">
        <w:t xml:space="preserve">pour les opérations </w:t>
      </w:r>
      <w:r w:rsidR="008A300F" w:rsidRPr="0005111E">
        <w:t>d’entretien, maintenance</w:t>
      </w:r>
      <w:r w:rsidRPr="0005111E">
        <w:t>, désinstallation, etc.</w:t>
      </w:r>
    </w:p>
    <w:p w14:paraId="6A19774B" w14:textId="77777777" w:rsidR="00520E25" w:rsidRPr="0005111E" w:rsidRDefault="00520E25" w:rsidP="00520E25">
      <w:pPr>
        <w:pStyle w:val="Paragraphedeliste"/>
        <w:ind w:left="709"/>
      </w:pPr>
    </w:p>
    <w:p w14:paraId="1E0D794F" w14:textId="72F9F18D" w:rsidR="001106BB" w:rsidRPr="0005111E" w:rsidRDefault="00AF47B7" w:rsidP="00CC368E">
      <w:pPr>
        <w:pStyle w:val="Paragraphedeliste"/>
        <w:numPr>
          <w:ilvl w:val="0"/>
          <w:numId w:val="13"/>
        </w:numPr>
      </w:pPr>
      <w:r w:rsidRPr="0005111E">
        <w:rPr>
          <w:u w:val="single"/>
        </w:rPr>
        <w:t>Permettre le suivi de</w:t>
      </w:r>
      <w:r w:rsidR="00520E25" w:rsidRPr="0005111E">
        <w:rPr>
          <w:u w:val="single"/>
        </w:rPr>
        <w:t>s installations pour permettre le suivi des produits issus du réemploi </w:t>
      </w:r>
      <w:r w:rsidR="00520E25" w:rsidRPr="0005111E">
        <w:t>: aujourd’hui les modalités d’accès des différents acteurs ne sont pas connues (puisque ceux-ci doivent être définis dans les actes délégués prévus par l’article 75 du nouveau RPC)</w:t>
      </w:r>
      <w:r w:rsidR="00E9147D" w:rsidRPr="0005111E">
        <w:t>. L</w:t>
      </w:r>
      <w:r w:rsidR="00B420A3" w:rsidRPr="0005111E">
        <w:t>es catégories d’acteurs potentiellement impactés ne sont donc même pas identifiées précisément</w:t>
      </w:r>
      <w:r w:rsidR="00632725" w:rsidRPr="0005111E">
        <w:t>.</w:t>
      </w:r>
    </w:p>
    <w:p w14:paraId="6A763A4E" w14:textId="77777777" w:rsidR="00F05560" w:rsidRPr="0005111E" w:rsidRDefault="00F05560" w:rsidP="00632725">
      <w:pPr>
        <w:ind w:left="0"/>
      </w:pPr>
    </w:p>
    <w:p w14:paraId="4D0A9962" w14:textId="760F03E1" w:rsidR="005D0EA4" w:rsidRPr="0005111E" w:rsidRDefault="00632725" w:rsidP="00906D64">
      <w:pPr>
        <w:ind w:left="0"/>
      </w:pPr>
      <w:r w:rsidRPr="0005111E">
        <w:rPr>
          <w:b/>
          <w:bCs/>
        </w:rPr>
        <w:t>En résumé</w:t>
      </w:r>
      <w:r w:rsidRPr="0005111E">
        <w:t> : les modalités pratiques et la temporalité du déploiement du DPP sont actuellement très floues ce qui représente un impact fort pour la profession qui ne peut pas se préparer aux futures évolutions règlementaires.</w:t>
      </w:r>
    </w:p>
    <w:p w14:paraId="109F1C07" w14:textId="77777777" w:rsidR="005D0EA4" w:rsidRPr="0005111E" w:rsidRDefault="005D0EA4" w:rsidP="00906D64">
      <w:pPr>
        <w:ind w:left="0"/>
      </w:pPr>
    </w:p>
    <w:p w14:paraId="633D8ECF" w14:textId="1D87B466" w:rsidR="005D0EA4" w:rsidRPr="0005111E" w:rsidRDefault="005D0EA4" w:rsidP="005D0EA4">
      <w:r w:rsidRPr="0005111E">
        <w:rPr>
          <w:rFonts w:ascii="Wingdings" w:eastAsia="Wingdings" w:hAnsi="Wingdings" w:cs="Wingdings"/>
          <w:b/>
        </w:rPr>
        <w:sym w:font="Wingdings" w:char="F0E0"/>
      </w:r>
      <w:r w:rsidRPr="0005111E">
        <w:rPr>
          <w:b/>
          <w:bCs/>
        </w:rPr>
        <w:t xml:space="preserve"> Vigilance </w:t>
      </w:r>
      <w:r w:rsidR="00FD35D0" w:rsidRPr="0005111E">
        <w:t xml:space="preserve">concernant la maturité </w:t>
      </w:r>
      <w:r w:rsidR="006670B0" w:rsidRPr="0005111E">
        <w:t>du secteur (et notamment l</w:t>
      </w:r>
      <w:r w:rsidRPr="0005111E">
        <w:t>es PME</w:t>
      </w:r>
      <w:r w:rsidR="006670B0" w:rsidRPr="0005111E">
        <w:t>) vis-à-vis de</w:t>
      </w:r>
      <w:r w:rsidRPr="0005111E">
        <w:t xml:space="preserve"> la digitalisation du domaine :</w:t>
      </w:r>
    </w:p>
    <w:p w14:paraId="4B9C7FFA" w14:textId="395CBEF0" w:rsidR="005D0EA4" w:rsidRPr="0005111E" w:rsidRDefault="005D0EA4" w:rsidP="005D0EA4">
      <w:pPr>
        <w:ind w:left="0"/>
      </w:pPr>
      <w:r w:rsidRPr="0005111E">
        <w:t xml:space="preserve">Selon le </w:t>
      </w:r>
      <w:hyperlink r:id="rId29" w:history="1">
        <w:r w:rsidRPr="0005111E">
          <w:rPr>
            <w:rStyle w:val="Lienhypertexte"/>
          </w:rPr>
          <w:t>Baromètre</w:t>
        </w:r>
      </w:hyperlink>
      <w:r w:rsidRPr="0005111E">
        <w:t xml:space="preserve"> de l’Etat sur les entreprises de moins de 249 salariés et le numérique, le domaine du BTP est caractérisé par les données suivantes :</w:t>
      </w:r>
    </w:p>
    <w:p w14:paraId="4DE67F6C" w14:textId="77777777" w:rsidR="005D0EA4" w:rsidRPr="0005111E" w:rsidRDefault="005D0EA4" w:rsidP="00CC368E">
      <w:pPr>
        <w:pStyle w:val="Paragraphedeliste"/>
        <w:numPr>
          <w:ilvl w:val="0"/>
          <w:numId w:val="13"/>
        </w:numPr>
      </w:pPr>
      <w:r w:rsidRPr="0005111E">
        <w:t xml:space="preserve">12% des acteurs ont au moins une solution de vente en ligne  </w:t>
      </w:r>
    </w:p>
    <w:p w14:paraId="1EB337C4" w14:textId="77777777" w:rsidR="005D0EA4" w:rsidRPr="0005111E" w:rsidRDefault="005D0EA4" w:rsidP="00CC368E">
      <w:pPr>
        <w:pStyle w:val="Paragraphedeliste"/>
        <w:numPr>
          <w:ilvl w:val="0"/>
          <w:numId w:val="13"/>
        </w:numPr>
      </w:pPr>
      <w:r w:rsidRPr="0005111E">
        <w:t>76% des acteurs ne vendent pas en ligne car jugé non pertinent pour leur métier</w:t>
      </w:r>
    </w:p>
    <w:p w14:paraId="00F0CA2D" w14:textId="59736C77" w:rsidR="005D0EA4" w:rsidRPr="0005111E" w:rsidRDefault="005D0EA4" w:rsidP="00CC368E">
      <w:pPr>
        <w:pStyle w:val="Paragraphedeliste"/>
        <w:numPr>
          <w:ilvl w:val="0"/>
          <w:numId w:val="13"/>
        </w:numPr>
      </w:pPr>
      <w:r w:rsidRPr="0005111E">
        <w:t>moins de 4% des acteurs ont une solution d’analyse des données, et moins de 1% utilise une solution d’intelligence artificielle</w:t>
      </w:r>
    </w:p>
    <w:p w14:paraId="17291FEA" w14:textId="1D1948F0" w:rsidR="0040612F" w:rsidRPr="0005111E" w:rsidRDefault="00632725" w:rsidP="0005499D">
      <w:pPr>
        <w:pStyle w:val="Titre2"/>
        <w:numPr>
          <w:ilvl w:val="1"/>
          <w:numId w:val="20"/>
        </w:numPr>
      </w:pPr>
      <w:bookmarkStart w:id="27" w:name="_Toc225785567"/>
      <w:r w:rsidRPr="0005111E">
        <w:lastRenderedPageBreak/>
        <w:t>Contexte européen autour du DPP</w:t>
      </w:r>
      <w:bookmarkEnd w:id="27"/>
    </w:p>
    <w:p w14:paraId="569E8D05" w14:textId="52172147" w:rsidR="009A7F4D" w:rsidRPr="0005111E" w:rsidRDefault="00F6189B" w:rsidP="00F10984">
      <w:r w:rsidRPr="0005111E">
        <w:t>Le DPP est une obligation de la règlementation ESPR qui est reprise dans le RPC. Il a vocation à être la « première brique » d’un projet beaucoup plus vaste de numérisation du secteur de la construction. En véhiculant toutes les informations du produit de construction (DdPC) via le DPP, l’ambition affichée de l’Europe est de permettre à terme des économies et de monitorer notamment la décarbonation du secteur, comme prévu dans le cadre du Pacte Vert et au travers des autres programmes, ambitions et règlements (voir chapitre 1). Le DPP pourrait devenir un élément constitutif du BIM ou du Logbook (en portant la DdPC afin de justifier du caractère vertueux d’un projet dans un même media par exemple).</w:t>
      </w:r>
    </w:p>
    <w:p w14:paraId="4555CCE8" w14:textId="77777777" w:rsidR="00F6189B" w:rsidRPr="0005111E" w:rsidRDefault="00F6189B" w:rsidP="00F10984"/>
    <w:p w14:paraId="3617B794" w14:textId="62AAAAB9" w:rsidR="009A7F4D" w:rsidRPr="0005111E" w:rsidRDefault="00EE5143" w:rsidP="00724788">
      <w:pPr>
        <w:spacing w:after="0"/>
        <w:ind w:left="0" w:right="0"/>
      </w:pPr>
      <w:r w:rsidRPr="0005111E">
        <w:t xml:space="preserve">Enfin, d’autres initiatives se mettent en place en </w:t>
      </w:r>
      <w:r w:rsidR="00682028" w:rsidRPr="0005111E">
        <w:t>France et dans le monde</w:t>
      </w:r>
      <w:r w:rsidRPr="0005111E">
        <w:t xml:space="preserve">, avec </w:t>
      </w:r>
      <w:r w:rsidR="00682028" w:rsidRPr="0005111E">
        <w:t xml:space="preserve">le Carnet d’informations du logement (France) et </w:t>
      </w:r>
      <w:r w:rsidR="00AB0AF9" w:rsidRPr="0005111E">
        <w:t xml:space="preserve">des </w:t>
      </w:r>
      <w:hyperlink r:id="rId30" w:anchor=":~:text=CAPSA%20is%20a%20digital%20building,Programme%20(UNEP)%20and%20the%20Global" w:history="1">
        <w:r w:rsidR="00AB0AF9" w:rsidRPr="0005111E">
          <w:rPr>
            <w:rStyle w:val="Lienhypertexte"/>
          </w:rPr>
          <w:t>Passeports digitaux des bâtiments</w:t>
        </w:r>
      </w:hyperlink>
      <w:r w:rsidR="00AB0AF9" w:rsidRPr="0005111E">
        <w:t xml:space="preserve"> </w:t>
      </w:r>
      <w:r w:rsidR="00682028" w:rsidRPr="0005111E">
        <w:t xml:space="preserve">au niveau mondial </w:t>
      </w:r>
      <w:r w:rsidR="00FB2D57" w:rsidRPr="0005111E">
        <w:t>(CAPSA Digital Building Passport Platform)</w:t>
      </w:r>
      <w:r w:rsidR="00AB0AF9" w:rsidRPr="0005111E">
        <w:t xml:space="preserve"> qui pourraient également entrer dans le périmètre d’action de la Commission. L’harmonisation de ce type de carnet / passeport </w:t>
      </w:r>
      <w:r w:rsidR="00B3127C" w:rsidRPr="0005111E">
        <w:t>pourrait alors avoir pour conséquence un besoin de mise en cohérence de nos bases de données nationales (BDNB, RT2012, RE2020), et celles de nos partenaires français (RNB, DPE, BDTopo, Fichiers Fonciers…), avec également un possible impact sur le</w:t>
      </w:r>
      <w:r w:rsidR="00FE76DD" w:rsidRPr="0005111E">
        <w:t xml:space="preserve">s RSEE </w:t>
      </w:r>
      <w:r w:rsidR="00FB4D81" w:rsidRPr="0005111E">
        <w:t xml:space="preserve">et RSET </w:t>
      </w:r>
      <w:r w:rsidR="00FE76DD" w:rsidRPr="0005111E">
        <w:t xml:space="preserve">utilisés pour répondre aux RT (Ex et </w:t>
      </w:r>
      <w:r w:rsidR="00FB4D81" w:rsidRPr="0005111E">
        <w:t xml:space="preserve">2012) et à la RE 2020. </w:t>
      </w:r>
    </w:p>
    <w:p w14:paraId="7E549450" w14:textId="1F6888E3" w:rsidR="006C684D" w:rsidRPr="0005111E" w:rsidRDefault="006C684D" w:rsidP="0005499D">
      <w:pPr>
        <w:pStyle w:val="Titre2"/>
        <w:numPr>
          <w:ilvl w:val="1"/>
          <w:numId w:val="20"/>
        </w:numPr>
      </w:pPr>
      <w:bookmarkStart w:id="28" w:name="_Toc225785568"/>
      <w:r w:rsidRPr="0005111E">
        <w:t>Incertitudes et risques identifiés</w:t>
      </w:r>
      <w:bookmarkEnd w:id="28"/>
    </w:p>
    <w:p w14:paraId="7D9A3AC0" w14:textId="5FEDCFBA" w:rsidR="005D193E" w:rsidRPr="0005111E" w:rsidRDefault="000D672C" w:rsidP="001C4106">
      <w:pPr>
        <w:pStyle w:val="Titre3"/>
        <w:numPr>
          <w:ilvl w:val="0"/>
          <w:numId w:val="0"/>
        </w:numPr>
        <w:ind w:left="720" w:hanging="720"/>
        <w:rPr>
          <w:b/>
        </w:rPr>
      </w:pPr>
      <w:bookmarkStart w:id="29" w:name="_Toc225785569"/>
      <w:r w:rsidRPr="0005111E">
        <w:t>4.3.</w:t>
      </w:r>
      <w:r w:rsidR="000E26EE" w:rsidRPr="0005111E">
        <w:t>1</w:t>
      </w:r>
      <w:r w:rsidRPr="0005111E">
        <w:t xml:space="preserve"> </w:t>
      </w:r>
      <w:r w:rsidR="005D193E" w:rsidRPr="0005111E">
        <w:t>Coopération internationale</w:t>
      </w:r>
      <w:bookmarkEnd w:id="29"/>
    </w:p>
    <w:p w14:paraId="439F8D15" w14:textId="0BF0C5F4" w:rsidR="00015504" w:rsidRPr="0005111E" w:rsidRDefault="00015504" w:rsidP="00015504">
      <w:r w:rsidRPr="0005111E">
        <w:t xml:space="preserve">L’article 81(1)b. prévoit la possibilité d’échange de « données </w:t>
      </w:r>
      <w:r w:rsidRPr="0005111E">
        <w:rPr>
          <w:b/>
          <w:bCs/>
        </w:rPr>
        <w:t>sur</w:t>
      </w:r>
      <w:r w:rsidRPr="0005111E">
        <w:t xml:space="preserve"> les opérateurs économiques » en français, et de « </w:t>
      </w:r>
      <w:r w:rsidRPr="0005111E">
        <w:rPr>
          <w:i/>
          <w:iCs/>
        </w:rPr>
        <w:t>data of economic operators</w:t>
      </w:r>
      <w:r w:rsidRPr="0005111E">
        <w:t xml:space="preserve"> » dans la version anglaise, qu’on pourrait également traduire par « données </w:t>
      </w:r>
      <w:r w:rsidRPr="0005111E">
        <w:rPr>
          <w:b/>
          <w:bCs/>
        </w:rPr>
        <w:t>des</w:t>
      </w:r>
      <w:r w:rsidRPr="0005111E">
        <w:t xml:space="preserve"> opérateurs économiques »</w:t>
      </w:r>
      <w:r w:rsidR="00E440BE" w:rsidRPr="0005111E">
        <w:t>. I</w:t>
      </w:r>
      <w:r w:rsidR="0073534E" w:rsidRPr="0005111E">
        <w:t xml:space="preserve">l </w:t>
      </w:r>
      <w:r w:rsidR="00F2597F" w:rsidRPr="0005111E">
        <w:t>faudrait</w:t>
      </w:r>
      <w:r w:rsidRPr="0005111E">
        <w:t xml:space="preserve"> clarifier l’interprétation d’une part, et d’autre part préciser de quelles informations il pourrait s’agir, puisque la Commission pourrait avoir accès via le DPP à toutes les données sensibles des industriels. Il n’est pas clairement établi que le propriétaire de la donnée soit mis au courant de ce type de partage d’information ?</w:t>
      </w:r>
    </w:p>
    <w:p w14:paraId="3F888C7D" w14:textId="5BD3A831" w:rsidR="00432A46" w:rsidRPr="0005111E" w:rsidRDefault="000D672C" w:rsidP="001C4106">
      <w:pPr>
        <w:pStyle w:val="Titre3"/>
        <w:numPr>
          <w:ilvl w:val="0"/>
          <w:numId w:val="0"/>
        </w:numPr>
        <w:ind w:left="720" w:hanging="720"/>
      </w:pPr>
      <w:bookmarkStart w:id="30" w:name="_Toc225785570"/>
      <w:r w:rsidRPr="0005111E">
        <w:t>4.3.</w:t>
      </w:r>
      <w:r w:rsidR="000E26EE" w:rsidRPr="0005111E">
        <w:t>2</w:t>
      </w:r>
      <w:r w:rsidR="00432A46" w:rsidRPr="0005111E">
        <w:t xml:space="preserve"> Contenu du DPP</w:t>
      </w:r>
      <w:r w:rsidR="00F44942" w:rsidRPr="0005111E">
        <w:t xml:space="preserve"> </w:t>
      </w:r>
      <w:r w:rsidR="004500B5" w:rsidRPr="0005111E">
        <w:t>et respect du RGPD</w:t>
      </w:r>
      <w:bookmarkEnd w:id="30"/>
    </w:p>
    <w:p w14:paraId="5515662B" w14:textId="6582E33F" w:rsidR="00DC2F34" w:rsidRPr="0005111E" w:rsidRDefault="00FE3AE2" w:rsidP="00DC2F34">
      <w:r w:rsidRPr="0005111E">
        <w:t xml:space="preserve">Les questions </w:t>
      </w:r>
      <w:r w:rsidR="00A1095A" w:rsidRPr="0005111E">
        <w:t xml:space="preserve">concernant le degré de précision attendu dans la DdPC et la documentation </w:t>
      </w:r>
      <w:r w:rsidR="00F1570C" w:rsidRPr="0005111E">
        <w:t xml:space="preserve">connexe se retrouvent ici, avec en plus </w:t>
      </w:r>
      <w:r w:rsidR="00613C33" w:rsidRPr="0005111E">
        <w:t>le risque lié à la mise en ligne de toutes ces informations</w:t>
      </w:r>
      <w:r w:rsidR="000802BF" w:rsidRPr="0005111E">
        <w:t xml:space="preserve"> et la sécurisation des données</w:t>
      </w:r>
      <w:r w:rsidR="00613C33" w:rsidRPr="0005111E">
        <w:t>.</w:t>
      </w:r>
      <w:r w:rsidR="00F05560" w:rsidRPr="0005111E">
        <w:t xml:space="preserve"> Aujourd’hui on ne sait pas qui a accès à quoi dans le DPP ce qui pose de sérieuses questions concernant la sécurité des données.</w:t>
      </w:r>
    </w:p>
    <w:p w14:paraId="2642DCBD" w14:textId="77777777" w:rsidR="004500B5" w:rsidRPr="0005111E" w:rsidRDefault="004500B5" w:rsidP="00DC2F34"/>
    <w:p w14:paraId="5F2BF6E8" w14:textId="41DBE1E3" w:rsidR="008D2069" w:rsidRPr="0005111E" w:rsidRDefault="00CF256C" w:rsidP="00DC2F34">
      <w:r w:rsidRPr="0005111E">
        <w:rPr>
          <w:b/>
        </w:rPr>
        <w:t>Exemple de questions en suspens</w:t>
      </w:r>
      <w:r w:rsidR="00DC2F34" w:rsidRPr="0005111E">
        <w:t> :</w:t>
      </w:r>
    </w:p>
    <w:p w14:paraId="7A83569E" w14:textId="68B9EF4D" w:rsidR="00DC2F34" w:rsidRPr="0005111E" w:rsidRDefault="0059099B" w:rsidP="0005499D">
      <w:pPr>
        <w:pStyle w:val="Paragraphedeliste"/>
        <w:numPr>
          <w:ilvl w:val="0"/>
          <w:numId w:val="24"/>
        </w:numPr>
      </w:pPr>
      <w:r w:rsidRPr="0005111E">
        <w:t>La complétude du DPP dépend entièrement du niveau de précision attendu dans l’annexe IV du RPC</w:t>
      </w:r>
      <w:r w:rsidR="009F5408" w:rsidRPr="0005111E">
        <w:t xml:space="preserve"> </w:t>
      </w:r>
      <w:r w:rsidR="00ED4B48" w:rsidRPr="0005111E">
        <w:t>:</w:t>
      </w:r>
      <w:r w:rsidR="009F5408" w:rsidRPr="0005111E">
        <w:t xml:space="preserve"> </w:t>
      </w:r>
      <w:r w:rsidR="00AA3CE3" w:rsidRPr="0005111E">
        <w:t>il est essentiel que le contenu du DPP soit défini pour éviter toutes divergences de pratiques</w:t>
      </w:r>
      <w:r w:rsidR="005F7835" w:rsidRPr="0005111E">
        <w:t>,</w:t>
      </w:r>
    </w:p>
    <w:p w14:paraId="1CA67704" w14:textId="1FBC6D8A" w:rsidR="00CF256C" w:rsidRPr="0005111E" w:rsidRDefault="00CF256C" w:rsidP="0005499D">
      <w:pPr>
        <w:pStyle w:val="Paragraphedeliste"/>
        <w:numPr>
          <w:ilvl w:val="0"/>
          <w:numId w:val="24"/>
        </w:numPr>
      </w:pPr>
      <w:r w:rsidRPr="0005111E">
        <w:t xml:space="preserve">Le DPP devrait contenir « tous les éléments pertinents nécessaires pour démontrer les performances et la conformité » : donc possiblement jusqu’aux rapports </w:t>
      </w:r>
      <w:r w:rsidR="00ED4B48" w:rsidRPr="0005111E">
        <w:t xml:space="preserve">/ PV </w:t>
      </w:r>
      <w:r w:rsidRPr="0005111E">
        <w:t xml:space="preserve">d’essais ? </w:t>
      </w:r>
    </w:p>
    <w:p w14:paraId="3B83B865" w14:textId="49C96E28" w:rsidR="009F5408" w:rsidRPr="0005111E" w:rsidRDefault="005F7835" w:rsidP="0005499D">
      <w:pPr>
        <w:pStyle w:val="Paragraphedeliste"/>
        <w:numPr>
          <w:ilvl w:val="0"/>
          <w:numId w:val="24"/>
        </w:numPr>
      </w:pPr>
      <w:r w:rsidRPr="0005111E">
        <w:t>Concernant la notice d’utilisation : comment les fabricants doivent-il explorer tous les scénarii possibles de mauvaise utilisation du produit (cas du chat dans le micro-ondes)</w:t>
      </w:r>
      <w:r w:rsidR="00ED4B48" w:rsidRPr="0005111E">
        <w:t> ?</w:t>
      </w:r>
    </w:p>
    <w:p w14:paraId="7FFA1389" w14:textId="10FBA0EC" w:rsidR="005F7835" w:rsidRPr="0005111E" w:rsidRDefault="005F7835" w:rsidP="0005499D">
      <w:pPr>
        <w:pStyle w:val="Paragraphedeliste"/>
        <w:numPr>
          <w:ilvl w:val="0"/>
          <w:numId w:val="24"/>
        </w:numPr>
      </w:pPr>
      <w:r w:rsidRPr="0005111E">
        <w:t xml:space="preserve">Les instructions de montage et raccordement avec le reste de l’ouvrage : </w:t>
      </w:r>
      <w:r w:rsidR="00240422" w:rsidRPr="0005111E">
        <w:t>faut-il citer les DTU ? joindre les Avis Techniques ?</w:t>
      </w:r>
    </w:p>
    <w:p w14:paraId="0FB8F0F7" w14:textId="3879BAC4" w:rsidR="00613C33" w:rsidRPr="0005111E" w:rsidRDefault="004D191F" w:rsidP="0005499D">
      <w:pPr>
        <w:pStyle w:val="Paragraphedeliste"/>
        <w:numPr>
          <w:ilvl w:val="0"/>
          <w:numId w:val="24"/>
        </w:numPr>
      </w:pPr>
      <w:r w:rsidRPr="0005111E">
        <w:t>Il faut joindre « des information</w:t>
      </w:r>
      <w:r w:rsidR="001428A7" w:rsidRPr="0005111E">
        <w:t>s</w:t>
      </w:r>
      <w:r w:rsidRPr="0005111E">
        <w:t> »</w:t>
      </w:r>
      <w:r w:rsidR="001428A7" w:rsidRPr="0005111E">
        <w:t xml:space="preserve"> relatives aux procédures en place pour assurer que les performances déclarées restent en conformité avec le RPC</w:t>
      </w:r>
      <w:r w:rsidR="00ED4B48" w:rsidRPr="0005111E">
        <w:t xml:space="preserve"> : </w:t>
      </w:r>
      <w:r w:rsidR="001428A7" w:rsidRPr="0005111E">
        <w:t>le fabricant doit il fournir son plan de contrôle en usine ? avec mise à jour annuelle ? les preuves de qualification des personnels ? Qui décide du niveau de précision de ces informations ?</w:t>
      </w:r>
    </w:p>
    <w:p w14:paraId="2E0FB24A" w14:textId="668B7768" w:rsidR="00F05560" w:rsidRPr="0005111E" w:rsidRDefault="00F05560" w:rsidP="0005499D">
      <w:pPr>
        <w:pStyle w:val="Paragraphedeliste"/>
        <w:numPr>
          <w:ilvl w:val="0"/>
          <w:numId w:val="24"/>
        </w:numPr>
      </w:pPr>
      <w:r w:rsidRPr="0005111E">
        <w:t>Si la mention « </w:t>
      </w:r>
      <w:r w:rsidRPr="0005111E">
        <w:rPr>
          <w:i/>
          <w:iCs/>
        </w:rPr>
        <w:t>only for professional use</w:t>
      </w:r>
      <w:r w:rsidRPr="0005111E">
        <w:t> » n’est pas appliquée sur le produit : quel impact sur la quantité de données à fournir ?</w:t>
      </w:r>
    </w:p>
    <w:p w14:paraId="20109886" w14:textId="77777777" w:rsidR="004500B5" w:rsidRPr="0005111E" w:rsidRDefault="004500B5" w:rsidP="004500B5">
      <w:pPr>
        <w:ind w:left="0"/>
      </w:pPr>
    </w:p>
    <w:p w14:paraId="277D4F26" w14:textId="6295789B" w:rsidR="004500B5" w:rsidRPr="0005111E" w:rsidRDefault="009F0B5B" w:rsidP="004500B5">
      <w:pPr>
        <w:ind w:left="0"/>
      </w:pPr>
      <w:r w:rsidRPr="0005111E">
        <w:t xml:space="preserve">En parallèle, les fabricants doivent, selon l’article 20.3 du nouveau RPC être en mesure de fournir des informations </w:t>
      </w:r>
      <w:r w:rsidR="00B00AAC" w:rsidRPr="0005111E">
        <w:t xml:space="preserve">sur tous les acteurs auxquels il a vendu des produits. </w:t>
      </w:r>
      <w:r w:rsidR="00A74C72" w:rsidRPr="0005111E">
        <w:t xml:space="preserve">En </w:t>
      </w:r>
      <w:r w:rsidR="007C549A" w:rsidRPr="0005111E">
        <w:t xml:space="preserve">dehors de la </w:t>
      </w:r>
      <w:r w:rsidR="00710882" w:rsidRPr="0005111E">
        <w:t>difficulté</w:t>
      </w:r>
      <w:r w:rsidR="007C549A" w:rsidRPr="0005111E">
        <w:t xml:space="preserve"> que cela pourrait représenter dans le cas général, cela voudrait dire que l</w:t>
      </w:r>
      <w:r w:rsidR="00A74C72" w:rsidRPr="0005111E">
        <w:t>orsque les responsabilités d’un fabric</w:t>
      </w:r>
      <w:r w:rsidR="007C549A" w:rsidRPr="0005111E">
        <w:t>a</w:t>
      </w:r>
      <w:r w:rsidR="00A74C72" w:rsidRPr="0005111E">
        <w:t>nt</w:t>
      </w:r>
      <w:r w:rsidR="007C549A" w:rsidRPr="0005111E">
        <w:t xml:space="preserve"> s’appliquent à un distributeur (type Leroy Merlin), ce dernier devrait fournir les noms et adresse</w:t>
      </w:r>
      <w:r w:rsidR="00F44942" w:rsidRPr="0005111E">
        <w:t>s</w:t>
      </w:r>
      <w:r w:rsidR="007C549A" w:rsidRPr="0005111E">
        <w:t xml:space="preserve"> de tous les clients ?</w:t>
      </w:r>
    </w:p>
    <w:p w14:paraId="17ACBD6E" w14:textId="71D6FAAA" w:rsidR="00F44942" w:rsidRPr="0005111E" w:rsidRDefault="00432A46" w:rsidP="001C4106">
      <w:pPr>
        <w:pStyle w:val="Titre3"/>
        <w:numPr>
          <w:ilvl w:val="0"/>
          <w:numId w:val="0"/>
        </w:numPr>
        <w:ind w:left="720" w:hanging="720"/>
      </w:pPr>
      <w:bookmarkStart w:id="31" w:name="_Toc225785571"/>
      <w:r w:rsidRPr="0005111E">
        <w:lastRenderedPageBreak/>
        <w:t>4.3.</w:t>
      </w:r>
      <w:r w:rsidR="00103097" w:rsidRPr="0005111E">
        <w:t>3</w:t>
      </w:r>
      <w:r w:rsidRPr="0005111E">
        <w:t xml:space="preserve"> </w:t>
      </w:r>
      <w:r w:rsidR="00BF7B53" w:rsidRPr="0005111E">
        <w:t>Transfert d’informations et de responsabilités</w:t>
      </w:r>
      <w:bookmarkEnd w:id="31"/>
    </w:p>
    <w:p w14:paraId="1F93EBE1" w14:textId="545FDF76" w:rsidR="00F44942" w:rsidRPr="0005111E" w:rsidRDefault="00421E30" w:rsidP="00F44942">
      <w:r w:rsidRPr="0005111E">
        <w:t xml:space="preserve">De nombreuses questions </w:t>
      </w:r>
      <w:r w:rsidR="007D3196" w:rsidRPr="0005111E">
        <w:t xml:space="preserve">découlent des incertitudes liées </w:t>
      </w:r>
      <w:r w:rsidR="3A266055" w:rsidRPr="0005111E">
        <w:t>au</w:t>
      </w:r>
      <w:r w:rsidR="007D3196" w:rsidRPr="0005111E">
        <w:t xml:space="preserve"> DPP (</w:t>
      </w:r>
      <w:r w:rsidR="00A536D2" w:rsidRPr="0005111E">
        <w:t xml:space="preserve">contenu, </w:t>
      </w:r>
      <w:r w:rsidR="007D3196" w:rsidRPr="0005111E">
        <w:t>modalités d’accès et</w:t>
      </w:r>
      <w:r w:rsidR="00A536D2" w:rsidRPr="0005111E">
        <w:t xml:space="preserve"> possibilité de modification, notamment dans le cadre du réemploi</w:t>
      </w:r>
      <w:r w:rsidR="007D3196" w:rsidRPr="0005111E">
        <w:t>)</w:t>
      </w:r>
      <w:r w:rsidR="00363028" w:rsidRPr="0005111E">
        <w:t xml:space="preserve">. </w:t>
      </w:r>
    </w:p>
    <w:p w14:paraId="09FE0A7A" w14:textId="25A1FF30" w:rsidR="009E3C43" w:rsidRPr="0005111E" w:rsidRDefault="007471C9" w:rsidP="009E3C43">
      <w:pPr>
        <w:rPr>
          <w:noProof/>
        </w:rPr>
      </w:pPr>
      <w:r w:rsidRPr="0005111E">
        <w:t xml:space="preserve">Des transferts d’informations vont certainement </w:t>
      </w:r>
      <w:r w:rsidR="009E3C43" w:rsidRPr="0005111E">
        <w:t>être mis en place (modalités à définir), cependant, la propriété de la donnée</w:t>
      </w:r>
      <w:r w:rsidR="009437B1" w:rsidRPr="0005111E">
        <w:t xml:space="preserve"> devrait </w:t>
      </w:r>
      <w:r w:rsidR="00617E4B" w:rsidRPr="0005111E">
        <w:t>rester celle du fabricant. Par exemple,</w:t>
      </w:r>
      <w:r w:rsidR="009E3C43" w:rsidRPr="0005111E">
        <w:t xml:space="preserve"> dans les 2 cas suivants</w:t>
      </w:r>
      <w:r w:rsidR="00617E4B" w:rsidRPr="0005111E">
        <w:t xml:space="preserve">, la propriété des données reste </w:t>
      </w:r>
      <w:r w:rsidR="00EE5B81" w:rsidRPr="0005111E">
        <w:t>celle des fabricants lorsque</w:t>
      </w:r>
      <w:r w:rsidR="009E3C43" w:rsidRPr="0005111E">
        <w:t> :</w:t>
      </w:r>
      <w:r w:rsidR="009E3C43" w:rsidRPr="0005111E">
        <w:rPr>
          <w:noProof/>
        </w:rPr>
        <w:t xml:space="preserve"> </w:t>
      </w:r>
    </w:p>
    <w:p w14:paraId="71E4AA28" w14:textId="141DE561" w:rsidR="009E3C43" w:rsidRPr="0005111E" w:rsidRDefault="00567CBF" w:rsidP="0005499D">
      <w:pPr>
        <w:pStyle w:val="Paragraphedeliste"/>
        <w:numPr>
          <w:ilvl w:val="0"/>
          <w:numId w:val="24"/>
        </w:numPr>
      </w:pPr>
      <w:r w:rsidRPr="0005111E">
        <w:t>Un</w:t>
      </w:r>
      <w:r w:rsidR="009E3C43" w:rsidRPr="0005111E">
        <w:t xml:space="preserve"> fabricant fournit ses informations aux distributeurs &amp; autres opérateurs pour qu’ils puissent assurer leurs responsabilités ;</w:t>
      </w:r>
    </w:p>
    <w:p w14:paraId="6C60B771" w14:textId="391FA467" w:rsidR="009E3C43" w:rsidRPr="0005111E" w:rsidRDefault="00567CBF" w:rsidP="0005499D">
      <w:pPr>
        <w:pStyle w:val="Paragraphedeliste"/>
        <w:numPr>
          <w:ilvl w:val="0"/>
          <w:numId w:val="24"/>
        </w:numPr>
      </w:pPr>
      <w:r w:rsidRPr="0005111E">
        <w:t>Un</w:t>
      </w:r>
      <w:r w:rsidR="009E3C43" w:rsidRPr="0005111E">
        <w:t xml:space="preserve"> fabricant fournit ses informations aux opérateurs pour qui les responsabilités de fabricants s’appliquent ;</w:t>
      </w:r>
    </w:p>
    <w:p w14:paraId="556A4E14" w14:textId="77777777" w:rsidR="009E3C43" w:rsidRPr="0005111E" w:rsidRDefault="009E3C43" w:rsidP="009E3C43"/>
    <w:p w14:paraId="5667FFC0" w14:textId="77777777" w:rsidR="00086A47" w:rsidRPr="0005111E" w:rsidRDefault="009E3C43" w:rsidP="00086A47">
      <w:r w:rsidRPr="0005111E">
        <w:t>Celui qui donne la donnée est responsable de la donnée qu’il donne (la justesse et l’exhaustivité). Tout l’enjeu va être de définir la notion de secret industriel. Un industriel ne peut pas utiliser systématiquement la notion de secret industriel pour pas transmettre les informations. Donc des accords de confidentialités devront certainement être passés entre les différents opérateurs.</w:t>
      </w:r>
    </w:p>
    <w:p w14:paraId="06C0ACCA" w14:textId="77777777" w:rsidR="00086A47" w:rsidRPr="0005111E" w:rsidRDefault="00086A47" w:rsidP="00086A47"/>
    <w:p w14:paraId="74A53239" w14:textId="6ECB4270" w:rsidR="009E3C43" w:rsidRPr="0005111E" w:rsidRDefault="009E3C43" w:rsidP="00086A47">
      <w:r w:rsidRPr="0005111E">
        <w:t xml:space="preserve">Une possibilité serait d’inclure le </w:t>
      </w:r>
      <w:r w:rsidRPr="0005111E">
        <w:rPr>
          <w:b/>
          <w:bCs/>
        </w:rPr>
        <w:t>secret des procédés</w:t>
      </w:r>
      <w:r w:rsidRPr="0005111E">
        <w:t xml:space="preserve"> dans le secret industriel.</w:t>
      </w:r>
    </w:p>
    <w:p w14:paraId="2BBA195D" w14:textId="3E79931A" w:rsidR="007471C9" w:rsidRPr="0005111E" w:rsidRDefault="009E3C43" w:rsidP="00EE5B81">
      <w:r w:rsidRPr="0005111E">
        <w:t xml:space="preserve">Définition du </w:t>
      </w:r>
      <w:r w:rsidRPr="0005111E">
        <w:rPr>
          <w:i/>
          <w:iCs/>
        </w:rPr>
        <w:t>secret des procédés</w:t>
      </w:r>
      <w:r w:rsidRPr="0005111E">
        <w:t xml:space="preserve"> </w:t>
      </w:r>
      <w:r w:rsidR="0057665D" w:rsidRPr="0005111E">
        <w:rPr>
          <w:rStyle w:val="Appelnotedebasdep"/>
        </w:rPr>
        <w:footnoteReference w:id="2"/>
      </w:r>
      <w:r w:rsidRPr="0005111E">
        <w:t xml:space="preserve">: </w:t>
      </w:r>
      <w:r w:rsidR="70E1E7A1" w:rsidRPr="0005111E">
        <w:t>“</w:t>
      </w:r>
      <w:r w:rsidRPr="0005111E">
        <w:t>informations permett</w:t>
      </w:r>
      <w:r w:rsidR="00F05560" w:rsidRPr="0005111E">
        <w:t>a</w:t>
      </w:r>
      <w:r w:rsidRPr="0005111E">
        <w:t>nt de connaître les techniques de fabrication, le matériel utilisé ou le contenu des activités de recherche-développement des entreprises et toutes informations révélant le savoir-faire de l'établissement ainsi que ses méthodes</w:t>
      </w:r>
      <w:r w:rsidR="60697B64" w:rsidRPr="0005111E">
        <w:t>”</w:t>
      </w:r>
      <w:r w:rsidRPr="0005111E">
        <w:t>.</w:t>
      </w:r>
    </w:p>
    <w:p w14:paraId="0DCAB907" w14:textId="4A224946" w:rsidR="006C684D" w:rsidRPr="0005111E" w:rsidRDefault="00F44942" w:rsidP="001C4106">
      <w:pPr>
        <w:pStyle w:val="Titre3"/>
        <w:numPr>
          <w:ilvl w:val="0"/>
          <w:numId w:val="0"/>
        </w:numPr>
        <w:ind w:left="720" w:hanging="720"/>
        <w:rPr>
          <w:b/>
        </w:rPr>
      </w:pPr>
      <w:bookmarkStart w:id="32" w:name="_Toc225785572"/>
      <w:r w:rsidRPr="0005111E">
        <w:t>4.3.</w:t>
      </w:r>
      <w:r w:rsidR="00103097" w:rsidRPr="0005111E">
        <w:t>4</w:t>
      </w:r>
      <w:r w:rsidRPr="0005111E">
        <w:t xml:space="preserve"> </w:t>
      </w:r>
      <w:r w:rsidR="006C684D" w:rsidRPr="0005111E">
        <w:t xml:space="preserve">Incertitudes concernant les </w:t>
      </w:r>
      <w:r w:rsidR="00F10984" w:rsidRPr="0005111E">
        <w:t xml:space="preserve">rôles </w:t>
      </w:r>
      <w:r w:rsidR="006C684D" w:rsidRPr="0005111E">
        <w:t>des acteurs</w:t>
      </w:r>
      <w:bookmarkEnd w:id="32"/>
    </w:p>
    <w:p w14:paraId="15DCA435" w14:textId="52C53DDD" w:rsidR="006C684D" w:rsidRPr="0005111E" w:rsidRDefault="005E7B70" w:rsidP="00B54513">
      <w:r w:rsidRPr="0005111E">
        <w:t xml:space="preserve">A l’heure actuelle, </w:t>
      </w:r>
      <w:r w:rsidR="00F35201" w:rsidRPr="0005111E">
        <w:t xml:space="preserve">la liste complète des acteurs devant contribuer </w:t>
      </w:r>
      <w:r w:rsidR="00276E6A" w:rsidRPr="0005111E">
        <w:t>à la vie du DPP n’est pas connue</w:t>
      </w:r>
      <w:r w:rsidR="000E55AB" w:rsidRPr="0005111E">
        <w:t>.</w:t>
      </w:r>
    </w:p>
    <w:p w14:paraId="13A665E3" w14:textId="77777777" w:rsidR="008A1D0C" w:rsidRPr="0005111E" w:rsidRDefault="008A1D0C" w:rsidP="00B54513"/>
    <w:p w14:paraId="2800F20A" w14:textId="77777777" w:rsidR="005D0EA4" w:rsidRPr="0005111E" w:rsidRDefault="000E55AB" w:rsidP="00B54513">
      <w:r w:rsidRPr="0005111E">
        <w:t xml:space="preserve">L’article 75 du nouveau RPC prévoit </w:t>
      </w:r>
      <w:r w:rsidR="009A0C54" w:rsidRPr="0005111E">
        <w:t>l’adoption d’actes délégués clarifiant les droits d’accès au DPP</w:t>
      </w:r>
      <w:r w:rsidR="00F82FD3" w:rsidRPr="0005111E">
        <w:t> : il n’est pas précisé si les actes délégués seront émis</w:t>
      </w:r>
      <w:r w:rsidR="005D0EA4" w:rsidRPr="0005111E">
        <w:t> :</w:t>
      </w:r>
    </w:p>
    <w:p w14:paraId="72493DC4" w14:textId="5A1B5253" w:rsidR="005D0EA4" w:rsidRPr="0005111E" w:rsidRDefault="00E024FB" w:rsidP="0005499D">
      <w:pPr>
        <w:pStyle w:val="Paragraphedeliste"/>
        <w:numPr>
          <w:ilvl w:val="0"/>
          <w:numId w:val="22"/>
        </w:numPr>
      </w:pPr>
      <w:r w:rsidRPr="0005111E">
        <w:t>Par</w:t>
      </w:r>
      <w:r w:rsidR="00F82FD3" w:rsidRPr="0005111E">
        <w:t xml:space="preserve"> famille de produits, </w:t>
      </w:r>
    </w:p>
    <w:p w14:paraId="7790CA44" w14:textId="2A8C4D21" w:rsidR="000E55AB" w:rsidRPr="0005111E" w:rsidRDefault="00E024FB" w:rsidP="0005499D">
      <w:pPr>
        <w:pStyle w:val="Paragraphedeliste"/>
        <w:numPr>
          <w:ilvl w:val="0"/>
          <w:numId w:val="22"/>
        </w:numPr>
      </w:pPr>
      <w:r w:rsidRPr="0005111E">
        <w:t>De</w:t>
      </w:r>
      <w:r w:rsidR="00E61D3A" w:rsidRPr="0005111E">
        <w:t xml:space="preserve"> façon </w:t>
      </w:r>
      <w:r w:rsidRPr="0005111E">
        <w:t>à</w:t>
      </w:r>
      <w:r w:rsidR="00E61D3A" w:rsidRPr="0005111E">
        <w:t xml:space="preserve"> répondre de façon séquentielle à diverses problématiques (par exemple un acte délégué concernant le rôle des acteurs, un </w:t>
      </w:r>
      <w:r w:rsidR="005D0EA4" w:rsidRPr="0005111E">
        <w:t>autre</w:t>
      </w:r>
      <w:r w:rsidR="00E61D3A" w:rsidRPr="0005111E">
        <w:t xml:space="preserve"> concernant le </w:t>
      </w:r>
      <w:r w:rsidR="00A7597A" w:rsidRPr="0005111E">
        <w:t>détail du contenu attendu – improbable mais ce n’est pas précisé).</w:t>
      </w:r>
    </w:p>
    <w:p w14:paraId="5267D4C7" w14:textId="77777777" w:rsidR="00A7597A" w:rsidRPr="0005111E" w:rsidRDefault="00A7597A" w:rsidP="00B54513"/>
    <w:p w14:paraId="76B68E6A" w14:textId="77777777" w:rsidR="00C02DF5" w:rsidRPr="0005111E" w:rsidRDefault="00606081" w:rsidP="00B54513">
      <w:r w:rsidRPr="0005111E">
        <w:t xml:space="preserve">La clarification des </w:t>
      </w:r>
      <w:r w:rsidR="00C02DF5" w:rsidRPr="0005111E">
        <w:t xml:space="preserve">niveaux </w:t>
      </w:r>
      <w:r w:rsidRPr="0005111E">
        <w:t xml:space="preserve">accès </w:t>
      </w:r>
      <w:r w:rsidR="00D66587" w:rsidRPr="0005111E">
        <w:t>prévus au niveau du DPP est indispensable pour</w:t>
      </w:r>
      <w:r w:rsidR="00C02DF5" w:rsidRPr="0005111E">
        <w:t> :</w:t>
      </w:r>
    </w:p>
    <w:p w14:paraId="2B4BF8E7" w14:textId="166E7759" w:rsidR="00C02DF5" w:rsidRPr="0005111E" w:rsidRDefault="00C02DF5" w:rsidP="0005499D">
      <w:pPr>
        <w:pStyle w:val="Paragraphedeliste"/>
        <w:numPr>
          <w:ilvl w:val="0"/>
          <w:numId w:val="23"/>
        </w:numPr>
      </w:pPr>
      <w:r w:rsidRPr="0005111E">
        <w:t>Assurer la traçabilité de l’information,</w:t>
      </w:r>
    </w:p>
    <w:p w14:paraId="413B3A24" w14:textId="77777777" w:rsidR="002E6453" w:rsidRPr="0005111E" w:rsidRDefault="00C02DF5" w:rsidP="0005499D">
      <w:pPr>
        <w:pStyle w:val="Paragraphedeliste"/>
        <w:numPr>
          <w:ilvl w:val="0"/>
          <w:numId w:val="23"/>
        </w:numPr>
      </w:pPr>
      <w:r w:rsidRPr="0005111E">
        <w:t>Permettre aux acteurs concernés de</w:t>
      </w:r>
      <w:r w:rsidR="002E6453" w:rsidRPr="0005111E">
        <w:t> :</w:t>
      </w:r>
    </w:p>
    <w:p w14:paraId="6582C793" w14:textId="5170D87E" w:rsidR="002E6453" w:rsidRPr="0005111E" w:rsidRDefault="002E6453" w:rsidP="0005499D">
      <w:pPr>
        <w:pStyle w:val="Paragraphedeliste"/>
        <w:numPr>
          <w:ilvl w:val="1"/>
          <w:numId w:val="23"/>
        </w:numPr>
      </w:pPr>
      <w:r w:rsidRPr="0005111E">
        <w:t>S’organiser,</w:t>
      </w:r>
    </w:p>
    <w:p w14:paraId="25799422" w14:textId="22F419DA" w:rsidR="00A43344" w:rsidRPr="0005111E" w:rsidRDefault="002E6453" w:rsidP="0005499D">
      <w:pPr>
        <w:pStyle w:val="Paragraphedeliste"/>
        <w:numPr>
          <w:ilvl w:val="1"/>
          <w:numId w:val="23"/>
        </w:numPr>
      </w:pPr>
      <w:r w:rsidRPr="0005111E">
        <w:t>E</w:t>
      </w:r>
      <w:r w:rsidR="00C02DF5" w:rsidRPr="0005111E">
        <w:t>stimer le</w:t>
      </w:r>
      <w:r w:rsidR="00274A8D" w:rsidRPr="0005111E">
        <w:t>s</w:t>
      </w:r>
      <w:r w:rsidR="00C02DF5" w:rsidRPr="0005111E">
        <w:t xml:space="preserve"> couts</w:t>
      </w:r>
      <w:r w:rsidR="00274A8D" w:rsidRPr="0005111E">
        <w:t xml:space="preserve"> associés (par exemple si les </w:t>
      </w:r>
      <w:r w:rsidR="0019220A" w:rsidRPr="0005111E">
        <w:t>Désinstalleurs</w:t>
      </w:r>
      <w:r w:rsidR="00274A8D" w:rsidRPr="0005111E">
        <w:t xml:space="preserve"> doivent systématiquement mettre à jour des DdPC de tous les produits désinstallés</w:t>
      </w:r>
      <w:r w:rsidR="00412FE9" w:rsidRPr="0005111E">
        <w:t xml:space="preserve">, cela n’aura pas le même impact qu’un enregistrement </w:t>
      </w:r>
      <w:r w:rsidR="00F14150" w:rsidRPr="0005111E">
        <w:t xml:space="preserve">« simple » de la date et adresse d’une opération de désinstallation, qui pourrait être </w:t>
      </w:r>
      <w:r w:rsidR="003F175D" w:rsidRPr="0005111E">
        <w:t xml:space="preserve">laissée à disposition d’autres acteurs, ou encore si la responsabilité était intégralement </w:t>
      </w:r>
      <w:r w:rsidR="00613C33" w:rsidRPr="0005111E">
        <w:t>transférée aux éco-organismes)</w:t>
      </w:r>
    </w:p>
    <w:p w14:paraId="01CB6869" w14:textId="370F03DA" w:rsidR="00A72FA4" w:rsidRPr="0005111E" w:rsidRDefault="00A00EE5" w:rsidP="0005499D">
      <w:pPr>
        <w:pStyle w:val="Paragraphedeliste"/>
        <w:numPr>
          <w:ilvl w:val="1"/>
          <w:numId w:val="23"/>
        </w:numPr>
      </w:pPr>
      <w:r w:rsidRPr="0005111E">
        <w:t>Savoir</w:t>
      </w:r>
      <w:r w:rsidR="00A72FA4" w:rsidRPr="0005111E">
        <w:t xml:space="preserve"> comment </w:t>
      </w:r>
      <w:r w:rsidRPr="0005111E">
        <w:t xml:space="preserve">les </w:t>
      </w:r>
      <w:r w:rsidR="00A72FA4" w:rsidRPr="0005111E">
        <w:t xml:space="preserve">désinstalleurs vont récupérer les données d’origine ? </w:t>
      </w:r>
    </w:p>
    <w:p w14:paraId="16D8D026" w14:textId="12068BE8" w:rsidR="00A72FA4" w:rsidRPr="0005111E" w:rsidRDefault="00A72FA4" w:rsidP="0005499D">
      <w:pPr>
        <w:pStyle w:val="Paragraphedeliste"/>
        <w:numPr>
          <w:ilvl w:val="1"/>
          <w:numId w:val="23"/>
        </w:numPr>
      </w:pPr>
      <w:r w:rsidRPr="0005111E">
        <w:t>Comment se gère la propriété de la donnée initiale et réutilisée dans l’évaluation de performances résiduelles (cas du réemploi) ?</w:t>
      </w:r>
    </w:p>
    <w:p w14:paraId="3719842D" w14:textId="63BC86B6" w:rsidR="000F3E87" w:rsidRPr="0005111E" w:rsidRDefault="000F3E87" w:rsidP="00F44363">
      <w:pPr>
        <w:pStyle w:val="Titre3"/>
        <w:numPr>
          <w:ilvl w:val="0"/>
          <w:numId w:val="0"/>
        </w:numPr>
        <w:ind w:left="720" w:hanging="720"/>
        <w:rPr>
          <w:b/>
        </w:rPr>
      </w:pPr>
      <w:bookmarkStart w:id="33" w:name="_Toc225785573"/>
      <w:r w:rsidRPr="0005111E">
        <w:t>4.3.</w:t>
      </w:r>
      <w:r w:rsidR="00103097" w:rsidRPr="0005111E">
        <w:t>5</w:t>
      </w:r>
      <w:r w:rsidR="00A43344" w:rsidRPr="0005111E">
        <w:t xml:space="preserve"> </w:t>
      </w:r>
      <w:r w:rsidRPr="0005111E">
        <w:t>Articulation avec l</w:t>
      </w:r>
      <w:hyperlink r:id="rId31" w:history="1">
        <w:r w:rsidRPr="0005111E">
          <w:rPr>
            <w:rStyle w:val="Lienhypertexte"/>
          </w:rPr>
          <w:t>’ESPR</w:t>
        </w:r>
        <w:bookmarkEnd w:id="33"/>
      </w:hyperlink>
    </w:p>
    <w:p w14:paraId="6DE3005C" w14:textId="58C18DD6" w:rsidR="00042587" w:rsidRPr="0005111E" w:rsidRDefault="00E62C21" w:rsidP="00386CCA">
      <w:pPr>
        <w:spacing w:after="0"/>
        <w:ind w:left="0" w:right="0"/>
      </w:pPr>
      <w:r w:rsidRPr="0005111E">
        <w:t xml:space="preserve">L’article 79 du nouveau RPC indique que les </w:t>
      </w:r>
      <w:r w:rsidR="00042587" w:rsidRPr="0005111E">
        <w:t>articles 12, 13 et 14 de l’</w:t>
      </w:r>
      <w:hyperlink r:id="rId32" w:history="1">
        <w:r w:rsidR="00042587" w:rsidRPr="0005111E">
          <w:rPr>
            <w:rStyle w:val="Lienhypertexte"/>
          </w:rPr>
          <w:t>ESPR</w:t>
        </w:r>
      </w:hyperlink>
      <w:r w:rsidR="00042587" w:rsidRPr="0005111E">
        <w:t xml:space="preserve"> s’appliquent (sauf si le RPC donne des </w:t>
      </w:r>
      <w:r w:rsidR="00E05980" w:rsidRPr="0005111E">
        <w:t>informations</w:t>
      </w:r>
      <w:r w:rsidR="00042587" w:rsidRPr="0005111E">
        <w:t xml:space="preserve"> plus précises</w:t>
      </w:r>
      <w:r w:rsidR="00E05980" w:rsidRPr="0005111E">
        <w:t>, ce qui n’est pour l’instant pas le cas</w:t>
      </w:r>
      <w:r w:rsidR="00042587" w:rsidRPr="0005111E">
        <w:t xml:space="preserve">). </w:t>
      </w:r>
      <w:r w:rsidR="00421D36" w:rsidRPr="0005111E">
        <w:t>L’article 12 de l’ESPR fait référence à des</w:t>
      </w:r>
      <w:r w:rsidR="00042587" w:rsidRPr="0005111E">
        <w:t xml:space="preserve"> « identifiants uniques » </w:t>
      </w:r>
      <w:r w:rsidR="00A96584" w:rsidRPr="0005111E">
        <w:t>de deux types</w:t>
      </w:r>
      <w:r w:rsidR="0042688E" w:rsidRPr="0005111E">
        <w:t xml:space="preserve"> </w:t>
      </w:r>
      <w:r w:rsidR="00042587" w:rsidRPr="0005111E">
        <w:t xml:space="preserve">: </w:t>
      </w:r>
    </w:p>
    <w:p w14:paraId="3891AD61" w14:textId="3D5E1468" w:rsidR="00042587" w:rsidRPr="0005111E" w:rsidRDefault="0042688E" w:rsidP="0005499D">
      <w:pPr>
        <w:pStyle w:val="Paragraphedeliste"/>
        <w:numPr>
          <w:ilvl w:val="0"/>
          <w:numId w:val="23"/>
        </w:numPr>
        <w:spacing w:after="0"/>
        <w:ind w:right="0"/>
      </w:pPr>
      <w:r w:rsidRPr="0005111E">
        <w:t xml:space="preserve">Des </w:t>
      </w:r>
      <w:r w:rsidR="00042587" w:rsidRPr="0005111E">
        <w:t>identifiants opérateurs</w:t>
      </w:r>
      <w:r w:rsidRPr="0005111E">
        <w:t>,</w:t>
      </w:r>
    </w:p>
    <w:p w14:paraId="4CF0412C" w14:textId="03CE6EDD" w:rsidR="00A95E65" w:rsidRPr="0005111E" w:rsidRDefault="0042688E" w:rsidP="0005499D">
      <w:pPr>
        <w:pStyle w:val="Paragraphedeliste"/>
        <w:numPr>
          <w:ilvl w:val="0"/>
          <w:numId w:val="23"/>
        </w:numPr>
        <w:spacing w:after="0"/>
        <w:ind w:right="0"/>
      </w:pPr>
      <w:r w:rsidRPr="0005111E">
        <w:lastRenderedPageBreak/>
        <w:t xml:space="preserve">Des </w:t>
      </w:r>
      <w:r w:rsidR="00042587" w:rsidRPr="0005111E">
        <w:t xml:space="preserve">identifiants </w:t>
      </w:r>
      <w:r w:rsidR="00042587" w:rsidRPr="0005111E">
        <w:rPr>
          <w:b/>
          <w:bCs/>
        </w:rPr>
        <w:t>installation</w:t>
      </w:r>
      <w:r w:rsidRPr="0005111E">
        <w:t xml:space="preserve">, </w:t>
      </w:r>
      <w:r w:rsidR="00042587" w:rsidRPr="0005111E">
        <w:t>permettant d’identifier les lieux ou les bâtiments utilisés dans la chaîne de valeur d’un produit ou utilisés par les acteurs de la chaîne de valeur d’un produit</w:t>
      </w:r>
      <w:r w:rsidRPr="0005111E">
        <w:t>, et qui pourrait donc impliquer les distributeurs + installateurs + maitrises d’ouvrage dans le renseignement du DPP.</w:t>
      </w:r>
    </w:p>
    <w:p w14:paraId="4F247A1D" w14:textId="4849D444" w:rsidR="0042688E" w:rsidRPr="0005111E" w:rsidRDefault="0042688E" w:rsidP="00386CCA">
      <w:pPr>
        <w:spacing w:after="0"/>
        <w:ind w:left="0" w:right="0"/>
      </w:pPr>
    </w:p>
    <w:p w14:paraId="63113426" w14:textId="77D4AF23" w:rsidR="0042688E" w:rsidRPr="0005111E" w:rsidRDefault="00A96584" w:rsidP="00386CCA">
      <w:pPr>
        <w:spacing w:after="0"/>
        <w:ind w:left="0" w:right="0"/>
      </w:pPr>
      <w:r w:rsidRPr="0005111E">
        <w:t xml:space="preserve">Faut-il conclure que </w:t>
      </w:r>
      <w:r w:rsidR="00A95E65" w:rsidRPr="0005111E">
        <w:t xml:space="preserve">les identifiants installation seront obligatoires ? Si oui, </w:t>
      </w:r>
      <w:r w:rsidR="009F6D2F" w:rsidRPr="0005111E">
        <w:t>comment gérer les exigences définies dans l’</w:t>
      </w:r>
      <w:hyperlink r:id="rId33" w:history="1">
        <w:r w:rsidR="0097225B" w:rsidRPr="0005111E">
          <w:rPr>
            <w:rStyle w:val="Lienhypertexte"/>
          </w:rPr>
          <w:t>ESPR</w:t>
        </w:r>
      </w:hyperlink>
      <w:r w:rsidR="009F6D2F" w:rsidRPr="0005111E">
        <w:t xml:space="preserve"> pour le traitement du DPP sans les actes délégués de l’article 75 du nouveau RPC ? </w:t>
      </w:r>
      <w:r w:rsidR="00F400D4" w:rsidRPr="0005111E">
        <w:t>La déclinaison de l’</w:t>
      </w:r>
      <w:hyperlink r:id="rId34" w:history="1">
        <w:r w:rsidR="0097225B" w:rsidRPr="0005111E">
          <w:rPr>
            <w:rStyle w:val="Lienhypertexte"/>
          </w:rPr>
          <w:t>ESPR</w:t>
        </w:r>
      </w:hyperlink>
      <w:r w:rsidR="00F400D4" w:rsidRPr="0005111E">
        <w:t xml:space="preserve"> au niveau du règlement Batteries montre bien qu’il y a di</w:t>
      </w:r>
      <w:r w:rsidR="000462D4" w:rsidRPr="0005111E">
        <w:t>fférentes manières d’a</w:t>
      </w:r>
      <w:r w:rsidR="007052DA" w:rsidRPr="0005111E">
        <w:t>pproch</w:t>
      </w:r>
      <w:r w:rsidR="002931BB" w:rsidRPr="0005111E">
        <w:t>er le DPP.</w:t>
      </w:r>
    </w:p>
    <w:p w14:paraId="56FCDF44" w14:textId="77777777" w:rsidR="0042029D" w:rsidRPr="0005111E" w:rsidRDefault="0042029D" w:rsidP="00386CCA">
      <w:pPr>
        <w:spacing w:after="0"/>
        <w:ind w:left="0" w:right="0"/>
      </w:pPr>
    </w:p>
    <w:p w14:paraId="6643601F" w14:textId="41E6DF50" w:rsidR="0042029D" w:rsidRPr="0005111E" w:rsidRDefault="0042029D" w:rsidP="00ED35B1">
      <w:pPr>
        <w:spacing w:after="160" w:line="259" w:lineRule="auto"/>
        <w:ind w:left="0" w:right="0"/>
      </w:pPr>
      <w:r w:rsidRPr="0005111E">
        <w:t>Nota</w:t>
      </w:r>
      <w:r w:rsidR="00FA4F75" w:rsidRPr="0005111E">
        <w:t xml:space="preserve"> 1</w:t>
      </w:r>
      <w:r w:rsidRPr="0005111E">
        <w:t> : Comment gérer en pratique la durée de vie d’un produit de construction ayant été posé avant la mise en place du nouveau RPC, et pour lequel aucune information n’est disponible ? (Par exemple, comment gérer des produits posés dans les années 50 et pour lesquels une remise sur le marché en tant que produit usagé est envisagée ?) A terme, le logbook pourra répondre à la problématique mais entre-temps, faut-il en conclure que le réemploi n’est pas envisageable puisqu’aucune donnée ne pourr</w:t>
      </w:r>
      <w:r w:rsidR="00ED35B1" w:rsidRPr="0005111E">
        <w:t>a être rentrée dans le DPP</w:t>
      </w:r>
      <w:r w:rsidRPr="0005111E">
        <w:t xml:space="preserve"> ?) </w:t>
      </w:r>
    </w:p>
    <w:p w14:paraId="2CE87B6E" w14:textId="65263B33" w:rsidR="00FA4F75" w:rsidRPr="0005111E" w:rsidRDefault="00FA4F75" w:rsidP="00FA4F75">
      <w:pPr>
        <w:spacing w:after="0"/>
        <w:ind w:left="0" w:right="0"/>
      </w:pPr>
      <w:r w:rsidRPr="0005111E">
        <w:t xml:space="preserve">Nota 2 : Comment les PME et TPE pourront elles assumer les couts du DPP </w:t>
      </w:r>
      <w:r w:rsidR="00593F05" w:rsidRPr="0005111E">
        <w:t>si</w:t>
      </w:r>
      <w:r w:rsidRPr="0005111E">
        <w:t xml:space="preserve"> la définition du « produit-type » tel que </w:t>
      </w:r>
      <w:r w:rsidR="006578E8" w:rsidRPr="0005111E">
        <w:t>l’établit le RPC</w:t>
      </w:r>
      <w:r w:rsidRPr="0005111E">
        <w:t>, est conservée</w:t>
      </w:r>
      <w:r w:rsidR="00593F05" w:rsidRPr="0005111E">
        <w:t xml:space="preserve"> ? </w:t>
      </w:r>
      <w:r w:rsidRPr="0005111E">
        <w:t>(cf article 3 [27] : « </w:t>
      </w:r>
      <w:r w:rsidRPr="0005111E">
        <w:rPr>
          <w:i/>
          <w:iCs/>
        </w:rPr>
        <w:t xml:space="preserve">modèle abstrait des produits individuels, déterminé par l’usage prévu et un ensemble de caractéristiques </w:t>
      </w:r>
      <w:r w:rsidRPr="0005111E">
        <w:rPr>
          <w:b/>
          <w:bCs/>
          <w:i/>
          <w:iCs/>
        </w:rPr>
        <w:t>qui excluent toute variation en ce qui concerne les performances</w:t>
      </w:r>
      <w:r w:rsidRPr="0005111E">
        <w:rPr>
          <w:i/>
          <w:iCs/>
        </w:rPr>
        <w:t xml:space="preserve"> ou le respect des exigences relatives aux produits définies dans le présent règlement ou conformément à celui-ci, alors que des produits identiques de fabricants différents appartiennent également à des produits types différents »</w:t>
      </w:r>
      <w:r w:rsidRPr="0005111E">
        <w:t>) Aujourd’hui, les DoP peuvent couvrir des gammes de produits. Si demain une D</w:t>
      </w:r>
      <w:r w:rsidR="00593F05" w:rsidRPr="0005111E">
        <w:t>d</w:t>
      </w:r>
      <w:r w:rsidRPr="0005111E">
        <w:t>PC est prévue par produit, cela multipliera d’autant les couts associés pour le DPP (et le l’évaluation environnementale)</w:t>
      </w:r>
    </w:p>
    <w:p w14:paraId="59518107" w14:textId="6DD3F690" w:rsidR="00FA4F75" w:rsidRPr="0005111E" w:rsidRDefault="00FA4F75" w:rsidP="00ED35B1">
      <w:pPr>
        <w:spacing w:after="160" w:line="259" w:lineRule="auto"/>
        <w:ind w:left="0" w:right="0"/>
      </w:pPr>
    </w:p>
    <w:p w14:paraId="0041DB5E" w14:textId="77777777" w:rsidR="0042029D" w:rsidRPr="0005111E" w:rsidRDefault="0042029D" w:rsidP="00386CCA">
      <w:pPr>
        <w:spacing w:after="0"/>
        <w:ind w:left="0" w:right="0"/>
      </w:pPr>
    </w:p>
    <w:p w14:paraId="4B751B8F" w14:textId="77777777" w:rsidR="0042688E" w:rsidRPr="0005111E" w:rsidRDefault="0042688E">
      <w:pPr>
        <w:spacing w:after="0"/>
        <w:ind w:left="0" w:right="0"/>
        <w:jc w:val="left"/>
      </w:pPr>
      <w:r w:rsidRPr="0005111E">
        <w:br w:type="page"/>
      </w:r>
    </w:p>
    <w:p w14:paraId="09594958" w14:textId="78F9D63F" w:rsidR="007F4ABA" w:rsidRPr="0005111E" w:rsidRDefault="007D1452" w:rsidP="0005499D">
      <w:pPr>
        <w:pStyle w:val="Titre1"/>
        <w:numPr>
          <w:ilvl w:val="0"/>
          <w:numId w:val="20"/>
        </w:numPr>
        <w:rPr>
          <w:caps/>
        </w:rPr>
      </w:pPr>
      <w:bookmarkStart w:id="34" w:name="_Toc225785574"/>
      <w:r w:rsidRPr="0005111E">
        <w:rPr>
          <w:caps/>
        </w:rPr>
        <w:lastRenderedPageBreak/>
        <w:t>Les déclarations environnementales</w:t>
      </w:r>
      <w:bookmarkEnd w:id="34"/>
    </w:p>
    <w:p w14:paraId="678AA024" w14:textId="26E86365" w:rsidR="00DC3970" w:rsidRPr="0005111E" w:rsidRDefault="0076467E" w:rsidP="006A7A1C">
      <w:pPr>
        <w:pStyle w:val="Titre2"/>
        <w:numPr>
          <w:ilvl w:val="1"/>
          <w:numId w:val="20"/>
        </w:numPr>
      </w:pPr>
      <w:bookmarkStart w:id="35" w:name="_Toc225785575"/>
      <w:r w:rsidRPr="0005111E">
        <w:t xml:space="preserve">Mise en </w:t>
      </w:r>
      <w:r w:rsidR="00BC5BA2" w:rsidRPr="0005111E">
        <w:t>œuvre</w:t>
      </w:r>
      <w:r w:rsidRPr="0005111E">
        <w:t xml:space="preserve"> au niveau national</w:t>
      </w:r>
      <w:bookmarkEnd w:id="35"/>
    </w:p>
    <w:p w14:paraId="5B5A986E" w14:textId="7AB355CB" w:rsidR="00DC3970" w:rsidRPr="0005111E" w:rsidRDefault="00DC3970" w:rsidP="00F44363">
      <w:pPr>
        <w:pStyle w:val="Titre3"/>
        <w:numPr>
          <w:ilvl w:val="2"/>
          <w:numId w:val="20"/>
        </w:numPr>
      </w:pPr>
      <w:bookmarkStart w:id="36" w:name="_Toc225785576"/>
      <w:r w:rsidRPr="0005111E">
        <w:t>Contexte</w:t>
      </w:r>
      <w:bookmarkEnd w:id="36"/>
      <w:r w:rsidRPr="0005111E">
        <w:t> </w:t>
      </w:r>
    </w:p>
    <w:p w14:paraId="1232571C" w14:textId="732CCB35" w:rsidR="00BB6AC2" w:rsidRPr="0005111E" w:rsidRDefault="00DC3970" w:rsidP="00BB6AC2">
      <w:r w:rsidRPr="0005111E">
        <w:t xml:space="preserve">Le nouveau RPC </w:t>
      </w:r>
      <w:r w:rsidR="00652047" w:rsidRPr="0005111E">
        <w:t>prévoit l’introduction des performances environnementales</w:t>
      </w:r>
      <w:r w:rsidR="21C26B19" w:rsidRPr="0005111E">
        <w:t xml:space="preserve">, dont certaines </w:t>
      </w:r>
      <w:r w:rsidR="003B0B1C" w:rsidRPr="0005111E">
        <w:t xml:space="preserve">seront </w:t>
      </w:r>
      <w:r w:rsidR="21C26B19" w:rsidRPr="0005111E">
        <w:t>obligatoires</w:t>
      </w:r>
      <w:r w:rsidR="003B0B1C" w:rsidRPr="0005111E">
        <w:t xml:space="preserve"> dès </w:t>
      </w:r>
      <w:r w:rsidR="005656BC" w:rsidRPr="0005111E">
        <w:t>2026 (</w:t>
      </w:r>
      <w:r w:rsidR="00150C1C" w:rsidRPr="0005111E">
        <w:t xml:space="preserve">sous réserve que les </w:t>
      </w:r>
      <w:r w:rsidR="00C15144" w:rsidRPr="0005111E">
        <w:t>normes harmonisées</w:t>
      </w:r>
      <w:r w:rsidR="00150C1C" w:rsidRPr="0005111E">
        <w:t xml:space="preserve"> de performances soient révisées</w:t>
      </w:r>
      <w:r w:rsidR="009358EB" w:rsidRPr="0005111E">
        <w:t>)</w:t>
      </w:r>
      <w:r w:rsidR="21C26B19" w:rsidRPr="0005111E">
        <w:t>,</w:t>
      </w:r>
      <w:r w:rsidR="00652047" w:rsidRPr="0005111E">
        <w:t xml:space="preserve"> mais laisse la détermination de la méthodologie à appliquer, par famille de produits, au sein des instances européennes en charge de la préparation de l’application du RPC </w:t>
      </w:r>
      <w:r w:rsidR="003C31EB" w:rsidRPr="0005111E">
        <w:t xml:space="preserve">(groupes de </w:t>
      </w:r>
      <w:r w:rsidR="00BB6AC2" w:rsidRPr="0005111E">
        <w:t>l’acquis, CEN…).</w:t>
      </w:r>
    </w:p>
    <w:p w14:paraId="21615041" w14:textId="534CC0D6" w:rsidR="003E5A61" w:rsidRPr="0005111E" w:rsidRDefault="00BB6AC2" w:rsidP="00BB6AC2">
      <w:r w:rsidRPr="0005111E">
        <w:t>L’EN 15804 n’est pas directement citée dans le nouveau RPC, mais devrait constituer la méthode de référence pour le calcul des caractéristiques essentielles environnementales</w:t>
      </w:r>
      <w:r w:rsidR="00C93E44" w:rsidRPr="0005111E">
        <w:t>, complétées par des documents spécifiques aux familles de produits, les C-PCR (</w:t>
      </w:r>
      <w:r w:rsidR="00241109" w:rsidRPr="0005111E">
        <w:rPr>
          <w:i/>
          <w:iCs/>
        </w:rPr>
        <w:t>Complementary</w:t>
      </w:r>
      <w:r w:rsidR="00C93E44" w:rsidRPr="0005111E">
        <w:rPr>
          <w:i/>
          <w:iCs/>
        </w:rPr>
        <w:t>-Product Category Rules</w:t>
      </w:r>
      <w:r w:rsidR="00C93E44" w:rsidRPr="0005111E">
        <w:t>).</w:t>
      </w:r>
      <w:r w:rsidR="00BB7A65" w:rsidRPr="0005111E">
        <w:t xml:space="preserve"> </w:t>
      </w:r>
    </w:p>
    <w:p w14:paraId="2336B509" w14:textId="272A6435" w:rsidR="001C165F" w:rsidRPr="0005111E" w:rsidRDefault="001C165F" w:rsidP="00BB6AC2">
      <w:r w:rsidRPr="0005111E">
        <w:t>A l’h</w:t>
      </w:r>
      <w:r w:rsidR="00733945" w:rsidRPr="0005111E">
        <w:t>eure actuelle, on ign</w:t>
      </w:r>
      <w:r w:rsidR="00A760E9" w:rsidRPr="0005111E">
        <w:t>ore comment les normes de performances et les C-PCR seront articulés.</w:t>
      </w:r>
    </w:p>
    <w:p w14:paraId="3973164D" w14:textId="77777777" w:rsidR="003E5A61" w:rsidRPr="0005111E" w:rsidRDefault="003E5A61" w:rsidP="00BB6AC2"/>
    <w:p w14:paraId="43320BB9" w14:textId="1D40D3F2" w:rsidR="00627F0D" w:rsidRPr="0005111E" w:rsidRDefault="00E05A91" w:rsidP="00BB6AC2">
      <w:r w:rsidRPr="0005111E">
        <w:t>Le sujet de l’évaluation des performances environnementales sera donc traité :</w:t>
      </w:r>
    </w:p>
    <w:p w14:paraId="68759126" w14:textId="74C72679" w:rsidR="00F940BC" w:rsidRPr="0005111E" w:rsidRDefault="00BC4193" w:rsidP="00FF1457">
      <w:pPr>
        <w:pStyle w:val="Paragraphedeliste"/>
        <w:numPr>
          <w:ilvl w:val="0"/>
          <w:numId w:val="54"/>
        </w:numPr>
      </w:pPr>
      <w:r w:rsidRPr="0005111E">
        <w:t>Au</w:t>
      </w:r>
      <w:r w:rsidR="00F940BC" w:rsidRPr="0005111E">
        <w:t xml:space="preserve"> sein du CPR </w:t>
      </w:r>
      <w:r w:rsidR="00F940BC" w:rsidRPr="0005111E">
        <w:rPr>
          <w:i/>
          <w:iCs/>
        </w:rPr>
        <w:t>Acquis Sustainability</w:t>
      </w:r>
      <w:r w:rsidR="00F940BC" w:rsidRPr="0005111E">
        <w:t xml:space="preserve"> </w:t>
      </w:r>
      <w:r w:rsidR="00C15144" w:rsidRPr="0005111E">
        <w:t xml:space="preserve">ou « Durabilité » </w:t>
      </w:r>
      <w:r w:rsidR="00F940BC" w:rsidRPr="0005111E">
        <w:t>(définition d’un cadre méthodologique transversal)</w:t>
      </w:r>
      <w:r w:rsidR="00C15144" w:rsidRPr="0005111E">
        <w:t>,</w:t>
      </w:r>
    </w:p>
    <w:p w14:paraId="653736D0" w14:textId="49B89B6F" w:rsidR="00BB6AC2" w:rsidRPr="0005111E" w:rsidRDefault="00BC4193" w:rsidP="00FF1457">
      <w:pPr>
        <w:pStyle w:val="Paragraphedeliste"/>
        <w:numPr>
          <w:ilvl w:val="0"/>
          <w:numId w:val="54"/>
        </w:numPr>
      </w:pPr>
      <w:r w:rsidRPr="0005111E">
        <w:t>Dans</w:t>
      </w:r>
      <w:r w:rsidR="00BB7A65" w:rsidRPr="0005111E">
        <w:t xml:space="preserve"> le cadre des travaux de rédaction des C-PCR</w:t>
      </w:r>
      <w:r w:rsidR="00627F0D" w:rsidRPr="0005111E">
        <w:t xml:space="preserve"> (</w:t>
      </w:r>
      <w:r w:rsidR="00F940BC" w:rsidRPr="0005111E">
        <w:t>méthodologie appliquée à chaque famille de produits</w:t>
      </w:r>
      <w:r w:rsidR="00C15144" w:rsidRPr="0005111E">
        <w:t>),</w:t>
      </w:r>
    </w:p>
    <w:p w14:paraId="55313085" w14:textId="29C7F6F2" w:rsidR="005D323F" w:rsidRPr="0005111E" w:rsidRDefault="00BC4193" w:rsidP="00FF1457">
      <w:pPr>
        <w:pStyle w:val="Paragraphedeliste"/>
        <w:numPr>
          <w:ilvl w:val="0"/>
          <w:numId w:val="54"/>
        </w:numPr>
      </w:pPr>
      <w:r w:rsidRPr="0005111E">
        <w:t>Potentiellement</w:t>
      </w:r>
      <w:r w:rsidR="00F940BC" w:rsidRPr="0005111E">
        <w:t xml:space="preserve"> dans le cadre des sous-groupes de l’Acquis </w:t>
      </w:r>
      <w:r w:rsidR="00FF35EA" w:rsidRPr="0005111E">
        <w:t xml:space="preserve">« produits » </w:t>
      </w:r>
      <w:r w:rsidR="00655CB0" w:rsidRPr="0005111E">
        <w:t>(pour l’instant ce n’est pas l’approche observée au sein des différents sous-groupes de l’Acquis)</w:t>
      </w:r>
      <w:r w:rsidR="00C15144" w:rsidRPr="0005111E">
        <w:t>,</w:t>
      </w:r>
    </w:p>
    <w:p w14:paraId="7FDBE355" w14:textId="3D9DE1DC" w:rsidR="004F1A9E" w:rsidRPr="0005111E" w:rsidRDefault="004F1A9E" w:rsidP="00FF1457">
      <w:pPr>
        <w:pStyle w:val="Paragraphedeliste"/>
        <w:numPr>
          <w:ilvl w:val="0"/>
          <w:numId w:val="54"/>
        </w:numPr>
      </w:pPr>
      <w:r w:rsidRPr="0005111E">
        <w:t>Au niveau de l’EOTA lors de la rédaction des Documents d’évaluation européens,</w:t>
      </w:r>
    </w:p>
    <w:p w14:paraId="514BE04B" w14:textId="49FDDA2D" w:rsidR="00A72FA4" w:rsidRPr="0005111E" w:rsidRDefault="00A72FA4" w:rsidP="00FF1457">
      <w:pPr>
        <w:pStyle w:val="Paragraphedeliste"/>
        <w:numPr>
          <w:ilvl w:val="0"/>
          <w:numId w:val="54"/>
        </w:numPr>
      </w:pPr>
      <w:r w:rsidRPr="0005111E">
        <w:t xml:space="preserve">Au sein du GNB-SH03 </w:t>
      </w:r>
      <w:r w:rsidR="00A00EE5" w:rsidRPr="0005111E">
        <w:t xml:space="preserve">pour ce qui est des pratiques des ON dans le cadre du nouveau </w:t>
      </w:r>
      <w:r w:rsidR="008138D4" w:rsidRPr="0005111E">
        <w:t>Systèmes d’évaluation et vérification</w:t>
      </w:r>
      <w:r w:rsidR="00A00EE5" w:rsidRPr="0005111E">
        <w:t xml:space="preserve"> 3+. </w:t>
      </w:r>
    </w:p>
    <w:p w14:paraId="4BE5E86F" w14:textId="254BE1FC" w:rsidR="00B50CF7" w:rsidRPr="0005111E" w:rsidRDefault="000A369F" w:rsidP="001B2FB8">
      <w:pPr>
        <w:pStyle w:val="Titre3"/>
        <w:numPr>
          <w:ilvl w:val="2"/>
          <w:numId w:val="20"/>
        </w:numPr>
      </w:pPr>
      <w:bookmarkStart w:id="37" w:name="_Toc225785577"/>
      <w:r w:rsidRPr="0005111E">
        <w:t>Les (possibles) scénarii paramétriques</w:t>
      </w:r>
      <w:bookmarkEnd w:id="37"/>
    </w:p>
    <w:p w14:paraId="2DBA62E4" w14:textId="356A1C50" w:rsidR="00EC0C30" w:rsidRPr="0005111E" w:rsidRDefault="005D323F" w:rsidP="003E5A61">
      <w:r w:rsidRPr="0005111E">
        <w:t>A ce stade des travaux</w:t>
      </w:r>
      <w:r w:rsidR="003E5A61" w:rsidRPr="0005111E">
        <w:t xml:space="preserve"> </w:t>
      </w:r>
      <w:r w:rsidR="00380FE6" w:rsidRPr="0005111E">
        <w:t xml:space="preserve">menés au sein du </w:t>
      </w:r>
      <w:r w:rsidR="003838E5" w:rsidRPr="0005111E">
        <w:t xml:space="preserve">groupe transversal de l’Acquis </w:t>
      </w:r>
      <w:r w:rsidR="00B85C01" w:rsidRPr="0005111E">
        <w:t xml:space="preserve">« Durabilité » </w:t>
      </w:r>
      <w:r w:rsidR="0008405B" w:rsidRPr="0005111E">
        <w:t xml:space="preserve">examinent </w:t>
      </w:r>
      <w:r w:rsidR="00E2720E" w:rsidRPr="0005111E">
        <w:t xml:space="preserve">la possibilité d’introduire </w:t>
      </w:r>
      <w:r w:rsidR="00EC0C30" w:rsidRPr="0005111E">
        <w:t>de</w:t>
      </w:r>
      <w:r w:rsidR="009F19BA" w:rsidRPr="0005111E">
        <w:t>s</w:t>
      </w:r>
      <w:r w:rsidR="00EC0C30" w:rsidRPr="0005111E">
        <w:t xml:space="preserve"> </w:t>
      </w:r>
      <w:r w:rsidR="009F19BA" w:rsidRPr="0005111E">
        <w:t>« </w:t>
      </w:r>
      <w:r w:rsidR="00EC0C30" w:rsidRPr="0005111E">
        <w:t>scénari</w:t>
      </w:r>
      <w:r w:rsidR="009F19BA" w:rsidRPr="0005111E">
        <w:t>i</w:t>
      </w:r>
      <w:r w:rsidR="00EC0C30" w:rsidRPr="0005111E">
        <w:t xml:space="preserve"> paramétriques</w:t>
      </w:r>
      <w:r w:rsidR="009F19BA" w:rsidRPr="0005111E">
        <w:t> »</w:t>
      </w:r>
      <w:r w:rsidR="00EC0C30" w:rsidRPr="0005111E">
        <w:t xml:space="preserve">, en </w:t>
      </w:r>
      <w:r w:rsidR="00EC0C30" w:rsidRPr="0005111E">
        <w:rPr>
          <w:u w:val="single"/>
        </w:rPr>
        <w:t>complément</w:t>
      </w:r>
      <w:r w:rsidR="00EC0C30" w:rsidRPr="0005111E">
        <w:t xml:space="preserve"> des résultats uniques intégrés dans la </w:t>
      </w:r>
      <w:r w:rsidR="009639B3" w:rsidRPr="0005111E">
        <w:t>DdPC</w:t>
      </w:r>
      <w:r w:rsidR="00EC0C30" w:rsidRPr="0005111E">
        <w:t xml:space="preserve">. Ces scénarios permettraient de prendre en compte certaines spécificités nationales non harmonisées, en fonction du contexte d’utilisation du produit dans un ouvrage de construction. Ces spécificités </w:t>
      </w:r>
      <w:r w:rsidR="009B4455" w:rsidRPr="0005111E">
        <w:t xml:space="preserve">concerneraient </w:t>
      </w:r>
      <w:r w:rsidR="00EC0C30" w:rsidRPr="0005111E">
        <w:t>notamment :</w:t>
      </w:r>
    </w:p>
    <w:p w14:paraId="62708F88" w14:textId="000DADA0" w:rsidR="00EC0C30" w:rsidRPr="0005111E" w:rsidRDefault="00EC0C30" w:rsidP="00FF1457">
      <w:pPr>
        <w:numPr>
          <w:ilvl w:val="0"/>
          <w:numId w:val="53"/>
        </w:numPr>
        <w:spacing w:after="160" w:line="259" w:lineRule="auto"/>
        <w:ind w:right="0"/>
        <w:jc w:val="left"/>
      </w:pPr>
      <w:r w:rsidRPr="0005111E">
        <w:t>Transport du produit</w:t>
      </w:r>
      <w:r w:rsidR="00A72FA4" w:rsidRPr="0005111E">
        <w:t xml:space="preserve"> de l’usine de fabrication</w:t>
      </w:r>
      <w:r w:rsidRPr="0005111E">
        <w:t xml:space="preserve"> jusqu’au chantier, en fonction de son lieu d’intégration et des options de transport disponibles.</w:t>
      </w:r>
    </w:p>
    <w:p w14:paraId="133F31EB" w14:textId="11CD71F9" w:rsidR="00EC0C30" w:rsidRPr="0005111E" w:rsidRDefault="00EC0C30" w:rsidP="00FF1457">
      <w:pPr>
        <w:numPr>
          <w:ilvl w:val="0"/>
          <w:numId w:val="53"/>
        </w:numPr>
        <w:spacing w:after="160" w:line="259" w:lineRule="auto"/>
        <w:ind w:right="0"/>
        <w:jc w:val="left"/>
      </w:pPr>
      <w:r w:rsidRPr="0005111E">
        <w:t xml:space="preserve"> Mise en œuvre des produits, pouvant nécessiter des compléments différents selon les pratiques propres à chaque État membre.</w:t>
      </w:r>
    </w:p>
    <w:p w14:paraId="578F8DBB" w14:textId="756AF994" w:rsidR="007773E8" w:rsidRPr="0005111E" w:rsidRDefault="00CC52C8" w:rsidP="00A00EE5">
      <w:pPr>
        <w:ind w:left="0"/>
      </w:pPr>
      <w:r w:rsidRPr="0005111E">
        <w:t>Les règles concernant l’élaboration de ces scénarii paramétriques ne sont pas encore établies à date</w:t>
      </w:r>
      <w:r w:rsidR="00795D04" w:rsidRPr="0005111E">
        <w:t xml:space="preserve"> et nécessiteront d</w:t>
      </w:r>
      <w:r w:rsidRPr="0005111E">
        <w:t>es arbitrages à l’échelle européenne</w:t>
      </w:r>
      <w:r w:rsidR="00795D04" w:rsidRPr="0005111E">
        <w:t>.</w:t>
      </w:r>
    </w:p>
    <w:p w14:paraId="61FD4E6B" w14:textId="17149539" w:rsidR="007C3376" w:rsidRPr="0005111E" w:rsidRDefault="007C3376" w:rsidP="00A00EE5">
      <w:pPr>
        <w:ind w:left="0"/>
      </w:pPr>
      <w:r w:rsidRPr="0005111E">
        <w:t xml:space="preserve">Le recours au scénarii paramétriques </w:t>
      </w:r>
      <w:r w:rsidR="00E413B7" w:rsidRPr="0005111E">
        <w:t xml:space="preserve">et les modalités d’applications pratiques </w:t>
      </w:r>
      <w:r w:rsidRPr="0005111E">
        <w:t>continue</w:t>
      </w:r>
      <w:r w:rsidR="00E413B7" w:rsidRPr="0005111E">
        <w:t>nt</w:t>
      </w:r>
      <w:r w:rsidRPr="0005111E">
        <w:t xml:space="preserve"> de faire l’objet de discussions avec la Commission.</w:t>
      </w:r>
    </w:p>
    <w:p w14:paraId="05DFC805" w14:textId="5556E8A8" w:rsidR="00BC4193" w:rsidRPr="0005111E" w:rsidRDefault="00BC4193" w:rsidP="001B2FB8">
      <w:pPr>
        <w:pStyle w:val="Titre3"/>
        <w:numPr>
          <w:ilvl w:val="2"/>
          <w:numId w:val="20"/>
        </w:numPr>
      </w:pPr>
      <w:bookmarkStart w:id="38" w:name="_Toc225785578"/>
      <w:r w:rsidRPr="0005111E">
        <w:t xml:space="preserve">Articulation nouveau RPC et </w:t>
      </w:r>
      <w:r w:rsidR="003758F2" w:rsidRPr="0005111E">
        <w:t>scénarios de fin de vie des produits</w:t>
      </w:r>
      <w:bookmarkEnd w:id="38"/>
    </w:p>
    <w:p w14:paraId="62261465" w14:textId="77777777" w:rsidR="003758F2" w:rsidRPr="0005111E" w:rsidRDefault="0013364A" w:rsidP="00C87350">
      <w:pPr>
        <w:ind w:left="0"/>
      </w:pPr>
      <w:r w:rsidRPr="0005111E">
        <w:t>Actuellement, les scénarios de fin de vie par défaut des FDES sont définis par famille de produits</w:t>
      </w:r>
      <w:r w:rsidR="00A437C3" w:rsidRPr="0005111E">
        <w:t xml:space="preserve">. </w:t>
      </w:r>
      <w:r w:rsidRPr="0005111E">
        <w:t xml:space="preserve">Ces scénarios sont obligatoires, sauf si le déclarant est en mesure de justifier un autre scénario pour le marché français. </w:t>
      </w:r>
    </w:p>
    <w:p w14:paraId="1F059946" w14:textId="77777777" w:rsidR="001B0308" w:rsidRPr="0005111E" w:rsidRDefault="001B0308" w:rsidP="00C87350">
      <w:pPr>
        <w:ind w:left="0"/>
      </w:pPr>
    </w:p>
    <w:p w14:paraId="6DA83314" w14:textId="77C60B1D" w:rsidR="00EA4206" w:rsidRPr="0005111E" w:rsidRDefault="0013364A" w:rsidP="00EA4206">
      <w:pPr>
        <w:ind w:left="0"/>
      </w:pPr>
      <w:r w:rsidRPr="0005111E">
        <w:t xml:space="preserve">Des scénarios de fin de vie </w:t>
      </w:r>
      <w:r w:rsidR="003758F2" w:rsidRPr="0005111E">
        <w:t>devraient</w:t>
      </w:r>
      <w:r w:rsidRPr="0005111E">
        <w:t xml:space="preserve"> également </w:t>
      </w:r>
      <w:r w:rsidR="003758F2" w:rsidRPr="0005111E">
        <w:t xml:space="preserve">être </w:t>
      </w:r>
      <w:r w:rsidRPr="0005111E">
        <w:t>définis dans les C-PCR</w:t>
      </w:r>
      <w:r w:rsidR="003758F2" w:rsidRPr="0005111E">
        <w:t xml:space="preserve"> : </w:t>
      </w:r>
      <w:r w:rsidR="003C4B19" w:rsidRPr="0005111E">
        <w:t xml:space="preserve">ceux-ci devraient définir </w:t>
      </w:r>
      <w:r w:rsidR="00EA4206" w:rsidRPr="0005111E">
        <w:t xml:space="preserve">les processus de recyclage et de valorisation énergétique les plus courants. Les fabricants </w:t>
      </w:r>
      <w:r w:rsidR="003C4B19" w:rsidRPr="0005111E">
        <w:t>devraient alors pouvoir</w:t>
      </w:r>
      <w:r w:rsidR="00EA4206" w:rsidRPr="0005111E">
        <w:t xml:space="preserve"> déclarer les impacts liés au recyclage en fonction de ces deux processus. Les outils d</w:t>
      </w:r>
      <w:r w:rsidR="002D61A8" w:rsidRPr="0005111E">
        <w:t xml:space="preserve">e calculs ACV des </w:t>
      </w:r>
      <w:r w:rsidR="00EA4206" w:rsidRPr="0005111E">
        <w:t xml:space="preserve">bâtiments </w:t>
      </w:r>
      <w:r w:rsidR="002D61A8" w:rsidRPr="0005111E">
        <w:t>pourraient alors</w:t>
      </w:r>
      <w:r w:rsidR="00EA4206" w:rsidRPr="0005111E">
        <w:t xml:space="preserve"> s'appuyer sur les pratiques régionales ou les exigences réglementaires en matière de gestion des déchets,</w:t>
      </w:r>
      <w:r w:rsidR="002D61A8" w:rsidRPr="0005111E">
        <w:t xml:space="preserve"> ce qui se ferait dans un cadre externe aux C-PCR</w:t>
      </w:r>
      <w:r w:rsidR="00EA4206" w:rsidRPr="0005111E">
        <w:t>.</w:t>
      </w:r>
    </w:p>
    <w:p w14:paraId="51C53EC9" w14:textId="1CAF90FC" w:rsidR="004929CF" w:rsidRPr="0005111E" w:rsidRDefault="004929CF" w:rsidP="00C87350">
      <w:pPr>
        <w:ind w:left="0"/>
      </w:pPr>
    </w:p>
    <w:p w14:paraId="02F869CC" w14:textId="318AE1D3" w:rsidR="007548C3" w:rsidRPr="0005111E" w:rsidRDefault="002D61A8" w:rsidP="007A3EB6">
      <w:pPr>
        <w:ind w:left="0"/>
      </w:pPr>
      <w:r w:rsidRPr="0005111E">
        <w:t>Les</w:t>
      </w:r>
      <w:r w:rsidR="0013364A" w:rsidRPr="0005111E">
        <w:t xml:space="preserve"> </w:t>
      </w:r>
      <w:r w:rsidR="00FF1457" w:rsidRPr="0005111E">
        <w:t>EcoOrganismes</w:t>
      </w:r>
      <w:r w:rsidRPr="0005111E">
        <w:t xml:space="preserve"> pourraient alors </w:t>
      </w:r>
      <w:r w:rsidR="00FF1457" w:rsidRPr="0005111E">
        <w:t xml:space="preserve">aider à apporter des éléments tangibles sur la fin de vie des produits </w:t>
      </w:r>
      <w:r w:rsidR="0013364A" w:rsidRPr="0005111E">
        <w:t xml:space="preserve">? </w:t>
      </w:r>
    </w:p>
    <w:p w14:paraId="619DC7E2" w14:textId="68EF7388" w:rsidR="007548C3" w:rsidRPr="0005111E" w:rsidRDefault="007548C3" w:rsidP="001B2FB8">
      <w:pPr>
        <w:pStyle w:val="Titre3"/>
        <w:numPr>
          <w:ilvl w:val="2"/>
          <w:numId w:val="20"/>
        </w:numPr>
      </w:pPr>
      <w:bookmarkStart w:id="39" w:name="_Toc225785579"/>
      <w:r w:rsidRPr="0005111E">
        <w:lastRenderedPageBreak/>
        <w:t>Mix énergétique et qualité des données</w:t>
      </w:r>
      <w:bookmarkEnd w:id="39"/>
    </w:p>
    <w:p w14:paraId="32F8EF93" w14:textId="528F02AF" w:rsidR="00900333" w:rsidRPr="0005111E" w:rsidRDefault="00900333" w:rsidP="00900333">
      <w:r w:rsidRPr="0005111E">
        <w:t>Concernant les mix énergétiques, l’EN 15804</w:t>
      </w:r>
      <w:r w:rsidR="005276E3" w:rsidRPr="0005111E">
        <w:t>+</w:t>
      </w:r>
      <w:r w:rsidRPr="0005111E">
        <w:t>A2 recommande l’utilisation de données moyennes</w:t>
      </w:r>
      <w:r w:rsidR="007773E8" w:rsidRPr="0005111E">
        <w:t xml:space="preserve"> annuelles. </w:t>
      </w:r>
      <w:r w:rsidRPr="0005111E">
        <w:t>L’évaluation de la qualité des données utilisées pour les calculs environnementaux, notamment leur représentativité géographique et technologique, est un enjeu majeur pour les étapes A1-A3 de l’EN 15804. La Commission est interpellée sur la nécessité de fournir des jeux de données de référence pour certains processus transversaux, comme ceux relatifs au mix énergétique</w:t>
      </w:r>
      <w:r w:rsidR="00F82076" w:rsidRPr="0005111E">
        <w:t>, a</w:t>
      </w:r>
      <w:r w:rsidR="002D6AFD" w:rsidRPr="0005111E">
        <w:t xml:space="preserve">ux types de transports, </w:t>
      </w:r>
      <w:r w:rsidRPr="0005111E">
        <w:t xml:space="preserve">ou </w:t>
      </w:r>
      <w:r w:rsidR="00E01DD7" w:rsidRPr="0005111E">
        <w:t>à</w:t>
      </w:r>
      <w:r w:rsidR="004B2B06" w:rsidRPr="0005111E">
        <w:t xml:space="preserve"> l’extraction et la mise à disposition </w:t>
      </w:r>
      <w:r w:rsidR="00E01DD7" w:rsidRPr="0005111E">
        <w:t>des matières</w:t>
      </w:r>
      <w:r w:rsidRPr="0005111E">
        <w:t xml:space="preserve"> premières. </w:t>
      </w:r>
    </w:p>
    <w:p w14:paraId="130BB957" w14:textId="0B269189" w:rsidR="00900333" w:rsidRPr="0005111E" w:rsidRDefault="00900333" w:rsidP="00900333">
      <w:r w:rsidRPr="0005111E">
        <w:t xml:space="preserve">Il serait prévu d’introduire des scénarii contextualisés par pays (l’électricité </w:t>
      </w:r>
      <w:r w:rsidR="005276E3" w:rsidRPr="0005111E">
        <w:t>française</w:t>
      </w:r>
      <w:r w:rsidRPr="0005111E">
        <w:t xml:space="preserve"> provenant du nucléaire pesant « moins lourd » en termes d’émission de carbone que l’électricité provenant du charbon en Allemagne par exemple). </w:t>
      </w:r>
    </w:p>
    <w:p w14:paraId="65380D71" w14:textId="77777777" w:rsidR="00FE30C3" w:rsidRPr="0005111E" w:rsidRDefault="00FE30C3" w:rsidP="00FE30C3">
      <w:pPr>
        <w:pStyle w:val="Default"/>
        <w:jc w:val="both"/>
        <w:rPr>
          <w:rFonts w:ascii="Arial" w:eastAsia="Calibri" w:hAnsi="Arial" w:cs="Arial"/>
          <w:color w:val="auto"/>
          <w:sz w:val="20"/>
          <w:szCs w:val="21"/>
          <w14:ligatures w14:val="none"/>
        </w:rPr>
      </w:pPr>
      <w:r w:rsidRPr="0005111E">
        <w:rPr>
          <w:rFonts w:ascii="Arial" w:eastAsia="Calibri" w:hAnsi="Arial" w:cs="Arial"/>
          <w:color w:val="auto"/>
          <w:sz w:val="20"/>
          <w:szCs w:val="21"/>
          <w14:ligatures w14:val="none"/>
        </w:rPr>
        <w:t xml:space="preserve">Concernant les mix énergétiques, l’EN 15804+A2 recommande l’utilisation de données moyennes annuelles. L’évaluation de la qualité des données utilisées pour les calculs environnementaux, notamment leur représentativité géographique et technologique, est un enjeu majeur pour les étapes A1-A3 de l’EN 15804. La Commission fournira des jeux de données de référence pour certains processus transversaux, comme ceux relatifs au mix énergétique, au type de transport, ou à l’extraction et la mise à disposition des matières premières. </w:t>
      </w:r>
    </w:p>
    <w:p w14:paraId="4CCCBB3E" w14:textId="7BF4F66A" w:rsidR="00FE30C3" w:rsidRPr="0005111E" w:rsidRDefault="00FE30C3" w:rsidP="00FE30C3">
      <w:pPr>
        <w:pStyle w:val="Default"/>
        <w:jc w:val="both"/>
        <w:rPr>
          <w:rFonts w:ascii="Arial" w:eastAsia="Calibri" w:hAnsi="Arial" w:cs="Arial"/>
          <w:color w:val="auto"/>
          <w:sz w:val="20"/>
          <w:szCs w:val="21"/>
          <w14:ligatures w14:val="none"/>
        </w:rPr>
      </w:pPr>
      <w:r w:rsidRPr="0005111E">
        <w:rPr>
          <w:rFonts w:ascii="Arial" w:eastAsia="Calibri" w:hAnsi="Arial" w:cs="Arial"/>
          <w:color w:val="auto"/>
          <w:sz w:val="20"/>
          <w:szCs w:val="21"/>
          <w14:ligatures w14:val="none"/>
        </w:rPr>
        <w:t xml:space="preserve">S’agissant de normes européennes, il n’est pas prévu d’introduire de scénarii contextualisés par pays mais par nature (l’électricité provenant du nucléaire pesant « moins lourd » en termes d’émission de carbone que l’électricité provenant du charbon par exemple). Toutefois, si un opérateur économique fabrique des produits dans plusieurs usines de différent pays qui alimentent le marché d’un Etat, les règles de calcul pourraient basculer vers un worst case scenario pénalisant </w:t>
      </w:r>
    </w:p>
    <w:p w14:paraId="4F54CBB0" w14:textId="77777777" w:rsidR="00DE4014" w:rsidRPr="0005111E" w:rsidRDefault="00DE4014" w:rsidP="00900333"/>
    <w:p w14:paraId="57099E7C" w14:textId="486C927C" w:rsidR="005D323F" w:rsidRPr="0005111E" w:rsidRDefault="00900333" w:rsidP="00804791">
      <w:r w:rsidRPr="0005111E">
        <w:t>Les organismes notifiés (ON) seront chargés de vérifier la conformité des performances et la cohérence du mix énergétique utilisé dans les calculs d’impact environnemental</w:t>
      </w:r>
      <w:r w:rsidR="00CA7D96" w:rsidRPr="0005111E">
        <w:t xml:space="preserve"> notamment</w:t>
      </w:r>
      <w:r w:rsidR="009A0F99" w:rsidRPr="0005111E">
        <w:t xml:space="preserve">. Faut-il comprendre </w:t>
      </w:r>
      <w:r w:rsidR="001C6CE8" w:rsidRPr="0005111E">
        <w:t xml:space="preserve">que le système d’évaluation et vérification </w:t>
      </w:r>
      <w:r w:rsidR="007773E8" w:rsidRPr="0005111E">
        <w:t xml:space="preserve">3+ </w:t>
      </w:r>
      <w:r w:rsidR="001C6CE8" w:rsidRPr="0005111E">
        <w:t xml:space="preserve">sera conduit </w:t>
      </w:r>
      <w:r w:rsidR="007773E8" w:rsidRPr="0005111E">
        <w:t xml:space="preserve">pour chaque usine ? </w:t>
      </w:r>
    </w:p>
    <w:p w14:paraId="26131622" w14:textId="4BD8BB5B" w:rsidR="00CA4C4D" w:rsidRPr="0005111E" w:rsidRDefault="00CA4C4D" w:rsidP="001B2FB8">
      <w:pPr>
        <w:pStyle w:val="Titre3"/>
        <w:numPr>
          <w:ilvl w:val="2"/>
          <w:numId w:val="20"/>
        </w:numPr>
      </w:pPr>
      <w:bookmarkStart w:id="40" w:name="_Toc225785580"/>
      <w:r w:rsidRPr="0005111E">
        <w:t>Dispositions nationales françaises actuelles déployé</w:t>
      </w:r>
      <w:r w:rsidR="007773E8" w:rsidRPr="0005111E">
        <w:t>e</w:t>
      </w:r>
      <w:r w:rsidRPr="0005111E">
        <w:t>s pour les FDES</w:t>
      </w:r>
      <w:bookmarkEnd w:id="40"/>
    </w:p>
    <w:p w14:paraId="4544CD0D" w14:textId="282EC624" w:rsidR="00CA4C4D" w:rsidRPr="0005111E" w:rsidRDefault="00CA4C4D" w:rsidP="00CA4C4D">
      <w:r w:rsidRPr="0005111E">
        <w:t xml:space="preserve">Les dispositions nationales actuellement en vigueur sont définies dans l’arrêté réglementaire (DE collective- DE de gamme : encadrement de la variabilité, DE paramétrable), </w:t>
      </w:r>
      <w:commentRangeStart w:id="41"/>
      <w:r w:rsidR="00527020" w:rsidRPr="0005111E">
        <w:t>ainsi que</w:t>
      </w:r>
      <w:r w:rsidRPr="0005111E">
        <w:t xml:space="preserve"> dans les règles </w:t>
      </w:r>
      <w:commentRangeEnd w:id="41"/>
      <w:r w:rsidR="00527020" w:rsidRPr="0005111E">
        <w:rPr>
          <w:rStyle w:val="Marquedecommentaire"/>
          <w:sz w:val="20"/>
          <w:szCs w:val="21"/>
        </w:rPr>
        <w:commentReference w:id="41"/>
      </w:r>
      <w:r w:rsidRPr="0005111E">
        <w:t>INIES, notamment l’Annexe J – Règles spécifiques au programme INIES.</w:t>
      </w:r>
    </w:p>
    <w:p w14:paraId="4F8EB29A" w14:textId="75ACAA3C" w:rsidR="00CA4C4D" w:rsidRPr="0005111E" w:rsidRDefault="00CA4C4D" w:rsidP="00804791">
      <w:r w:rsidRPr="0005111E">
        <w:t>Si la filière souhaite conserver ces dispositions, elles devront être portées dans les travaux du CPR Acquis et/ou à la révision de l’EN 15804</w:t>
      </w:r>
      <w:r w:rsidR="005469A6" w:rsidRPr="0005111E">
        <w:t>+</w:t>
      </w:r>
      <w:r w:rsidRPr="0005111E">
        <w:t>A2</w:t>
      </w:r>
      <w:r w:rsidR="00AC0CB8" w:rsidRPr="0005111E">
        <w:t xml:space="preserve"> (</w:t>
      </w:r>
      <w:r w:rsidR="00DA3E25" w:rsidRPr="0005111E">
        <w:t xml:space="preserve">mais, pour cette révision, le délai </w:t>
      </w:r>
      <w:r w:rsidR="00627C3B" w:rsidRPr="0005111E">
        <w:t>semble</w:t>
      </w:r>
      <w:r w:rsidR="00DA3E25" w:rsidRPr="0005111E">
        <w:t xml:space="preserve"> incompatible avec celui du déploiement du RPC)</w:t>
      </w:r>
      <w:r w:rsidRPr="0005111E">
        <w:t xml:space="preserve">, ce qui nécessitera une implication forte des représentants français sans perdre de vue que l’obtention d’un consensus européen </w:t>
      </w:r>
      <w:r w:rsidR="007773E8" w:rsidRPr="0005111E">
        <w:t xml:space="preserve">a </w:t>
      </w:r>
      <w:r w:rsidRPr="0005111E">
        <w:t xml:space="preserve">tendance à adoucir les exigences au minimum commun acceptable à moins que la commission ait une position forte sur le sujet. </w:t>
      </w:r>
      <w:r w:rsidR="007773E8" w:rsidRPr="0005111E">
        <w:t xml:space="preserve">L’harmonisation prévue de l’EN 15 804 pose des questions sur l’avenir du complément national sur laquelle se base la RE 2020. La France étant l’un des pays les plus ambitieux </w:t>
      </w:r>
      <w:r w:rsidR="00AC43B3" w:rsidRPr="0005111E">
        <w:t>au niveau environnemental, il est probable que cette harmonisation se fasse au détriment des ambitions françaises.</w:t>
      </w:r>
    </w:p>
    <w:p w14:paraId="520A84B4" w14:textId="4B0BB240" w:rsidR="007E1CAF" w:rsidRPr="0005111E" w:rsidRDefault="00804791" w:rsidP="007E1CAF">
      <w:pPr>
        <w:pStyle w:val="Titre2"/>
        <w:numPr>
          <w:ilvl w:val="1"/>
          <w:numId w:val="20"/>
        </w:numPr>
      </w:pPr>
      <w:bookmarkStart w:id="42" w:name="_Toc225785581"/>
      <w:r w:rsidRPr="0005111E">
        <w:t>Les FDES et les PEP</w:t>
      </w:r>
      <w:r w:rsidR="007E1CAF" w:rsidRPr="0005111E">
        <w:t xml:space="preserve"> dans le nouveau RPC</w:t>
      </w:r>
      <w:bookmarkEnd w:id="42"/>
    </w:p>
    <w:p w14:paraId="02342C5C" w14:textId="243B332F" w:rsidR="00AC43B3" w:rsidRPr="0005111E" w:rsidRDefault="001463CC" w:rsidP="00283E01">
      <w:r w:rsidRPr="0005111E">
        <w:t>A ce stade, nous comprenons qu'il n'y aura pas de FDES et PEP dans le cadre du nouveau RPC</w:t>
      </w:r>
      <w:r w:rsidR="00AC43B3" w:rsidRPr="0005111E">
        <w:t>.</w:t>
      </w:r>
    </w:p>
    <w:p w14:paraId="1A5D91C2" w14:textId="0673877A" w:rsidR="00C058ED" w:rsidRPr="0005111E" w:rsidRDefault="00C058ED" w:rsidP="00C058ED">
      <w:pPr>
        <w:pStyle w:val="Titre2"/>
        <w:numPr>
          <w:ilvl w:val="1"/>
          <w:numId w:val="20"/>
        </w:numPr>
      </w:pPr>
      <w:bookmarkStart w:id="43" w:name="_Toc225785582"/>
      <w:r w:rsidRPr="0005111E">
        <w:t>Adaptation avec la RE 2020</w:t>
      </w:r>
      <w:bookmarkEnd w:id="43"/>
    </w:p>
    <w:p w14:paraId="3EF2655D" w14:textId="00597105" w:rsidR="007C38AE" w:rsidRPr="0005111E" w:rsidRDefault="007C38AE" w:rsidP="00840F73">
      <w:pPr>
        <w:ind w:left="0"/>
      </w:pPr>
      <w:r w:rsidRPr="0005111E">
        <w:t xml:space="preserve">Plusieurs systèmes </w:t>
      </w:r>
      <w:r w:rsidR="002B2FBB" w:rsidRPr="0005111E">
        <w:t>de déclaration environnementale distincts risquent de c</w:t>
      </w:r>
      <w:r w:rsidR="00C4781C" w:rsidRPr="0005111E">
        <w:t>oexister dans les années futures :</w:t>
      </w:r>
      <w:r w:rsidR="002B2FBB" w:rsidRPr="0005111E">
        <w:t xml:space="preserve"> DOPC, FDES, PEP</w:t>
      </w:r>
      <w:r w:rsidR="00C4781C" w:rsidRPr="0005111E">
        <w:t>,</w:t>
      </w:r>
      <w:r w:rsidR="00AC43B3" w:rsidRPr="0005111E">
        <w:t xml:space="preserve"> EPD</w:t>
      </w:r>
      <w:r w:rsidR="00C4781C" w:rsidRPr="0005111E">
        <w:t xml:space="preserve"> </w:t>
      </w:r>
      <w:r w:rsidR="007021F1" w:rsidRPr="0005111E">
        <w:t xml:space="preserve">et PEF </w:t>
      </w:r>
      <w:r w:rsidR="00C4781C" w:rsidRPr="0005111E">
        <w:t>du fait :</w:t>
      </w:r>
    </w:p>
    <w:p w14:paraId="22C60686" w14:textId="56FC5373" w:rsidR="00C4781C" w:rsidRPr="0005111E" w:rsidRDefault="00C4781C" w:rsidP="00FF1457">
      <w:pPr>
        <w:pStyle w:val="Paragraphedeliste"/>
        <w:numPr>
          <w:ilvl w:val="0"/>
          <w:numId w:val="58"/>
        </w:numPr>
      </w:pPr>
      <w:r w:rsidRPr="0005111E">
        <w:t>De l’entrée en vigueur du nouveau RPC avec son calendrier de mise en œuvre prévu entre 2026 et 2040</w:t>
      </w:r>
    </w:p>
    <w:p w14:paraId="6ED66818" w14:textId="3859A918" w:rsidR="00C4781C" w:rsidRPr="0005111E" w:rsidRDefault="00C4781C" w:rsidP="00FF1457">
      <w:pPr>
        <w:pStyle w:val="Paragraphedeliste"/>
        <w:numPr>
          <w:ilvl w:val="0"/>
          <w:numId w:val="58"/>
        </w:numPr>
      </w:pPr>
      <w:r w:rsidRPr="0005111E">
        <w:t>Certains produits intégrés au bâtiment ou à sa parcelle (et donc inclus dans le périmètre de la RE2020) peuvent rester hors du champ d’application du RPC ou de l’ESP</w:t>
      </w:r>
      <w:r w:rsidR="00402146" w:rsidRPr="0005111E">
        <w:t>R.</w:t>
      </w:r>
    </w:p>
    <w:p w14:paraId="343138FA" w14:textId="77777777" w:rsidR="00A15102" w:rsidRPr="0005111E" w:rsidRDefault="000E5CD6" w:rsidP="00C4781C">
      <w:pPr>
        <w:ind w:left="0"/>
      </w:pPr>
      <w:r w:rsidRPr="0005111E">
        <w:t>La Commission a adopté le 16.12.</w:t>
      </w:r>
      <w:r w:rsidR="00512B52" w:rsidRPr="0005111E">
        <w:t xml:space="preserve">2026 </w:t>
      </w:r>
      <w:r w:rsidR="00E009C3" w:rsidRPr="0005111E">
        <w:t>un Règlement</w:t>
      </w:r>
      <w:r w:rsidR="0060257F" w:rsidRPr="0005111E">
        <w:t xml:space="preserve"> délégué </w:t>
      </w:r>
      <w:r w:rsidR="00E009C3" w:rsidRPr="0005111E">
        <w:t>venant mo</w:t>
      </w:r>
      <w:r w:rsidR="002226DC" w:rsidRPr="0005111E">
        <w:t xml:space="preserve">difier l’annexe III </w:t>
      </w:r>
      <w:r w:rsidR="0060257F" w:rsidRPr="0005111E">
        <w:t xml:space="preserve">de la directive EPBD – </w:t>
      </w:r>
      <w:r w:rsidR="002226DC" w:rsidRPr="0005111E">
        <w:t xml:space="preserve">traitant du </w:t>
      </w:r>
      <w:r w:rsidR="009A77FA" w:rsidRPr="0005111E">
        <w:t>calcul national du potentiel de réchauffement planétaire tout au long du cycle de vie. Ce texte est en cours de consultation au niveau du Parlement Européen et du Conseil de l’Europe, et pourrait être rapidement cité au JOUE sous réserve qu’il n’y ait pas eu de commentaire de la part des instances consultées.</w:t>
      </w:r>
      <w:r w:rsidR="0060257F" w:rsidRPr="0005111E">
        <w:t xml:space="preserve"> </w:t>
      </w:r>
      <w:r w:rsidR="00E478B3" w:rsidRPr="0005111E">
        <w:t>L</w:t>
      </w:r>
      <w:r w:rsidR="005C6157" w:rsidRPr="0005111E">
        <w:t xml:space="preserve">a DHUP veille à ce que ce nouveau </w:t>
      </w:r>
      <w:r w:rsidR="00547AF4" w:rsidRPr="0005111E">
        <w:t xml:space="preserve">règlement délégué </w:t>
      </w:r>
      <w:r w:rsidR="00F76845" w:rsidRPr="0005111E">
        <w:t xml:space="preserve">soit cohérent avec la RE 2020. </w:t>
      </w:r>
    </w:p>
    <w:p w14:paraId="4FF84DAE" w14:textId="3194CAB4" w:rsidR="009545BD" w:rsidRPr="0005111E" w:rsidRDefault="00BF7735" w:rsidP="00C4781C">
      <w:pPr>
        <w:ind w:left="0"/>
      </w:pPr>
      <w:r w:rsidRPr="0005111E">
        <w:lastRenderedPageBreak/>
        <w:t xml:space="preserve">Cependant, la coexistence </w:t>
      </w:r>
      <w:r w:rsidR="0060257F" w:rsidRPr="0005111E">
        <w:t>de différents types de déclarations et de données environnementales</w:t>
      </w:r>
      <w:r w:rsidR="00A64C5F" w:rsidRPr="0005111E">
        <w:t xml:space="preserve"> </w:t>
      </w:r>
      <w:r w:rsidRPr="0005111E">
        <w:t xml:space="preserve">risque de </w:t>
      </w:r>
      <w:r w:rsidR="00A15102" w:rsidRPr="0005111E">
        <w:t>complexifier</w:t>
      </w:r>
      <w:r w:rsidR="00A64C5F" w:rsidRPr="0005111E">
        <w:t xml:space="preserve"> leur gestion dans le</w:t>
      </w:r>
      <w:r w:rsidR="00546BA8" w:rsidRPr="0005111E">
        <w:t xml:space="preserve">s </w:t>
      </w:r>
      <w:r w:rsidR="0060257F" w:rsidRPr="0005111E">
        <w:t>cadres réglementaires</w:t>
      </w:r>
      <w:r w:rsidR="00546BA8" w:rsidRPr="0005111E">
        <w:t xml:space="preserve"> nationaux</w:t>
      </w:r>
      <w:r w:rsidR="0060257F" w:rsidRPr="0005111E">
        <w:t xml:space="preserve">. </w:t>
      </w:r>
    </w:p>
    <w:p w14:paraId="4D5E7667" w14:textId="44578A1C" w:rsidR="0060257F" w:rsidRPr="0005111E" w:rsidRDefault="009545BD" w:rsidP="00C4781C">
      <w:pPr>
        <w:ind w:left="0"/>
      </w:pPr>
      <w:r w:rsidRPr="0005111E">
        <w:t>Au niveau Français, cette gestion</w:t>
      </w:r>
      <w:r w:rsidR="0060257F" w:rsidRPr="0005111E">
        <w:t xml:space="preserve"> concerne</w:t>
      </w:r>
      <w:r w:rsidRPr="0005111E">
        <w:t>ra</w:t>
      </w:r>
      <w:r w:rsidR="0060257F" w:rsidRPr="0005111E">
        <w:t xml:space="preserve"> notamment les dispositifs liés aux allégations environnementales, afin d’assurer leur cohérence avec les exigences du RPC, de la directive EPBD et son calendrier de mise en œuvre.</w:t>
      </w:r>
    </w:p>
    <w:p w14:paraId="3BF11E6B" w14:textId="77777777" w:rsidR="0060257F" w:rsidRPr="0005111E" w:rsidRDefault="0060257F" w:rsidP="0060257F"/>
    <w:p w14:paraId="0399E9DA" w14:textId="297607E8" w:rsidR="001048EC" w:rsidRPr="0005111E" w:rsidRDefault="0060257F" w:rsidP="001048EC">
      <w:r w:rsidRPr="0005111E">
        <w:t xml:space="preserve">Par ailleurs, pour les produits restant en dehors du champ du RPC ou de l’ESPR, </w:t>
      </w:r>
      <w:r w:rsidR="00CF2C41" w:rsidRPr="0005111E">
        <w:t xml:space="preserve">il conviendra </w:t>
      </w:r>
      <w:r w:rsidR="00941439" w:rsidRPr="0005111E">
        <w:t xml:space="preserve">de clarifier le cadre </w:t>
      </w:r>
      <w:r w:rsidRPr="0005111E">
        <w:t xml:space="preserve">réglementaire </w:t>
      </w:r>
      <w:r w:rsidR="00941439" w:rsidRPr="0005111E">
        <w:t>applicable</w:t>
      </w:r>
      <w:r w:rsidRPr="0005111E">
        <w:t xml:space="preserve">, notamment en matière d’allégations environnementales et de déclarations environnementales spécifiques, conditionnant la reconnaissance de la performance environnementale des produits dans le cadre de la RE2020. </w:t>
      </w:r>
    </w:p>
    <w:p w14:paraId="6F83F112" w14:textId="77777777" w:rsidR="001048EC" w:rsidRPr="0005111E" w:rsidRDefault="001048EC" w:rsidP="001048EC"/>
    <w:p w14:paraId="74A9C56D" w14:textId="2F6E8A7A" w:rsidR="001048EC" w:rsidRPr="0005111E" w:rsidRDefault="001048EC" w:rsidP="00BF29CB">
      <w:r w:rsidRPr="0005111E">
        <w:t xml:space="preserve">Il est déjà </w:t>
      </w:r>
      <w:r w:rsidR="00AC43B3" w:rsidRPr="0005111E">
        <w:t>à</w:t>
      </w:r>
      <w:r w:rsidRPr="0005111E">
        <w:t xml:space="preserve"> </w:t>
      </w:r>
      <w:r w:rsidR="00AC43B3" w:rsidRPr="0005111E">
        <w:t xml:space="preserve">noter </w:t>
      </w:r>
      <w:r w:rsidRPr="0005111E">
        <w:t>que le format des déclarations de la D</w:t>
      </w:r>
      <w:r w:rsidR="00C07C1D" w:rsidRPr="0005111E">
        <w:t>d</w:t>
      </w:r>
      <w:r w:rsidRPr="0005111E">
        <w:t>P</w:t>
      </w:r>
      <w:r w:rsidR="005469A6" w:rsidRPr="0005111E">
        <w:t>C</w:t>
      </w:r>
      <w:r w:rsidRPr="0005111E">
        <w:t xml:space="preserve"> devrait </w:t>
      </w:r>
      <w:r w:rsidR="00C918E3" w:rsidRPr="0005111E">
        <w:t>permettre</w:t>
      </w:r>
      <w:r w:rsidRPr="0005111E">
        <w:t xml:space="preserve"> la continuité du calcul RE2020</w:t>
      </w:r>
      <w:r w:rsidR="000253A7" w:rsidRPr="0005111E">
        <w:t> : u</w:t>
      </w:r>
      <w:r w:rsidRPr="0005111E">
        <w:t xml:space="preserve">nité déclarée ou fonctionnelle, liste des impacts environnementaux identique à EN 15804, déclaration d’une </w:t>
      </w:r>
      <w:r w:rsidR="00C07C1D" w:rsidRPr="0005111E">
        <w:t xml:space="preserve">Durée de vie </w:t>
      </w:r>
      <w:r w:rsidR="009D40D9" w:rsidRPr="0005111E">
        <w:t>de référence</w:t>
      </w:r>
      <w:r w:rsidR="00C07C1D" w:rsidRPr="0005111E">
        <w:t xml:space="preserve"> (DVR)</w:t>
      </w:r>
      <w:r w:rsidRPr="0005111E">
        <w:t xml:space="preserve"> associé</w:t>
      </w:r>
      <w:r w:rsidR="00C07C1D" w:rsidRPr="0005111E">
        <w:t>e</w:t>
      </w:r>
      <w:r w:rsidRPr="0005111E">
        <w:t>. En revanche certains éléments méthodologiques restent à clarifier</w:t>
      </w:r>
      <w:r w:rsidR="00AC43B3" w:rsidRPr="0005111E">
        <w:t>.</w:t>
      </w:r>
      <w:r w:rsidR="009D40D9" w:rsidRPr="0005111E">
        <w:t xml:space="preserve"> Notamment, les scénarii paramétriques </w:t>
      </w:r>
      <w:r w:rsidR="00D207D9" w:rsidRPr="0005111E">
        <w:t>risquent de</w:t>
      </w:r>
      <w:r w:rsidR="009D40D9" w:rsidRPr="0005111E">
        <w:t xml:space="preserve"> nécessiter des calculs supplémentaires au niveau bâtiment</w:t>
      </w:r>
    </w:p>
    <w:p w14:paraId="3776EE8D" w14:textId="184BDF7F" w:rsidR="00AC43B3" w:rsidRPr="0005111E" w:rsidRDefault="00AC43B3" w:rsidP="00BF29CB">
      <w:r w:rsidRPr="0005111E">
        <w:t xml:space="preserve">Les fabricants passant dans le nouveau RPC, qui vont devoir utiliser les </w:t>
      </w:r>
      <w:r w:rsidR="00AB419C" w:rsidRPr="0005111E">
        <w:rPr>
          <w:i/>
          <w:iCs/>
        </w:rPr>
        <w:t>worst</w:t>
      </w:r>
      <w:r w:rsidRPr="0005111E">
        <w:rPr>
          <w:i/>
          <w:iCs/>
        </w:rPr>
        <w:t xml:space="preserve"> case scénarios</w:t>
      </w:r>
      <w:r w:rsidRPr="0005111E">
        <w:t xml:space="preserve"> vont se retrouver avec une distorsion de concurrence vis-à-vis des fabricants relevant de l’ancien RPC (avec des FDES classiques</w:t>
      </w:r>
      <w:r w:rsidR="001B4BEE" w:rsidRPr="0005111E">
        <w:t>, qui afficheront de meilleures performances environnementales</w:t>
      </w:r>
      <w:r w:rsidRPr="0005111E">
        <w:t>).</w:t>
      </w:r>
    </w:p>
    <w:p w14:paraId="37DD3911" w14:textId="252A0AC1" w:rsidR="00AC43B3" w:rsidRPr="0005111E" w:rsidRDefault="00AC43B3" w:rsidP="00BF29CB">
      <w:r w:rsidRPr="0005111E">
        <w:t>Pour atténuer cette distorsion de concurrence, les fabricants vont devoir faire une FDES en plus de la DdPC</w:t>
      </w:r>
      <w:r w:rsidR="003301FC" w:rsidRPr="0005111E">
        <w:t>, avec les surcouts associés</w:t>
      </w:r>
      <w:r w:rsidRPr="0005111E">
        <w:t>.</w:t>
      </w:r>
    </w:p>
    <w:p w14:paraId="29148FBD" w14:textId="7CD0A258" w:rsidR="00A832CC" w:rsidRPr="0005111E" w:rsidRDefault="00A832CC" w:rsidP="00A832CC">
      <w:pPr>
        <w:pStyle w:val="Titre2"/>
        <w:numPr>
          <w:ilvl w:val="1"/>
          <w:numId w:val="20"/>
        </w:numPr>
      </w:pPr>
      <w:bookmarkStart w:id="44" w:name="_Toc225785583"/>
      <w:r w:rsidRPr="0005111E">
        <w:t>Performances environnementales du bâtiment</w:t>
      </w:r>
      <w:bookmarkEnd w:id="44"/>
    </w:p>
    <w:p w14:paraId="23F966F9" w14:textId="4DF0B490" w:rsidR="00E93E93" w:rsidRPr="0005111E" w:rsidRDefault="00E93E93" w:rsidP="0060553A">
      <w:pPr>
        <w:ind w:left="0"/>
      </w:pPr>
      <w:r w:rsidRPr="0005111E">
        <w:t xml:space="preserve">La performance environnementale du bâtiment n’est pas directement abordée dans le nouveau RPC. </w:t>
      </w:r>
      <w:r w:rsidR="00CB7420" w:rsidRPr="0005111E">
        <w:t>Ce dernier</w:t>
      </w:r>
      <w:r w:rsidRPr="0005111E">
        <w:t xml:space="preserve"> constitue une première étape</w:t>
      </w:r>
      <w:r w:rsidR="00CB7420" w:rsidRPr="0005111E">
        <w:t xml:space="preserve"> de m</w:t>
      </w:r>
      <w:r w:rsidRPr="0005111E">
        <w:t xml:space="preserve">ise à disposition de données environnementales sur les produits en lien avec ses caractéristiques essentielles environnementales. Ces données sont indispensables pour réaliser une évaluation environnementale à l’échelle de l’ouvrage. </w:t>
      </w:r>
    </w:p>
    <w:p w14:paraId="15ED04AD" w14:textId="77777777" w:rsidR="00E93E93" w:rsidRPr="0005111E" w:rsidRDefault="00E93E93" w:rsidP="00E93E93"/>
    <w:p w14:paraId="40D7EF23" w14:textId="2F0A9780" w:rsidR="00E93E93" w:rsidRPr="0005111E" w:rsidRDefault="00E93E93" w:rsidP="00E93E93">
      <w:r w:rsidRPr="0005111E">
        <w:t>Le RPC pourra</w:t>
      </w:r>
      <w:r w:rsidR="001D3EA4" w:rsidRPr="0005111E">
        <w:t>it</w:t>
      </w:r>
      <w:r w:rsidRPr="0005111E">
        <w:t xml:space="preserve"> introduire plusieurs manières de répondre aux exigences environnementales :  niveau, niveau-seuil, ou classe. En tout état de cause si des niveau-seuil ou classes sont définis pour certaines catégories de produits, le calcul à l’échelle du bâtiment aura toujours besoin d’obtenir en plus la valeur quantitative déclarée des impacts environnementaux désignés comme niveau dans le </w:t>
      </w:r>
      <w:r w:rsidR="00354855" w:rsidRPr="0005111E">
        <w:t xml:space="preserve">RPC. </w:t>
      </w:r>
      <w:r w:rsidRPr="0005111E">
        <w:t>Cela devra être un point de vigilance.</w:t>
      </w:r>
    </w:p>
    <w:p w14:paraId="58D57A4A" w14:textId="7EE08F38" w:rsidR="00BA17EA" w:rsidRPr="0005111E" w:rsidRDefault="00191E16" w:rsidP="00BA17EA">
      <w:pPr>
        <w:spacing w:before="100" w:beforeAutospacing="1" w:after="100" w:afterAutospacing="1"/>
        <w:ind w:left="0"/>
      </w:pPr>
      <w:r w:rsidRPr="0005111E">
        <w:t xml:space="preserve">Une fois les DdPC disponibles, celles-ci étant reconnues comme données de référence pour le calcul RE 2020 (comme cela et requis par l’EPBD) </w:t>
      </w:r>
      <w:r w:rsidR="00BA17EA" w:rsidRPr="0005111E">
        <w:t>et que certains fabricants ne déclarent pas tous les indicateurs d’impacts et de flux d’EN 15804, le calcul RE2020 pourrait être incomplet. À moins que la D</w:t>
      </w:r>
      <w:r w:rsidR="00354855" w:rsidRPr="0005111E">
        <w:t>d</w:t>
      </w:r>
      <w:r w:rsidR="00BA17EA" w:rsidRPr="0005111E">
        <w:t>PC soit considérée comme une allégation environnementale et que la DHUP maintienne son texte en l’état sur ce sujet. Dans ce cas, les fabricants souhaitant commercialiser leurs produits en France devraient établir à la fois une D</w:t>
      </w:r>
      <w:r w:rsidR="00354855" w:rsidRPr="0005111E">
        <w:t>d</w:t>
      </w:r>
      <w:r w:rsidR="00BA17EA" w:rsidRPr="0005111E">
        <w:t>PC si incomplète et une FDES. Dans le cas d’un</w:t>
      </w:r>
      <w:r w:rsidR="00354855" w:rsidRPr="0005111E">
        <w:t>e</w:t>
      </w:r>
      <w:r w:rsidR="00BA17EA" w:rsidRPr="0005111E">
        <w:t xml:space="preserve"> D</w:t>
      </w:r>
      <w:r w:rsidR="00354855" w:rsidRPr="0005111E">
        <w:t>d</w:t>
      </w:r>
      <w:r w:rsidR="00BA17EA" w:rsidRPr="0005111E">
        <w:t xml:space="preserve">PC complète cela ne serait sans doute pas le cas. </w:t>
      </w:r>
    </w:p>
    <w:p w14:paraId="14EBDE7C" w14:textId="58453627" w:rsidR="00B77601" w:rsidRPr="0005111E" w:rsidRDefault="00022EDC" w:rsidP="00BA17EA">
      <w:pPr>
        <w:spacing w:before="100" w:beforeAutospacing="1" w:after="100" w:afterAutospacing="1"/>
        <w:ind w:left="0"/>
      </w:pPr>
      <w:r w:rsidRPr="0005111E">
        <w:t>L’article 82 traitant des mesures incitatives des Etats membres est également opaque au sujet des possibles classes incluses dans l’étiquetage relatif à la durabilité environnementale (renvoyant à des possibles labels environnementaux). En effet, le RPC ne précise pas comment ces classes seraient déterminées (à part que cela serait décidé dans un acte délégué – cf Art. 22(9)).</w:t>
      </w:r>
    </w:p>
    <w:p w14:paraId="021C302D" w14:textId="4C89E9B4" w:rsidR="00536D4A" w:rsidRPr="0005111E" w:rsidRDefault="002A5378" w:rsidP="001B2FB8">
      <w:pPr>
        <w:pStyle w:val="Titre2"/>
        <w:numPr>
          <w:ilvl w:val="1"/>
          <w:numId w:val="20"/>
        </w:numPr>
      </w:pPr>
      <w:bookmarkStart w:id="45" w:name="_Toc225785584"/>
      <w:r w:rsidRPr="0005111E">
        <w:t>Seuils, scénarii</w:t>
      </w:r>
      <w:r w:rsidR="003E2F14" w:rsidRPr="0005111E">
        <w:t xml:space="preserve"> européens et « </w:t>
      </w:r>
      <w:r w:rsidR="003E2F14" w:rsidRPr="0005111E">
        <w:rPr>
          <w:i/>
          <w:iCs/>
        </w:rPr>
        <w:t>worst case sc</w:t>
      </w:r>
      <w:r w:rsidR="002575C2" w:rsidRPr="0005111E">
        <w:rPr>
          <w:i/>
          <w:iCs/>
        </w:rPr>
        <w:t>e</w:t>
      </w:r>
      <w:r w:rsidR="003E2F14" w:rsidRPr="0005111E">
        <w:rPr>
          <w:i/>
          <w:iCs/>
        </w:rPr>
        <w:t>narios</w:t>
      </w:r>
      <w:r w:rsidR="003E2F14" w:rsidRPr="0005111E">
        <w:t> »</w:t>
      </w:r>
      <w:bookmarkEnd w:id="45"/>
      <w:r w:rsidR="003E2F14" w:rsidRPr="0005111E">
        <w:t xml:space="preserve"> </w:t>
      </w:r>
    </w:p>
    <w:p w14:paraId="7CB6B116" w14:textId="58CD80E7" w:rsidR="00AB5AEE" w:rsidRPr="0005111E" w:rsidRDefault="00546E0F" w:rsidP="00D46096">
      <w:r w:rsidRPr="0005111E">
        <w:t>De nombreuses interrogations subsistent concernant la possibilité d</w:t>
      </w:r>
      <w:r w:rsidR="009F1112" w:rsidRPr="0005111E">
        <w:t>’introduction de seuils</w:t>
      </w:r>
      <w:r w:rsidR="002575C2" w:rsidRPr="0005111E">
        <w:t>, scénarii européens, notamment les « </w:t>
      </w:r>
      <w:r w:rsidR="002575C2" w:rsidRPr="0005111E">
        <w:rPr>
          <w:i/>
          <w:iCs/>
        </w:rPr>
        <w:t>worst-case scenarios</w:t>
      </w:r>
      <w:r w:rsidR="002575C2" w:rsidRPr="0005111E">
        <w:t xml:space="preserve"> ». </w:t>
      </w:r>
    </w:p>
    <w:p w14:paraId="2B9C248D" w14:textId="608D8B19" w:rsidR="00E82A05" w:rsidRPr="0005111E" w:rsidRDefault="00E82A05" w:rsidP="00E82A05">
      <w:r w:rsidRPr="0005111E">
        <w:t xml:space="preserve">La mise en œuvre de seuils ou de classes de performance </w:t>
      </w:r>
      <w:r w:rsidR="004C4C10" w:rsidRPr="0005111E">
        <w:t>pourront</w:t>
      </w:r>
      <w:r w:rsidRPr="0005111E">
        <w:t xml:space="preserve"> également concerner les caractéristiques essentielles des produits, y compris leurs performances environnementales.</w:t>
      </w:r>
    </w:p>
    <w:p w14:paraId="0050D05A" w14:textId="77777777" w:rsidR="00AB7D8E" w:rsidRPr="0005111E" w:rsidRDefault="00AB7D8E" w:rsidP="00E82A05"/>
    <w:p w14:paraId="6F21D082" w14:textId="2342BDEC" w:rsidR="00AB7D8E" w:rsidRPr="0005111E" w:rsidRDefault="00AB7D8E" w:rsidP="00AB7D8E">
      <w:pPr>
        <w:tabs>
          <w:tab w:val="left" w:pos="390"/>
        </w:tabs>
        <w:spacing w:after="160" w:line="259" w:lineRule="auto"/>
      </w:pPr>
      <w:r w:rsidRPr="0005111E">
        <w:t xml:space="preserve">En cas de seuil, le seuil minimal correspondra-t-il à la moins bonne performance européenne, laissant ainsi le marché ouvert aux produits ?  Ou le seuil serait plus contraignant éliminant des fabricants et </w:t>
      </w:r>
      <w:r w:rsidR="00A11CA8" w:rsidRPr="0005111E">
        <w:t>les</w:t>
      </w:r>
      <w:r w:rsidRPr="0005111E">
        <w:t xml:space="preserve"> </w:t>
      </w:r>
      <w:r w:rsidRPr="0005111E">
        <w:lastRenderedPageBreak/>
        <w:t>forcer à s’améliorer, ou défini avec un calendrier de trajectoire laissant la capacité au fabricant à s’adapter</w:t>
      </w:r>
      <w:r w:rsidR="00736824" w:rsidRPr="0005111E">
        <w:t> ?</w:t>
      </w:r>
    </w:p>
    <w:p w14:paraId="28B9F269" w14:textId="3AE0C9E4" w:rsidR="00AC43B3" w:rsidRPr="0005111E" w:rsidRDefault="00D869F0" w:rsidP="00022EDC">
      <w:pPr>
        <w:tabs>
          <w:tab w:val="left" w:pos="390"/>
        </w:tabs>
        <w:spacing w:after="160" w:line="259" w:lineRule="auto"/>
      </w:pPr>
      <w:r w:rsidRPr="0005111E">
        <w:t>En cas de classe, comment définir le produit de référence ? Le classement serait-il basé sur une moyenne européenne, déterminée en fonction d’une distribution statistique, avec ou sans le module d’associé ?</w:t>
      </w:r>
    </w:p>
    <w:p w14:paraId="39367454" w14:textId="381D7A6C" w:rsidR="00A848A5" w:rsidRPr="0005111E" w:rsidRDefault="007E7C98" w:rsidP="00D46096">
      <w:pPr>
        <w:tabs>
          <w:tab w:val="left" w:pos="390"/>
        </w:tabs>
        <w:spacing w:after="160" w:line="259" w:lineRule="auto"/>
        <w:rPr>
          <w:rFonts w:cstheme="minorHAnsi"/>
        </w:rPr>
      </w:pPr>
      <w:r w:rsidRPr="0005111E">
        <w:rPr>
          <w:rFonts w:cstheme="minorHAnsi"/>
        </w:rPr>
        <w:t xml:space="preserve">Concernant les </w:t>
      </w:r>
      <w:r w:rsidRPr="0005111E">
        <w:rPr>
          <w:rFonts w:cstheme="minorHAnsi"/>
          <w:i/>
          <w:iCs/>
        </w:rPr>
        <w:t>worst case scénario</w:t>
      </w:r>
      <w:r w:rsidR="00B77601" w:rsidRPr="0005111E">
        <w:rPr>
          <w:rFonts w:cstheme="minorHAnsi"/>
        </w:rPr>
        <w:t>,</w:t>
      </w:r>
      <w:r w:rsidRPr="0005111E">
        <w:rPr>
          <w:rFonts w:cstheme="minorHAnsi"/>
        </w:rPr>
        <w:t xml:space="preserve"> ils semblent en effet prévus comme un dispositif de simplification auquel les responsables de la D</w:t>
      </w:r>
      <w:r w:rsidR="00736824" w:rsidRPr="0005111E">
        <w:rPr>
          <w:rFonts w:cstheme="minorHAnsi"/>
        </w:rPr>
        <w:t>d</w:t>
      </w:r>
      <w:r w:rsidRPr="0005111E">
        <w:rPr>
          <w:rFonts w:cstheme="minorHAnsi"/>
        </w:rPr>
        <w:t>PC pourraient recourir (cf article 5)</w:t>
      </w:r>
      <w:r w:rsidR="00E87EA4" w:rsidRPr="0005111E">
        <w:rPr>
          <w:rFonts w:cstheme="minorHAnsi"/>
        </w:rPr>
        <w:t xml:space="preserve">. </w:t>
      </w:r>
    </w:p>
    <w:p w14:paraId="1AD868B5" w14:textId="1D7E3568" w:rsidR="009E0DE2" w:rsidRPr="0005111E" w:rsidRDefault="00726EE0" w:rsidP="00D46096">
      <w:pPr>
        <w:tabs>
          <w:tab w:val="left" w:pos="390"/>
        </w:tabs>
        <w:spacing w:after="160" w:line="259" w:lineRule="auto"/>
      </w:pPr>
      <w:r w:rsidRPr="0005111E">
        <w:rPr>
          <w:rFonts w:cstheme="minorHAnsi"/>
        </w:rPr>
        <w:t>Lorsque les scénarii sont nécessaires, ils pourraient être contenus dans les c-PCR, ou dans les spécifications techniques harmonisées (normes harmonisées produits et/ou actes d’exécution) et les Documents d’évaluation européens.</w:t>
      </w:r>
    </w:p>
    <w:p w14:paraId="66D532B7" w14:textId="77777777" w:rsidR="00B71241" w:rsidRPr="0005111E" w:rsidRDefault="00B71241" w:rsidP="00B71241">
      <w:pPr>
        <w:pStyle w:val="Default"/>
        <w:jc w:val="both"/>
        <w:rPr>
          <w:rFonts w:ascii="Arial" w:eastAsia="Calibri" w:hAnsi="Arial" w:cstheme="minorHAnsi"/>
          <w:color w:val="auto"/>
          <w:sz w:val="20"/>
          <w:szCs w:val="21"/>
          <w14:ligatures w14:val="none"/>
        </w:rPr>
      </w:pPr>
      <w:r w:rsidRPr="0005111E">
        <w:rPr>
          <w:rFonts w:ascii="Arial" w:eastAsia="Calibri" w:hAnsi="Arial" w:cstheme="minorHAnsi"/>
          <w:color w:val="auto"/>
          <w:sz w:val="20"/>
          <w:szCs w:val="21"/>
          <w14:ligatures w14:val="none"/>
        </w:rPr>
        <w:t xml:space="preserve">Les règles nationales disparaitront dans le cadre du nouveau RPC. Ainsi, pour un fabricant ayant 4 usines en Europe et fournissant la France il devra : </w:t>
      </w:r>
    </w:p>
    <w:p w14:paraId="1C0780BB" w14:textId="5BDFA5D9" w:rsidR="00B71241" w:rsidRPr="0005111E" w:rsidRDefault="00B71241" w:rsidP="00FF1457">
      <w:pPr>
        <w:pStyle w:val="Paragraphedeliste"/>
        <w:numPr>
          <w:ilvl w:val="0"/>
          <w:numId w:val="60"/>
        </w:numPr>
        <w:tabs>
          <w:tab w:val="left" w:pos="390"/>
        </w:tabs>
        <w:spacing w:after="160" w:line="259" w:lineRule="auto"/>
        <w:ind w:left="426"/>
      </w:pPr>
      <w:r w:rsidRPr="0005111E">
        <w:t xml:space="preserve">Soit prendre la pire donnée des 4 usines cad le worst case scenario, très pénalisant pour les 3 autres usines ayant une meilleure performance, </w:t>
      </w:r>
    </w:p>
    <w:p w14:paraId="66E24F23" w14:textId="2DEA5C8F" w:rsidR="00B71241" w:rsidRPr="0005111E" w:rsidRDefault="00B71241" w:rsidP="00FF1457">
      <w:pPr>
        <w:pStyle w:val="Paragraphedeliste"/>
        <w:numPr>
          <w:ilvl w:val="0"/>
          <w:numId w:val="60"/>
        </w:numPr>
        <w:tabs>
          <w:tab w:val="left" w:pos="390"/>
        </w:tabs>
        <w:spacing w:after="160" w:line="259" w:lineRule="auto"/>
        <w:ind w:left="426"/>
      </w:pPr>
      <w:r w:rsidRPr="0005111E">
        <w:t xml:space="preserve">Soit faire le calcul pour chacune des usines, ce qui serait particulièrement coûteux. </w:t>
      </w:r>
    </w:p>
    <w:p w14:paraId="1302DD51" w14:textId="77777777" w:rsidR="00B71241" w:rsidRPr="0005111E" w:rsidRDefault="00B71241" w:rsidP="00B71241">
      <w:pPr>
        <w:pStyle w:val="Default"/>
        <w:jc w:val="both"/>
        <w:rPr>
          <w:rFonts w:ascii="Arial" w:eastAsia="Calibri" w:hAnsi="Arial" w:cstheme="minorHAnsi"/>
          <w:color w:val="auto"/>
          <w:sz w:val="20"/>
          <w:szCs w:val="21"/>
          <w14:ligatures w14:val="none"/>
        </w:rPr>
      </w:pPr>
      <w:r w:rsidRPr="0005111E">
        <w:rPr>
          <w:rFonts w:ascii="Arial" w:eastAsia="Calibri" w:hAnsi="Arial" w:cstheme="minorHAnsi"/>
          <w:color w:val="auto"/>
          <w:sz w:val="20"/>
          <w:szCs w:val="21"/>
          <w14:ligatures w14:val="none"/>
        </w:rPr>
        <w:t xml:space="preserve">En outre, le calcul sera difficile à vérifier (la justification que tel produit est bien parti de telle usine semble compliquée à vérifier dans des durées d’audit classiques) ? Des pratiques divergentes risquent ainsi d’émerger entre les acteurs, tout comme une distorsion de marché et donc des calculs à refaire au cas par cas (avec le surcout associé). </w:t>
      </w:r>
    </w:p>
    <w:p w14:paraId="402184F8" w14:textId="77777777" w:rsidR="00B71241" w:rsidRPr="0005111E" w:rsidRDefault="00B71241" w:rsidP="00B71241">
      <w:pPr>
        <w:pStyle w:val="Default"/>
        <w:jc w:val="both"/>
        <w:rPr>
          <w:rFonts w:ascii="Arial" w:eastAsia="Calibri" w:hAnsi="Arial" w:cstheme="minorHAnsi"/>
          <w:color w:val="auto"/>
          <w:sz w:val="20"/>
          <w:szCs w:val="21"/>
          <w14:ligatures w14:val="none"/>
        </w:rPr>
      </w:pPr>
    </w:p>
    <w:p w14:paraId="0807B78A" w14:textId="2644E93F" w:rsidR="006F7F78" w:rsidRPr="0005111E" w:rsidRDefault="00B94A6C" w:rsidP="00444613">
      <w:pPr>
        <w:tabs>
          <w:tab w:val="left" w:pos="390"/>
        </w:tabs>
        <w:spacing w:after="160" w:line="259" w:lineRule="auto"/>
      </w:pPr>
      <w:r w:rsidRPr="0005111E">
        <w:t>Le</w:t>
      </w:r>
      <w:r w:rsidR="006F7F78" w:rsidRPr="0005111E">
        <w:t>s</w:t>
      </w:r>
      <w:r w:rsidRPr="0005111E">
        <w:t xml:space="preserve"> fabricants vont se retrouver avec </w:t>
      </w:r>
      <w:r w:rsidR="006F7F78" w:rsidRPr="0005111E">
        <w:t>le choix suivant :</w:t>
      </w:r>
    </w:p>
    <w:p w14:paraId="0BDF2B88" w14:textId="77777777" w:rsidR="00AC202E" w:rsidRPr="0005111E" w:rsidRDefault="006F7F78" w:rsidP="00FF1457">
      <w:pPr>
        <w:pStyle w:val="Paragraphedeliste"/>
        <w:numPr>
          <w:ilvl w:val="0"/>
          <w:numId w:val="60"/>
        </w:numPr>
        <w:tabs>
          <w:tab w:val="left" w:pos="390"/>
        </w:tabs>
        <w:spacing w:after="160" w:line="259" w:lineRule="auto"/>
      </w:pPr>
      <w:r w:rsidRPr="0005111E">
        <w:t xml:space="preserve"> Multiplier les déclarations environnementales (1 par produit-type et par usine) avec les surcouts associés,</w:t>
      </w:r>
    </w:p>
    <w:p w14:paraId="767BF940" w14:textId="0A260D5E" w:rsidR="00AC202E" w:rsidRPr="0005111E" w:rsidRDefault="00AC202E" w:rsidP="00FF1457">
      <w:pPr>
        <w:pStyle w:val="Paragraphedeliste"/>
        <w:numPr>
          <w:ilvl w:val="0"/>
          <w:numId w:val="60"/>
        </w:numPr>
        <w:tabs>
          <w:tab w:val="left" w:pos="390"/>
        </w:tabs>
        <w:spacing w:after="160" w:line="259" w:lineRule="auto"/>
      </w:pPr>
      <w:r w:rsidRPr="0005111E">
        <w:t xml:space="preserve"> </w:t>
      </w:r>
      <w:r w:rsidR="006F7F78" w:rsidRPr="0005111E">
        <w:t>Ou passer par de</w:t>
      </w:r>
      <w:r w:rsidR="00A848A5" w:rsidRPr="0005111E">
        <w:t xml:space="preserve">s </w:t>
      </w:r>
      <w:r w:rsidR="00DB358D" w:rsidRPr="0005111E">
        <w:t xml:space="preserve">données pour plusieurs fabricants/usines </w:t>
      </w:r>
      <w:r w:rsidR="006F7F78" w:rsidRPr="0005111E">
        <w:t xml:space="preserve">qui les </w:t>
      </w:r>
      <w:r w:rsidR="0023785B" w:rsidRPr="0005111E">
        <w:t>obligeront à déclarer les plus mauvaises per</w:t>
      </w:r>
      <w:r w:rsidR="008546F5" w:rsidRPr="0005111E">
        <w:t>formances.</w:t>
      </w:r>
    </w:p>
    <w:p w14:paraId="5400819D" w14:textId="156EABBF" w:rsidR="001A1D44" w:rsidRPr="0005111E" w:rsidRDefault="00156320" w:rsidP="00AC202E">
      <w:pPr>
        <w:tabs>
          <w:tab w:val="left" w:pos="390"/>
        </w:tabs>
        <w:spacing w:after="160" w:line="259" w:lineRule="auto"/>
        <w:ind w:left="0"/>
      </w:pPr>
      <w:r w:rsidRPr="0005111E">
        <w:t>L</w:t>
      </w:r>
      <w:r w:rsidR="00D85C54" w:rsidRPr="0005111E">
        <w:t>a capacité à respecter les seuils d’IC</w:t>
      </w:r>
      <w:r w:rsidR="00D85C54" w:rsidRPr="0005111E">
        <w:rPr>
          <w:vertAlign w:val="subscript"/>
        </w:rPr>
        <w:t>construction</w:t>
      </w:r>
      <w:r w:rsidR="00D85C54" w:rsidRPr="0005111E">
        <w:t xml:space="preserve"> fixés par la RE2020</w:t>
      </w:r>
      <w:r w:rsidR="00F95164" w:rsidRPr="0005111E">
        <w:t xml:space="preserve"> dépendra fortement de la levée des questions soulevées ci-avant (pour une liste plus complète, se reporter à la Fiche correspondante)</w:t>
      </w:r>
      <w:r w:rsidR="00D46096" w:rsidRPr="0005111E">
        <w:t>. I</w:t>
      </w:r>
      <w:r w:rsidR="00D46096" w:rsidRPr="0005111E">
        <w:rPr>
          <w:rFonts w:eastAsia="Times New Roman" w:cstheme="minorHAnsi"/>
          <w:lang w:eastAsia="fr-FR"/>
        </w:rPr>
        <w:t>l conviendrait de réaliser des calculs prévisionnels basés sur plusieurs scénarios d’application du RPC, pour différentes typologies de bâtiments et cas d’étude</w:t>
      </w:r>
      <w:r w:rsidR="00B7204C" w:rsidRPr="0005111E">
        <w:rPr>
          <w:rFonts w:eastAsia="Times New Roman" w:cstheme="minorHAnsi"/>
          <w:lang w:eastAsia="fr-FR"/>
        </w:rPr>
        <w:t xml:space="preserve">, afin d’affiner le degré d’impact des </w:t>
      </w:r>
      <w:r w:rsidR="00B7204C" w:rsidRPr="0005111E">
        <w:rPr>
          <w:rFonts w:eastAsia="Times New Roman" w:cstheme="minorHAnsi"/>
          <w:i/>
          <w:iCs/>
          <w:lang w:eastAsia="fr-FR"/>
        </w:rPr>
        <w:t xml:space="preserve">worst case </w:t>
      </w:r>
      <w:r w:rsidR="00FE7959" w:rsidRPr="0005111E">
        <w:rPr>
          <w:rFonts w:eastAsia="Times New Roman" w:cstheme="minorHAnsi"/>
          <w:i/>
          <w:iCs/>
          <w:lang w:eastAsia="fr-FR"/>
        </w:rPr>
        <w:t>scénarios</w:t>
      </w:r>
      <w:r w:rsidR="00B7204C" w:rsidRPr="0005111E">
        <w:rPr>
          <w:rFonts w:eastAsia="Times New Roman" w:cstheme="minorHAnsi"/>
          <w:lang w:eastAsia="fr-FR"/>
        </w:rPr>
        <w:t xml:space="preserve"> sur l’atteinte des seuils de la RE2020.</w:t>
      </w:r>
    </w:p>
    <w:p w14:paraId="7C45251C" w14:textId="397FD173" w:rsidR="001D3915" w:rsidRPr="0005111E" w:rsidRDefault="00D76860" w:rsidP="00941439">
      <w:pPr>
        <w:pStyle w:val="Titre2"/>
        <w:numPr>
          <w:ilvl w:val="1"/>
          <w:numId w:val="20"/>
        </w:numPr>
      </w:pPr>
      <w:bookmarkStart w:id="46" w:name="_Toc225785585"/>
      <w:r w:rsidRPr="0005111E">
        <w:t>Point</w:t>
      </w:r>
      <w:r w:rsidR="00912549" w:rsidRPr="0005111E">
        <w:t>s</w:t>
      </w:r>
      <w:r w:rsidRPr="0005111E">
        <w:t xml:space="preserve"> de vigilance supplémentaire</w:t>
      </w:r>
      <w:r w:rsidR="00912549" w:rsidRPr="0005111E">
        <w:t>s</w:t>
      </w:r>
      <w:bookmarkEnd w:id="46"/>
    </w:p>
    <w:p w14:paraId="1C8A8C1D" w14:textId="6C62472A" w:rsidR="00CC7FDE" w:rsidRPr="0005111E" w:rsidRDefault="00F92A0C" w:rsidP="00424E0A">
      <w:pPr>
        <w:ind w:left="0"/>
        <w:rPr>
          <w:rFonts w:eastAsiaTheme="minorHAnsi"/>
          <w:color w:val="000000"/>
          <w:szCs w:val="20"/>
          <w14:ligatures w14:val="standardContextual"/>
        </w:rPr>
      </w:pPr>
      <w:r w:rsidRPr="0005111E">
        <w:rPr>
          <w:rFonts w:eastAsiaTheme="minorHAnsi"/>
          <w:color w:val="000000"/>
          <w:szCs w:val="20"/>
          <w14:ligatures w14:val="standardContextual"/>
        </w:rPr>
        <w:t>Il est à noter que d</w:t>
      </w:r>
      <w:r w:rsidR="00D76860" w:rsidRPr="0005111E">
        <w:rPr>
          <w:rFonts w:eastAsiaTheme="minorHAnsi"/>
          <w:color w:val="000000"/>
          <w:szCs w:val="20"/>
          <w14:ligatures w14:val="standardContextual"/>
        </w:rPr>
        <w:t xml:space="preserve">ans le cas d’une déclaration sans </w:t>
      </w:r>
      <w:r w:rsidR="00E83513" w:rsidRPr="0005111E">
        <w:rPr>
          <w:rFonts w:eastAsiaTheme="minorHAnsi"/>
          <w:color w:val="000000"/>
          <w:szCs w:val="20"/>
          <w14:ligatures w14:val="standardContextual"/>
        </w:rPr>
        <w:t>calcul</w:t>
      </w:r>
      <w:r w:rsidR="000E4929" w:rsidRPr="0005111E">
        <w:rPr>
          <w:rFonts w:eastAsiaTheme="minorHAnsi"/>
          <w:color w:val="000000"/>
          <w:szCs w:val="20"/>
          <w14:ligatures w14:val="standardContextual"/>
        </w:rPr>
        <w:t xml:space="preserve"> (possibilité introduite par l’article 59)</w:t>
      </w:r>
      <w:r w:rsidR="00D76860" w:rsidRPr="0005111E">
        <w:rPr>
          <w:rFonts w:eastAsiaTheme="minorHAnsi"/>
          <w:color w:val="000000"/>
          <w:szCs w:val="20"/>
          <w14:ligatures w14:val="standardContextual"/>
        </w:rPr>
        <w:t xml:space="preserve"> : </w:t>
      </w:r>
      <w:r w:rsidR="000E4929" w:rsidRPr="0005111E">
        <w:rPr>
          <w:rFonts w:eastAsiaTheme="minorHAnsi"/>
          <w:color w:val="000000"/>
          <w:szCs w:val="20"/>
          <w14:ligatures w14:val="standardContextual"/>
        </w:rPr>
        <w:t xml:space="preserve">cela ferait </w:t>
      </w:r>
      <w:r w:rsidR="00D76860" w:rsidRPr="0005111E">
        <w:rPr>
          <w:rFonts w:eastAsiaTheme="minorHAnsi"/>
          <w:color w:val="000000"/>
          <w:szCs w:val="20"/>
          <w14:ligatures w14:val="standardContextual"/>
        </w:rPr>
        <w:t xml:space="preserve">fait passer les produits du système </w:t>
      </w:r>
      <w:r w:rsidR="00021869" w:rsidRPr="0005111E">
        <w:rPr>
          <w:rFonts w:eastAsiaTheme="minorHAnsi"/>
          <w:color w:val="000000"/>
          <w:szCs w:val="20"/>
          <w14:ligatures w14:val="standardContextual"/>
        </w:rPr>
        <w:t>d’évaluation et vérification</w:t>
      </w:r>
      <w:r w:rsidR="00D76860" w:rsidRPr="0005111E">
        <w:rPr>
          <w:rFonts w:eastAsiaTheme="minorHAnsi"/>
          <w:color w:val="000000"/>
          <w:szCs w:val="20"/>
          <w14:ligatures w14:val="standardContextual"/>
        </w:rPr>
        <w:t xml:space="preserve"> 3+ au 4.</w:t>
      </w:r>
    </w:p>
    <w:p w14:paraId="078FC82A" w14:textId="77777777" w:rsidR="00424E0A" w:rsidRPr="0005111E" w:rsidRDefault="00424E0A" w:rsidP="00424E0A">
      <w:pPr>
        <w:ind w:left="0"/>
        <w:rPr>
          <w:rFonts w:eastAsiaTheme="minorHAnsi"/>
          <w:color w:val="000000"/>
          <w:szCs w:val="20"/>
          <w14:ligatures w14:val="standardContextual"/>
        </w:rPr>
      </w:pPr>
    </w:p>
    <w:p w14:paraId="7C30235E" w14:textId="7D8F1130" w:rsidR="003F5840" w:rsidRPr="0005111E" w:rsidRDefault="00F92A0C" w:rsidP="00B963C5">
      <w:pPr>
        <w:pStyle w:val="Default"/>
        <w:jc w:val="both"/>
        <w:rPr>
          <w:rFonts w:ascii="Arial" w:hAnsi="Arial" w:cs="Arial"/>
          <w:sz w:val="20"/>
          <w:szCs w:val="20"/>
        </w:rPr>
      </w:pPr>
      <w:r w:rsidRPr="0005111E">
        <w:rPr>
          <w:rFonts w:ascii="Arial" w:hAnsi="Arial" w:cs="Arial"/>
          <w:sz w:val="20"/>
          <w:szCs w:val="20"/>
        </w:rPr>
        <w:t>D’autre part, l</w:t>
      </w:r>
      <w:r w:rsidR="003F5840" w:rsidRPr="0005111E">
        <w:rPr>
          <w:rFonts w:ascii="Arial" w:hAnsi="Arial" w:cs="Arial"/>
          <w:sz w:val="20"/>
          <w:szCs w:val="20"/>
        </w:rPr>
        <w:t xml:space="preserve">e nouveau </w:t>
      </w:r>
      <w:r w:rsidR="002A2FC0" w:rsidRPr="0005111E">
        <w:rPr>
          <w:rFonts w:ascii="Arial" w:hAnsi="Arial" w:cs="Arial"/>
          <w:sz w:val="20"/>
          <w:szCs w:val="20"/>
        </w:rPr>
        <w:t xml:space="preserve">RPC </w:t>
      </w:r>
      <w:r w:rsidR="003F5840" w:rsidRPr="0005111E">
        <w:rPr>
          <w:rFonts w:ascii="Arial" w:hAnsi="Arial" w:cs="Arial"/>
          <w:sz w:val="20"/>
          <w:szCs w:val="20"/>
        </w:rPr>
        <w:t xml:space="preserve">introduit de nouvelles obligations de normalisation, de déclaration d'indicateurs environnementaux, et de digitalisation via les </w:t>
      </w:r>
      <w:r w:rsidR="002A2FC0" w:rsidRPr="0005111E">
        <w:rPr>
          <w:rFonts w:ascii="Arial" w:hAnsi="Arial" w:cs="Arial"/>
          <w:sz w:val="20"/>
          <w:szCs w:val="20"/>
        </w:rPr>
        <w:t>DPP</w:t>
      </w:r>
      <w:r w:rsidR="003F5840" w:rsidRPr="0005111E">
        <w:rPr>
          <w:rFonts w:ascii="Arial" w:hAnsi="Arial" w:cs="Arial"/>
          <w:sz w:val="20"/>
          <w:szCs w:val="20"/>
        </w:rPr>
        <w:t xml:space="preserve">. La base INIES, historiquement référence nationale française pour les FDES/PEP, sera directement impactée par ces évolutions. Son existence dépendra de sa capacité d’évolution à s’intégrer dans ce nouvel écosystème d’acteur européen intervenant sur la digitalisation des données. </w:t>
      </w:r>
    </w:p>
    <w:p w14:paraId="299B7C74" w14:textId="77777777" w:rsidR="007C4177" w:rsidRPr="0005111E" w:rsidRDefault="007C4177" w:rsidP="00B963C5">
      <w:pPr>
        <w:pStyle w:val="Default"/>
        <w:rPr>
          <w:rFonts w:ascii="Arial" w:hAnsi="Arial" w:cs="Arial"/>
          <w:sz w:val="20"/>
          <w:szCs w:val="20"/>
        </w:rPr>
      </w:pPr>
    </w:p>
    <w:p w14:paraId="6B46A61A" w14:textId="05995793" w:rsidR="00C93E44" w:rsidRPr="0005111E" w:rsidRDefault="003F5840" w:rsidP="00B963C5">
      <w:pPr>
        <w:pStyle w:val="Default"/>
        <w:jc w:val="both"/>
        <w:rPr>
          <w:rFonts w:ascii="Arial" w:hAnsi="Arial" w:cs="Arial"/>
          <w:sz w:val="20"/>
          <w:szCs w:val="20"/>
        </w:rPr>
      </w:pPr>
      <w:r w:rsidRPr="0005111E">
        <w:rPr>
          <w:rFonts w:ascii="Arial" w:hAnsi="Arial" w:cs="Arial"/>
          <w:sz w:val="20"/>
          <w:szCs w:val="20"/>
        </w:rPr>
        <w:t xml:space="preserve">La continuité de </w:t>
      </w:r>
      <w:r w:rsidR="007C4177" w:rsidRPr="0005111E">
        <w:rPr>
          <w:rFonts w:ascii="Arial" w:hAnsi="Arial" w:cs="Arial"/>
          <w:sz w:val="20"/>
          <w:szCs w:val="20"/>
        </w:rPr>
        <w:t>l’existence de la base INIES</w:t>
      </w:r>
      <w:r w:rsidRPr="0005111E">
        <w:rPr>
          <w:rFonts w:ascii="Arial" w:hAnsi="Arial" w:cs="Arial"/>
          <w:sz w:val="20"/>
          <w:szCs w:val="20"/>
        </w:rPr>
        <w:t xml:space="preserve"> dépendra à la fois de facteur</w:t>
      </w:r>
      <w:r w:rsidR="00631439" w:rsidRPr="0005111E">
        <w:rPr>
          <w:rFonts w:ascii="Arial" w:hAnsi="Arial" w:cs="Arial"/>
          <w:sz w:val="20"/>
          <w:szCs w:val="20"/>
        </w:rPr>
        <w:t>s</w:t>
      </w:r>
      <w:r w:rsidRPr="0005111E">
        <w:rPr>
          <w:rFonts w:ascii="Arial" w:hAnsi="Arial" w:cs="Arial"/>
          <w:sz w:val="20"/>
          <w:szCs w:val="20"/>
        </w:rPr>
        <w:t xml:space="preserve"> exogène</w:t>
      </w:r>
      <w:r w:rsidR="00631439" w:rsidRPr="0005111E">
        <w:rPr>
          <w:rFonts w:ascii="Arial" w:hAnsi="Arial" w:cs="Arial"/>
          <w:sz w:val="20"/>
          <w:szCs w:val="20"/>
        </w:rPr>
        <w:t>s</w:t>
      </w:r>
      <w:r w:rsidRPr="0005111E">
        <w:rPr>
          <w:rFonts w:ascii="Arial" w:hAnsi="Arial" w:cs="Arial"/>
          <w:sz w:val="20"/>
          <w:szCs w:val="20"/>
        </w:rPr>
        <w:t> :  notamment des choix de la Commission Européenne et du positionnement des principaux acteurs de marché concernant le stockage des DPP, en particulier en ce qui concerne les performances environnementales et de facteur</w:t>
      </w:r>
      <w:r w:rsidR="00631439" w:rsidRPr="0005111E">
        <w:rPr>
          <w:rFonts w:ascii="Arial" w:hAnsi="Arial" w:cs="Arial"/>
          <w:sz w:val="20"/>
          <w:szCs w:val="20"/>
        </w:rPr>
        <w:t>s</w:t>
      </w:r>
      <w:r w:rsidRPr="0005111E">
        <w:rPr>
          <w:rFonts w:ascii="Arial" w:hAnsi="Arial" w:cs="Arial"/>
          <w:sz w:val="20"/>
          <w:szCs w:val="20"/>
        </w:rPr>
        <w:t xml:space="preserve"> </w:t>
      </w:r>
      <w:r w:rsidR="00631439" w:rsidRPr="0005111E">
        <w:rPr>
          <w:rFonts w:ascii="Arial" w:hAnsi="Arial" w:cs="Arial"/>
          <w:sz w:val="20"/>
          <w:szCs w:val="20"/>
        </w:rPr>
        <w:t>endogènes</w:t>
      </w:r>
      <w:r w:rsidRPr="0005111E">
        <w:rPr>
          <w:rFonts w:ascii="Arial" w:hAnsi="Arial" w:cs="Arial"/>
          <w:sz w:val="20"/>
          <w:szCs w:val="20"/>
        </w:rPr>
        <w:t xml:space="preserve"> lié</w:t>
      </w:r>
      <w:r w:rsidR="00631439" w:rsidRPr="0005111E">
        <w:rPr>
          <w:rFonts w:ascii="Arial" w:hAnsi="Arial" w:cs="Arial"/>
          <w:sz w:val="20"/>
          <w:szCs w:val="20"/>
        </w:rPr>
        <w:t>s</w:t>
      </w:r>
      <w:r w:rsidRPr="0005111E">
        <w:rPr>
          <w:rFonts w:ascii="Arial" w:hAnsi="Arial" w:cs="Arial"/>
          <w:sz w:val="20"/>
          <w:szCs w:val="20"/>
        </w:rPr>
        <w:t xml:space="preserve"> à sa propre stratégie d’évolution. </w:t>
      </w:r>
    </w:p>
    <w:p w14:paraId="7EE7B707" w14:textId="77777777" w:rsidR="00AC202E" w:rsidRPr="0005111E" w:rsidRDefault="00AC202E">
      <w:pPr>
        <w:spacing w:after="0"/>
        <w:ind w:left="0" w:right="0"/>
        <w:jc w:val="left"/>
        <w:rPr>
          <w:rFonts w:eastAsia="Times New Roman"/>
          <w:lang w:eastAsia="fr-FR"/>
        </w:rPr>
      </w:pPr>
      <w:r w:rsidRPr="0005111E">
        <w:rPr>
          <w:rFonts w:eastAsia="Times New Roman"/>
          <w:lang w:eastAsia="fr-FR"/>
        </w:rPr>
        <w:br w:type="page"/>
      </w:r>
    </w:p>
    <w:p w14:paraId="031CFBC4" w14:textId="2356F541" w:rsidR="007F4ABA" w:rsidRPr="0005111E" w:rsidRDefault="007F4ABA" w:rsidP="00D203D4">
      <w:pPr>
        <w:pStyle w:val="Titre1"/>
        <w:numPr>
          <w:ilvl w:val="0"/>
          <w:numId w:val="20"/>
        </w:numPr>
        <w:rPr>
          <w:caps/>
        </w:rPr>
      </w:pPr>
      <w:bookmarkStart w:id="47" w:name="_Toc225785586"/>
      <w:r w:rsidRPr="0005111E">
        <w:rPr>
          <w:caps/>
        </w:rPr>
        <w:lastRenderedPageBreak/>
        <w:t xml:space="preserve">Le système d’évaluation </w:t>
      </w:r>
      <w:r w:rsidR="008E6750" w:rsidRPr="0005111E">
        <w:rPr>
          <w:caps/>
        </w:rPr>
        <w:t>et vérification</w:t>
      </w:r>
      <w:r w:rsidRPr="0005111E">
        <w:rPr>
          <w:caps/>
        </w:rPr>
        <w:t xml:space="preserve"> et rôle des organismes notifiés</w:t>
      </w:r>
      <w:bookmarkEnd w:id="47"/>
    </w:p>
    <w:p w14:paraId="157FE328" w14:textId="148B0D69" w:rsidR="007D78F5" w:rsidRPr="0005111E" w:rsidRDefault="000C7E5F" w:rsidP="00D203D4">
      <w:pPr>
        <w:pStyle w:val="Titre2"/>
        <w:numPr>
          <w:ilvl w:val="1"/>
          <w:numId w:val="20"/>
        </w:numPr>
      </w:pPr>
      <w:bookmarkStart w:id="48" w:name="_Toc225785587"/>
      <w:r w:rsidRPr="0005111E">
        <w:t>Définitions</w:t>
      </w:r>
      <w:bookmarkEnd w:id="48"/>
    </w:p>
    <w:p w14:paraId="4B4882F1" w14:textId="072732B1" w:rsidR="007D78F5" w:rsidRPr="0005111E" w:rsidRDefault="007A010B" w:rsidP="00D203D4">
      <w:pPr>
        <w:pStyle w:val="Titre3"/>
        <w:numPr>
          <w:ilvl w:val="2"/>
          <w:numId w:val="20"/>
        </w:numPr>
      </w:pPr>
      <w:bookmarkStart w:id="49" w:name="_Toc225785588"/>
      <w:r w:rsidRPr="0005111E">
        <w:t>Notion de production dans le RPC</w:t>
      </w:r>
      <w:bookmarkEnd w:id="49"/>
    </w:p>
    <w:p w14:paraId="2021812F" w14:textId="4489D15A" w:rsidR="00643322" w:rsidRPr="0005111E" w:rsidRDefault="00F12A11" w:rsidP="00643322">
      <w:pPr>
        <w:spacing w:after="160" w:line="259" w:lineRule="auto"/>
        <w:ind w:left="0" w:right="0"/>
        <w:jc w:val="left"/>
      </w:pPr>
      <w:r w:rsidRPr="0005111E">
        <w:t>Le RPC 2024/3110 précise la notion de production en l’étendant aux fournisseurs du fabricant qui met le produit à disposition sur le marché.</w:t>
      </w:r>
      <w:r w:rsidR="00643322" w:rsidRPr="0005111E">
        <w:t xml:space="preserve"> Il clarifie également la portée de l’inspection/surveillance due par un O</w:t>
      </w:r>
      <w:r w:rsidR="00A91AF9" w:rsidRPr="0005111E">
        <w:t xml:space="preserve">rganisme </w:t>
      </w:r>
      <w:r w:rsidR="00643322" w:rsidRPr="0005111E">
        <w:t>N</w:t>
      </w:r>
      <w:r w:rsidR="00A91AF9" w:rsidRPr="0005111E">
        <w:t>otifié (ON)</w:t>
      </w:r>
      <w:r w:rsidR="00643322" w:rsidRPr="0005111E">
        <w:t xml:space="preserve"> (selon le Systèmes d’évaluation et de vérification - SEV) en l’étendant aux fournisseurs.</w:t>
      </w:r>
    </w:p>
    <w:p w14:paraId="06E27B4A" w14:textId="0ABE11B9" w:rsidR="00476A7C" w:rsidRPr="0005111E" w:rsidRDefault="00465926" w:rsidP="00476A7C">
      <w:r w:rsidRPr="0005111E">
        <w:t>La d</w:t>
      </w:r>
      <w:r w:rsidR="00476A7C" w:rsidRPr="0005111E">
        <w:t>éfinition (33) art. 3</w:t>
      </w:r>
      <w:r w:rsidRPr="0005111E">
        <w:t xml:space="preserve"> associe « usine » et « établissement de fabrication »</w:t>
      </w:r>
      <w:r w:rsidR="00476A7C" w:rsidRPr="0005111E">
        <w:t xml:space="preserve"> : « </w:t>
      </w:r>
      <w:r w:rsidR="00476A7C" w:rsidRPr="0005111E">
        <w:rPr>
          <w:u w:val="single"/>
        </w:rPr>
        <w:t>contrôle de la production en usine</w:t>
      </w:r>
      <w:r w:rsidRPr="0005111E">
        <w:t xml:space="preserve"> </w:t>
      </w:r>
      <w:r w:rsidR="00476A7C" w:rsidRPr="0005111E">
        <w:t xml:space="preserve">»: le contrôle interne, documenté et continu, </w:t>
      </w:r>
      <w:r w:rsidR="00476A7C" w:rsidRPr="0005111E">
        <w:rPr>
          <w:i/>
          <w:iCs/>
        </w:rPr>
        <w:t>de la production dans un établissement de fabrication</w:t>
      </w:r>
      <w:r w:rsidR="00476A7C" w:rsidRPr="0005111E">
        <w:t xml:space="preserve"> pour certains paramètres ou aspects liés à la qualité, reflétant les spécificités d’une famille de produits ou d’une catégorie de produits et des procédés de fabrication respectifs, et visant à assurer la constance des performances ou le respect continu des exigences relatives aux produits, conformément à l’annexe IX; ».</w:t>
      </w:r>
    </w:p>
    <w:p w14:paraId="1971EED7" w14:textId="77777777" w:rsidR="00571652" w:rsidRPr="0005111E" w:rsidRDefault="00571652" w:rsidP="00476A7C"/>
    <w:p w14:paraId="4FCAF3ED" w14:textId="1EB91228" w:rsidR="00571652" w:rsidRPr="0005111E" w:rsidRDefault="00571652" w:rsidP="00476A7C">
      <w:r w:rsidRPr="0005111E">
        <w:t>Les Organismes Notifiés doivent mener des inspection</w:t>
      </w:r>
      <w:r w:rsidR="006120B3" w:rsidRPr="0005111E">
        <w:t>s</w:t>
      </w:r>
      <w:r w:rsidR="00DB46B9" w:rsidRPr="0005111E">
        <w:t xml:space="preserve"> pour les </w:t>
      </w:r>
      <w:r w:rsidR="00C81393" w:rsidRPr="0005111E">
        <w:t>Systèmes d’évaluation et vérification</w:t>
      </w:r>
      <w:r w:rsidR="00DB46B9" w:rsidRPr="0005111E">
        <w:t xml:space="preserve"> 1+, 1, 2+ et </w:t>
      </w:r>
      <w:r w:rsidR="34B9594D" w:rsidRPr="0005111E">
        <w:t xml:space="preserve">pour le </w:t>
      </w:r>
      <w:r w:rsidR="00DB46B9" w:rsidRPr="0005111E">
        <w:t xml:space="preserve">3+ pour </w:t>
      </w:r>
      <w:r w:rsidR="00CC5A7C" w:rsidRPr="0005111E">
        <w:t xml:space="preserve">valider toute donnée </w:t>
      </w:r>
      <w:r w:rsidR="00945F6B" w:rsidRPr="0005111E">
        <w:t>« </w:t>
      </w:r>
      <w:r w:rsidR="00CC5A7C" w:rsidRPr="0005111E">
        <w:t>spécifique du fabricant</w:t>
      </w:r>
      <w:r w:rsidR="00945F6B" w:rsidRPr="0005111E">
        <w:t> »</w:t>
      </w:r>
      <w:r w:rsidR="00444613" w:rsidRPr="0005111E">
        <w:t>, non définies à ce stade</w:t>
      </w:r>
      <w:r w:rsidR="00932F85" w:rsidRPr="0005111E">
        <w:t>.</w:t>
      </w:r>
    </w:p>
    <w:p w14:paraId="2FC72866" w14:textId="3363F271" w:rsidR="00932F85" w:rsidRPr="0005111E" w:rsidRDefault="00932F85" w:rsidP="00DC4C77">
      <w:r w:rsidRPr="0005111E">
        <w:t>Les inspections couvrent tous les endroits où des procédés de fabrication importants ont lieu : processus de production depuis la réception des matières premières/composants jusqu’à l’expédition (annexe IX, point 7.a</w:t>
      </w:r>
      <w:r w:rsidR="00C81393" w:rsidRPr="0005111E">
        <w:t xml:space="preserve"> et </w:t>
      </w:r>
      <w:r w:rsidRPr="0005111E">
        <w:t>b).</w:t>
      </w:r>
    </w:p>
    <w:p w14:paraId="75A19AC7" w14:textId="77777777" w:rsidR="00DB2664" w:rsidRPr="0005111E" w:rsidRDefault="00DB2664" w:rsidP="00DC4C77"/>
    <w:p w14:paraId="4A93EBE3" w14:textId="037712D2" w:rsidR="00DB2664" w:rsidRPr="0005111E" w:rsidRDefault="00DB2664" w:rsidP="00DB2664">
      <w:r w:rsidRPr="0005111E">
        <w:t xml:space="preserve">Les </w:t>
      </w:r>
      <w:r w:rsidR="00C81393" w:rsidRPr="0005111E">
        <w:t xml:space="preserve">Systèmes d’évaluation et vérification </w:t>
      </w:r>
      <w:r w:rsidRPr="0005111E">
        <w:t xml:space="preserve">concernent le « contrôle de production </w:t>
      </w:r>
      <w:r w:rsidRPr="0005111E">
        <w:rPr>
          <w:b/>
          <w:bCs/>
          <w:u w:val="single"/>
        </w:rPr>
        <w:t>en usine </w:t>
      </w:r>
      <w:r w:rsidRPr="0005111E">
        <w:t>» et pourraient laisser croire que seule la production en usine serait concernée.</w:t>
      </w:r>
    </w:p>
    <w:p w14:paraId="6282AF82" w14:textId="4CE17717" w:rsidR="00DB2664" w:rsidRPr="0005111E" w:rsidRDefault="00DB2664" w:rsidP="007539B0">
      <w:r w:rsidRPr="0005111E">
        <w:t>Mais, la définition 10 (art.3) du « fabricant » est renvoyée à celle du règlement (UE) 2019/1020 : « </w:t>
      </w:r>
      <w:r w:rsidRPr="0005111E">
        <w:rPr>
          <w:i/>
          <w:iCs/>
          <w:szCs w:val="20"/>
        </w:rPr>
        <w:t>8) «</w:t>
      </w:r>
      <w:r w:rsidRPr="0005111E">
        <w:rPr>
          <w:b/>
          <w:bCs/>
          <w:i/>
          <w:iCs/>
          <w:szCs w:val="20"/>
          <w:u w:val="single"/>
        </w:rPr>
        <w:t>fabricant</w:t>
      </w:r>
      <w:r w:rsidRPr="0005111E">
        <w:rPr>
          <w:i/>
          <w:iCs/>
          <w:szCs w:val="20"/>
        </w:rPr>
        <w:t xml:space="preserve">»: toute personne physique ou morale qui </w:t>
      </w:r>
      <w:r w:rsidRPr="0005111E">
        <w:rPr>
          <w:b/>
          <w:bCs/>
          <w:i/>
          <w:iCs/>
          <w:szCs w:val="20"/>
          <w:u w:val="single"/>
        </w:rPr>
        <w:t>fabrique, ou fait concevoir ou fabriquer un produit, et le commercialise</w:t>
      </w:r>
      <w:r w:rsidRPr="0005111E">
        <w:rPr>
          <w:i/>
          <w:iCs/>
          <w:szCs w:val="20"/>
        </w:rPr>
        <w:t xml:space="preserve"> sous son propre nom ou sa propre marque;</w:t>
      </w:r>
      <w:r w:rsidRPr="0005111E">
        <w:rPr>
          <w:szCs w:val="20"/>
        </w:rPr>
        <w:t> </w:t>
      </w:r>
      <w:r w:rsidRPr="0005111E">
        <w:t>». Elle concerne la fabrication sans la limiter à un lieu/enveloppe d’usine.</w:t>
      </w:r>
    </w:p>
    <w:p w14:paraId="757AB752" w14:textId="2F1F6B0E" w:rsidR="00C53390" w:rsidRPr="0005111E" w:rsidRDefault="00C53390" w:rsidP="00D203D4">
      <w:pPr>
        <w:pStyle w:val="Titre3"/>
        <w:numPr>
          <w:ilvl w:val="2"/>
          <w:numId w:val="20"/>
        </w:numPr>
        <w:ind w:left="993"/>
      </w:pPr>
      <w:bookmarkStart w:id="50" w:name="_Toc225785589"/>
      <w:r w:rsidRPr="0005111E">
        <w:t xml:space="preserve">Risques </w:t>
      </w:r>
      <w:r w:rsidR="00643322" w:rsidRPr="0005111E">
        <w:t>identifiés</w:t>
      </w:r>
      <w:bookmarkEnd w:id="50"/>
    </w:p>
    <w:p w14:paraId="3F2AC051" w14:textId="6FD223EA" w:rsidR="00643322" w:rsidRPr="0005111E" w:rsidRDefault="007C0D0C" w:rsidP="00C8672F">
      <w:r w:rsidRPr="0005111E">
        <w:t xml:space="preserve">En </w:t>
      </w:r>
      <w:r w:rsidR="781C3AD3" w:rsidRPr="0005111E">
        <w:t>é</w:t>
      </w:r>
      <w:r w:rsidRPr="0005111E">
        <w:t>tendant le</w:t>
      </w:r>
      <w:r w:rsidR="00C53390" w:rsidRPr="0005111E">
        <w:t xml:space="preserve"> terme « usine » au sens de </w:t>
      </w:r>
      <w:r w:rsidR="00153354" w:rsidRPr="0005111E">
        <w:t>« </w:t>
      </w:r>
      <w:r w:rsidR="00C53390" w:rsidRPr="0005111E">
        <w:t>si</w:t>
      </w:r>
      <w:r w:rsidR="00153354" w:rsidRPr="0005111E">
        <w:t>te de production »</w:t>
      </w:r>
      <w:r w:rsidRPr="0005111E">
        <w:t>, on améliore l</w:t>
      </w:r>
      <w:r w:rsidR="00C8672F" w:rsidRPr="0005111E">
        <w:t>e suivi de la production et la caractérisation de la durabilité environnementale.</w:t>
      </w:r>
      <w:r w:rsidR="00194119" w:rsidRPr="0005111E">
        <w:t xml:space="preserve"> </w:t>
      </w:r>
      <w:r w:rsidR="00C8672F" w:rsidRPr="0005111E">
        <w:t xml:space="preserve">En revanche, </w:t>
      </w:r>
      <w:r w:rsidR="00A87A0B" w:rsidRPr="0005111E">
        <w:t>l’intervention (inspection</w:t>
      </w:r>
      <w:r w:rsidR="00996F0C" w:rsidRPr="0005111E">
        <w:t xml:space="preserve"> </w:t>
      </w:r>
      <w:r w:rsidR="00A87A0B" w:rsidRPr="0005111E">
        <w:t>/</w:t>
      </w:r>
      <w:r w:rsidR="00996F0C" w:rsidRPr="0005111E">
        <w:t xml:space="preserve"> </w:t>
      </w:r>
      <w:r w:rsidR="00A87A0B" w:rsidRPr="0005111E">
        <w:t xml:space="preserve">surveillance) de </w:t>
      </w:r>
      <w:r w:rsidR="00C8672F" w:rsidRPr="0005111E">
        <w:t>l’ON</w:t>
      </w:r>
      <w:r w:rsidR="00A87A0B" w:rsidRPr="0005111E">
        <w:t xml:space="preserve"> </w:t>
      </w:r>
      <w:r w:rsidR="00C8672F" w:rsidRPr="0005111E">
        <w:t>devant</w:t>
      </w:r>
      <w:r w:rsidR="00A87A0B" w:rsidRPr="0005111E">
        <w:t xml:space="preserve"> couvrir tous les endroits où des procédés de fabrication importants ont lieu</w:t>
      </w:r>
      <w:r w:rsidR="00C8672F" w:rsidRPr="0005111E">
        <w:t>, cela pose le risque de po</w:t>
      </w:r>
      <w:r w:rsidR="00A87A0B" w:rsidRPr="0005111E">
        <w:t>ssible</w:t>
      </w:r>
      <w:r w:rsidR="00C8672F" w:rsidRPr="0005111E">
        <w:t>s</w:t>
      </w:r>
      <w:r w:rsidR="00A87A0B" w:rsidRPr="0005111E">
        <w:t xml:space="preserve"> pratique</w:t>
      </w:r>
      <w:r w:rsidR="00C8672F" w:rsidRPr="0005111E">
        <w:t>s</w:t>
      </w:r>
      <w:r w:rsidR="00A87A0B" w:rsidRPr="0005111E">
        <w:t xml:space="preserve"> divergente</w:t>
      </w:r>
      <w:r w:rsidR="00C8672F" w:rsidRPr="0005111E">
        <w:t>s</w:t>
      </w:r>
      <w:r w:rsidR="00A87A0B" w:rsidRPr="0005111E">
        <w:t xml:space="preserve"> entre</w:t>
      </w:r>
      <w:r w:rsidR="00C8672F" w:rsidRPr="0005111E">
        <w:t xml:space="preserve"> les</w:t>
      </w:r>
      <w:r w:rsidR="00A87A0B" w:rsidRPr="0005111E">
        <w:t xml:space="preserve"> ON, notamment si la spécification technique harmonisée n’identifie pas les « procédés de fabrication importants ».</w:t>
      </w:r>
    </w:p>
    <w:p w14:paraId="35376BD6" w14:textId="77777777" w:rsidR="00194119" w:rsidRPr="0005111E" w:rsidRDefault="00194119" w:rsidP="00C8672F"/>
    <w:p w14:paraId="74C0E114" w14:textId="74FEACA5" w:rsidR="00DB2664" w:rsidRPr="0005111E" w:rsidRDefault="00643322" w:rsidP="00DB2664">
      <w:r w:rsidRPr="0005111E">
        <w:t xml:space="preserve">L’impact financier </w:t>
      </w:r>
      <w:r w:rsidR="00194119" w:rsidRPr="0005111E">
        <w:t xml:space="preserve">de l’étendue des inspections </w:t>
      </w:r>
      <w:r w:rsidR="0065219C" w:rsidRPr="0005111E">
        <w:t>aux</w:t>
      </w:r>
      <w:r w:rsidR="00194119" w:rsidRPr="0005111E">
        <w:t xml:space="preserve"> fournisseurs </w:t>
      </w:r>
      <w:r w:rsidRPr="0005111E">
        <w:t xml:space="preserve">devrait également être </w:t>
      </w:r>
      <w:r w:rsidR="00194119" w:rsidRPr="0005111E">
        <w:t>étudié</w:t>
      </w:r>
      <w:r w:rsidR="00EE6000" w:rsidRPr="0005111E">
        <w:t>, l’article 21.2</w:t>
      </w:r>
      <w:r w:rsidR="0065219C" w:rsidRPr="0005111E">
        <w:t xml:space="preserve"> prévoyant un possible accès aux documents et locaux des fournisseurs.</w:t>
      </w:r>
    </w:p>
    <w:p w14:paraId="3FC65FCF" w14:textId="77777777" w:rsidR="00DB2664" w:rsidRPr="0005111E" w:rsidRDefault="00DB2664" w:rsidP="00DB2664"/>
    <w:p w14:paraId="71911283" w14:textId="2687B8B9" w:rsidR="00461702" w:rsidRPr="0005111E" w:rsidRDefault="00461702" w:rsidP="00DB2664">
      <w:r w:rsidRPr="0005111E">
        <w:t>Une fabrication hors d’un établissement de fabrication, pour exemple une préfabrication foraine à ciel ouvert faite par un prestataire fournissant une entreprise de travaux, devrait néanmoins être considérée en tant que production et requérir un contrôle de production « en usine » (sauf exemption de DdPC (art. 14) pour un produit non fabriqué en série…) : le prestataire fabrique un produit.</w:t>
      </w:r>
    </w:p>
    <w:p w14:paraId="65802CEA" w14:textId="033E1D04" w:rsidR="00461702" w:rsidRPr="0005111E" w:rsidRDefault="00461702" w:rsidP="00461702">
      <w:r w:rsidRPr="0005111E">
        <w:rPr>
          <w:b/>
          <w:bCs/>
          <w:u w:val="single"/>
        </w:rPr>
        <w:t>Mais</w:t>
      </w:r>
      <w:r w:rsidRPr="0005111E">
        <w:t xml:space="preserve"> le prestataire commercialise-t-il le produit à l’entreprise de travaux ? </w:t>
      </w:r>
      <w:r w:rsidR="00ED0861" w:rsidRPr="0005111E">
        <w:t>A</w:t>
      </w:r>
      <w:r w:rsidRPr="0005111E">
        <w:t xml:space="preserve"> voir </w:t>
      </w:r>
      <w:r w:rsidRPr="0005111E">
        <w:rPr>
          <w:u w:val="single"/>
        </w:rPr>
        <w:t>selon la nature du contrat</w:t>
      </w:r>
      <w:r w:rsidRPr="0005111E">
        <w:t xml:space="preserve">, notamment si contrat de service, et de l’organisation de la production, de la maîtrise de la qualité / de l’organisation des contrôles (pour exemple, si l’entreprise de travaux fournit et met en œuvre le béton, elle devrait être considérée comme partie prenante d’une fabrication pour son propre compte/usage). </w:t>
      </w:r>
    </w:p>
    <w:p w14:paraId="0147FAA2" w14:textId="412F94BF" w:rsidR="00461702" w:rsidRPr="0005111E" w:rsidRDefault="001B0B95" w:rsidP="00461702">
      <w:r w:rsidRPr="0005111E">
        <w:rPr>
          <w:b/>
          <w:bCs/>
        </w:rPr>
        <w:t>Cette question</w:t>
      </w:r>
      <w:r w:rsidRPr="0005111E">
        <w:t xml:space="preserve"> </w:t>
      </w:r>
      <w:r w:rsidR="00461702" w:rsidRPr="0005111E">
        <w:rPr>
          <w:b/>
          <w:bCs/>
        </w:rPr>
        <w:t xml:space="preserve">mérite </w:t>
      </w:r>
      <w:r w:rsidRPr="0005111E">
        <w:rPr>
          <w:b/>
          <w:bCs/>
        </w:rPr>
        <w:t xml:space="preserve">une </w:t>
      </w:r>
      <w:r w:rsidR="00461702" w:rsidRPr="0005111E">
        <w:rPr>
          <w:b/>
          <w:bCs/>
        </w:rPr>
        <w:t xml:space="preserve">analyse juridique et non technique </w:t>
      </w:r>
      <w:r w:rsidR="00461702" w:rsidRPr="0005111E">
        <w:t>(pour recommandations aux entreprises de travaux)</w:t>
      </w:r>
    </w:p>
    <w:p w14:paraId="3AF00B04" w14:textId="77777777" w:rsidR="004A7154" w:rsidRPr="0005111E" w:rsidRDefault="007539B0" w:rsidP="00D203D4">
      <w:pPr>
        <w:pStyle w:val="Titre2"/>
        <w:numPr>
          <w:ilvl w:val="1"/>
          <w:numId w:val="20"/>
        </w:numPr>
      </w:pPr>
      <w:bookmarkStart w:id="51" w:name="_Toc225785590"/>
      <w:r w:rsidRPr="0005111E">
        <w:t>Produit-type</w:t>
      </w:r>
      <w:bookmarkEnd w:id="51"/>
      <w:r w:rsidRPr="0005111E">
        <w:t xml:space="preserve"> </w:t>
      </w:r>
    </w:p>
    <w:p w14:paraId="3FC5649B" w14:textId="07AF1522" w:rsidR="007F5F4A" w:rsidRPr="0005111E" w:rsidRDefault="007F5F4A" w:rsidP="00D203D4">
      <w:pPr>
        <w:pStyle w:val="Titre3"/>
        <w:numPr>
          <w:ilvl w:val="2"/>
          <w:numId w:val="20"/>
        </w:numPr>
        <w:ind w:left="993"/>
      </w:pPr>
      <w:bookmarkStart w:id="52" w:name="_Toc225785591"/>
      <w:r w:rsidRPr="0005111E">
        <w:t>Définition</w:t>
      </w:r>
      <w:bookmarkEnd w:id="52"/>
    </w:p>
    <w:p w14:paraId="76B3C9EC" w14:textId="523E0F08" w:rsidR="007D6489" w:rsidRPr="0005111E" w:rsidRDefault="007D6489" w:rsidP="007F5F4A">
      <w:pPr>
        <w:spacing w:after="160" w:line="259" w:lineRule="auto"/>
        <w:ind w:left="0" w:right="0"/>
      </w:pPr>
      <w:r w:rsidRPr="0005111E">
        <w:lastRenderedPageBreak/>
        <w:t xml:space="preserve">Le nouveau RPC définit le produit type (art.3, définition 27) comme étant </w:t>
      </w:r>
      <w:r w:rsidRPr="0005111E">
        <w:rPr>
          <w:sz w:val="22"/>
          <w:szCs w:val="22"/>
        </w:rPr>
        <w:t>« </w:t>
      </w:r>
      <w:r w:rsidRPr="0005111E">
        <w:rPr>
          <w:i/>
          <w:iCs/>
          <w:szCs w:val="20"/>
        </w:rPr>
        <w:t xml:space="preserve">le modèle abstrait des produits individuels, </w:t>
      </w:r>
      <w:r w:rsidRPr="0005111E">
        <w:rPr>
          <w:i/>
          <w:iCs/>
          <w:szCs w:val="20"/>
          <w:u w:val="single"/>
        </w:rPr>
        <w:t>déterminé par l’usage prévu et un ensemble de caractéristiques qui excluent toute variation en ce qui concerne les performances ou le respect des exigences relatives aux produits</w:t>
      </w:r>
      <w:r w:rsidRPr="0005111E">
        <w:rPr>
          <w:i/>
          <w:iCs/>
          <w:szCs w:val="20"/>
        </w:rPr>
        <w:t xml:space="preserve"> définies dans le présent règlement ou conformément à celui-ci, alors que des produits identiques de fabricants différents appartiennent également à des produits types différents ;</w:t>
      </w:r>
      <w:r w:rsidRPr="0005111E">
        <w:rPr>
          <w:szCs w:val="20"/>
        </w:rPr>
        <w:t> </w:t>
      </w:r>
      <w:r w:rsidRPr="0005111E">
        <w:rPr>
          <w:sz w:val="22"/>
          <w:szCs w:val="22"/>
        </w:rPr>
        <w:t>»</w:t>
      </w:r>
    </w:p>
    <w:p w14:paraId="02D72A2C" w14:textId="30B06897" w:rsidR="00645668" w:rsidRPr="0005111E" w:rsidRDefault="001C1D7B" w:rsidP="007F5F4A">
      <w:pPr>
        <w:spacing w:after="160" w:line="259" w:lineRule="auto"/>
        <w:ind w:left="0" w:right="0"/>
      </w:pPr>
      <w:r w:rsidRPr="0005111E">
        <w:t>L’annexe IX précise que « </w:t>
      </w:r>
      <w:r w:rsidRPr="0005111E">
        <w:rPr>
          <w:i/>
          <w:iCs/>
        </w:rPr>
        <w:t>lorsqu’un organisme notifié participe à l’évaluation et à la vérification, il vérifie, conformément à l’article 55, paragraphe 1, que le produit type a été correctement déterminé et que la catégorie de produits correspondante a été correctement appliquée</w:t>
      </w:r>
      <w:r w:rsidRPr="0005111E">
        <w:t> »</w:t>
      </w:r>
      <w:r w:rsidR="000A7138" w:rsidRPr="0005111E">
        <w:t>.</w:t>
      </w:r>
      <w:r w:rsidR="001B0B95" w:rsidRPr="0005111E">
        <w:t xml:space="preserve"> </w:t>
      </w:r>
      <w:r w:rsidR="000A7138" w:rsidRPr="0005111E">
        <w:t>L’</w:t>
      </w:r>
      <w:r w:rsidR="00444613" w:rsidRPr="0005111E">
        <w:t xml:space="preserve">inversion de la responsabilité de </w:t>
      </w:r>
      <w:r w:rsidR="00097ACB" w:rsidRPr="0005111E">
        <w:t xml:space="preserve">l’identification du produit-type depuis le fabricant vers l’ON </w:t>
      </w:r>
      <w:r w:rsidR="000A7138" w:rsidRPr="0005111E">
        <w:t xml:space="preserve">pourra </w:t>
      </w:r>
      <w:r w:rsidR="002539AA" w:rsidRPr="0005111E">
        <w:t xml:space="preserve">entrainer des </w:t>
      </w:r>
      <w:r w:rsidR="00097ACB" w:rsidRPr="0005111E">
        <w:t xml:space="preserve">surcouts si l’ON interprète que la détermination du produit-type doit être </w:t>
      </w:r>
      <w:r w:rsidR="00955EB1" w:rsidRPr="0005111E">
        <w:t>modifiée</w:t>
      </w:r>
      <w:r w:rsidR="00097ACB" w:rsidRPr="0005111E">
        <w:t>.</w:t>
      </w:r>
    </w:p>
    <w:p w14:paraId="06273D33" w14:textId="3E169176" w:rsidR="007F5F4A" w:rsidRPr="0005111E" w:rsidRDefault="007F5F4A" w:rsidP="007F5F4A">
      <w:pPr>
        <w:spacing w:after="160" w:line="259" w:lineRule="auto"/>
        <w:ind w:left="0" w:right="0"/>
      </w:pPr>
      <w:r w:rsidRPr="0005111E">
        <w:t>D’autre part, l</w:t>
      </w:r>
      <w:r w:rsidR="007D6489" w:rsidRPr="0005111E">
        <w:t>a Commission Européenne peut demander l’intégration de détails techniques nécessaires à la mise en œuvre des SEV dans les hEN de performances (article 5.3)</w:t>
      </w:r>
      <w:r w:rsidRPr="0005111E">
        <w:t>, et les r</w:t>
      </w:r>
      <w:r w:rsidR="007D6489" w:rsidRPr="0005111E">
        <w:t>édacteur</w:t>
      </w:r>
      <w:r w:rsidRPr="0005111E">
        <w:t>s</w:t>
      </w:r>
      <w:r w:rsidR="007D6489" w:rsidRPr="0005111E">
        <w:t xml:space="preserve"> de spécification technique harmonisée ou DEE </w:t>
      </w:r>
      <w:r w:rsidRPr="0005111E">
        <w:t>peuvent</w:t>
      </w:r>
      <w:r w:rsidR="007D6489" w:rsidRPr="0005111E">
        <w:t xml:space="preserve"> donner des précisions techniques</w:t>
      </w:r>
      <w:r w:rsidRPr="0005111E">
        <w:t>, permettant de cadrer la définition du</w:t>
      </w:r>
      <w:r w:rsidR="007D6489" w:rsidRPr="0005111E">
        <w:t xml:space="preserve"> </w:t>
      </w:r>
      <w:r w:rsidR="007D6489" w:rsidRPr="0005111E">
        <w:rPr>
          <w:b/>
          <w:bCs/>
        </w:rPr>
        <w:t>produit type</w:t>
      </w:r>
      <w:r w:rsidR="007D6489" w:rsidRPr="0005111E">
        <w:t xml:space="preserve"> ou de la </w:t>
      </w:r>
      <w:r w:rsidR="007D6489" w:rsidRPr="0005111E">
        <w:rPr>
          <w:b/>
          <w:bCs/>
        </w:rPr>
        <w:t>catégorie de produits</w:t>
      </w:r>
      <w:r w:rsidR="007D6489" w:rsidRPr="0005111E">
        <w:t xml:space="preserve"> correspondante</w:t>
      </w:r>
      <w:r w:rsidR="00BE4336" w:rsidRPr="0005111E">
        <w:t xml:space="preserve"> </w:t>
      </w:r>
      <w:r w:rsidR="007670B2" w:rsidRPr="0005111E">
        <w:t>pour faire converger les bonnes pratiques</w:t>
      </w:r>
      <w:r w:rsidRPr="0005111E">
        <w:t>.</w:t>
      </w:r>
    </w:p>
    <w:p w14:paraId="5E820979" w14:textId="478CAF1F" w:rsidR="007F5F4A" w:rsidRPr="0005111E" w:rsidRDefault="007F5F4A" w:rsidP="00D203D4">
      <w:pPr>
        <w:pStyle w:val="Titre3"/>
        <w:numPr>
          <w:ilvl w:val="2"/>
          <w:numId w:val="20"/>
        </w:numPr>
        <w:ind w:left="993"/>
      </w:pPr>
      <w:bookmarkStart w:id="53" w:name="_Toc225785592"/>
      <w:r w:rsidRPr="0005111E">
        <w:t>Responsabilité du fabricant</w:t>
      </w:r>
      <w:bookmarkEnd w:id="53"/>
    </w:p>
    <w:p w14:paraId="08179542" w14:textId="70E0201F" w:rsidR="007F5F4A" w:rsidRPr="0005111E" w:rsidRDefault="007F5F4A" w:rsidP="007F5F4A">
      <w:pPr>
        <w:spacing w:after="160" w:line="259" w:lineRule="auto"/>
        <w:ind w:left="0" w:right="0"/>
      </w:pPr>
      <w:r w:rsidRPr="0005111E">
        <w:t>Le fabricant à la responsabilité</w:t>
      </w:r>
      <w:r w:rsidR="00CE7640" w:rsidRPr="0005111E">
        <w:t xml:space="preserve"> de déterminer correctement le produit type et d’appliquer la catégorie de produits correspondante sur base </w:t>
      </w:r>
      <w:r w:rsidRPr="0005111E">
        <w:t xml:space="preserve">des </w:t>
      </w:r>
      <w:r w:rsidR="00CE7640" w:rsidRPr="0005111E">
        <w:t xml:space="preserve">STH ou </w:t>
      </w:r>
      <w:r w:rsidR="00F437DC" w:rsidRPr="0005111E">
        <w:t xml:space="preserve">d’un </w:t>
      </w:r>
      <w:r w:rsidR="00CE7640" w:rsidRPr="0005111E">
        <w:t>DEE (annexe IX).</w:t>
      </w:r>
    </w:p>
    <w:p w14:paraId="124F1F9C" w14:textId="53709E12" w:rsidR="007F5F4A" w:rsidRPr="0005111E" w:rsidRDefault="007F5F4A" w:rsidP="007F5F4A">
      <w:pPr>
        <w:spacing w:after="160" w:line="259" w:lineRule="auto"/>
        <w:ind w:left="0" w:right="0"/>
      </w:pPr>
      <w:r w:rsidRPr="0005111E">
        <w:t>Il est également r</w:t>
      </w:r>
      <w:r w:rsidR="00CE7640" w:rsidRPr="0005111E">
        <w:t>esponsable</w:t>
      </w:r>
      <w:r w:rsidRPr="0005111E">
        <w:t xml:space="preserve"> :</w:t>
      </w:r>
    </w:p>
    <w:p w14:paraId="66FFD5C3" w14:textId="272E6480" w:rsidR="007F5F4A" w:rsidRPr="0005111E" w:rsidRDefault="007F5F4A" w:rsidP="0005499D">
      <w:pPr>
        <w:pStyle w:val="Paragraphedeliste"/>
        <w:numPr>
          <w:ilvl w:val="0"/>
          <w:numId w:val="27"/>
        </w:numPr>
        <w:spacing w:after="160" w:line="259" w:lineRule="auto"/>
        <w:ind w:right="0"/>
      </w:pPr>
      <w:r w:rsidRPr="0005111E">
        <w:t xml:space="preserve">De </w:t>
      </w:r>
      <w:r w:rsidR="00CE7640" w:rsidRPr="0005111E">
        <w:t>la bonne implication des ON (compréhension SEV et possible implication plusieurs ON).</w:t>
      </w:r>
    </w:p>
    <w:p w14:paraId="5A9900BE" w14:textId="6DA61BAC" w:rsidR="007F5F4A" w:rsidRPr="0005111E" w:rsidRDefault="007F5F4A" w:rsidP="0005499D">
      <w:pPr>
        <w:pStyle w:val="Paragraphedeliste"/>
        <w:numPr>
          <w:ilvl w:val="0"/>
          <w:numId w:val="27"/>
        </w:numPr>
        <w:spacing w:after="160" w:line="259" w:lineRule="auto"/>
        <w:ind w:right="0"/>
      </w:pPr>
      <w:r w:rsidRPr="0005111E">
        <w:t>Du pilotage</w:t>
      </w:r>
      <w:r w:rsidR="00CE7640" w:rsidRPr="0005111E">
        <w:t xml:space="preserve"> l’évaluation des performances du produit (</w:t>
      </w:r>
      <w:r w:rsidR="00ED0861" w:rsidRPr="0005111E">
        <w:t>Systèmes d’évaluation et vérification</w:t>
      </w:r>
      <w:r w:rsidR="00CE7640" w:rsidRPr="0005111E">
        <w:t xml:space="preserve"> 1+, 1, 3) ou d’évaluer ces performances (</w:t>
      </w:r>
      <w:r w:rsidR="00ED0861" w:rsidRPr="0005111E">
        <w:t xml:space="preserve">Systèmes d’évaluation et vérification </w:t>
      </w:r>
      <w:r w:rsidR="00CE7640" w:rsidRPr="0005111E">
        <w:t>2+, 3+, 4).</w:t>
      </w:r>
    </w:p>
    <w:p w14:paraId="5618F8EE" w14:textId="3B5536D1" w:rsidR="00CE7640" w:rsidRPr="0005111E" w:rsidRDefault="007F5F4A" w:rsidP="0005499D">
      <w:pPr>
        <w:pStyle w:val="Paragraphedeliste"/>
        <w:numPr>
          <w:ilvl w:val="0"/>
          <w:numId w:val="27"/>
        </w:numPr>
        <w:spacing w:after="160" w:line="259" w:lineRule="auto"/>
        <w:ind w:right="0"/>
      </w:pPr>
      <w:r w:rsidRPr="0005111E">
        <w:t>D</w:t>
      </w:r>
      <w:r w:rsidR="00F464AD" w:rsidRPr="0005111E">
        <w:t>’effectuer un contrôle de la production en usine (art. 22.4</w:t>
      </w:r>
      <w:r w:rsidR="00C67BA8" w:rsidRPr="0005111E">
        <w:t>,</w:t>
      </w:r>
      <w:r w:rsidR="00F464AD" w:rsidRPr="0005111E">
        <w:t xml:space="preserve"> </w:t>
      </w:r>
      <w:r w:rsidR="00C67BA8" w:rsidRPr="0005111E">
        <w:t>et</w:t>
      </w:r>
      <w:r w:rsidR="00F464AD" w:rsidRPr="0005111E">
        <w:t xml:space="preserve"> tâche</w:t>
      </w:r>
      <w:r w:rsidR="00C67BA8" w:rsidRPr="0005111E">
        <w:t>s</w:t>
      </w:r>
      <w:r w:rsidR="00F464AD" w:rsidRPr="0005111E">
        <w:t xml:space="preserve"> récurrente</w:t>
      </w:r>
      <w:r w:rsidR="00C67BA8" w:rsidRPr="0005111E">
        <w:t>s</w:t>
      </w:r>
      <w:r w:rsidR="00F464AD" w:rsidRPr="0005111E">
        <w:t xml:space="preserve"> quel que soit le </w:t>
      </w:r>
      <w:r w:rsidR="00C67BA8" w:rsidRPr="0005111E">
        <w:t xml:space="preserve">Système d’évaluation et vérification </w:t>
      </w:r>
      <w:r w:rsidR="00F464AD" w:rsidRPr="0005111E">
        <w:t xml:space="preserve">cf. annexe IX) en couvrant toute étape/action susceptible d’incidence critique sur </w:t>
      </w:r>
      <w:r w:rsidR="00097ACB" w:rsidRPr="0005111E">
        <w:t xml:space="preserve">la </w:t>
      </w:r>
      <w:r w:rsidR="00F464AD" w:rsidRPr="0005111E">
        <w:t>performance ou</w:t>
      </w:r>
      <w:r w:rsidR="00097ACB" w:rsidRPr="0005111E">
        <w:t xml:space="preserve"> la</w:t>
      </w:r>
      <w:r w:rsidR="00F464AD" w:rsidRPr="0005111E">
        <w:t xml:space="preserve"> conformité du produit (art. 22.4) pour assurer la constance du produit type (constance des performances).</w:t>
      </w:r>
    </w:p>
    <w:p w14:paraId="3C7A532B" w14:textId="7DD00D48" w:rsidR="00BE4336" w:rsidRPr="0005111E" w:rsidRDefault="00BE4336" w:rsidP="00D203D4">
      <w:pPr>
        <w:pStyle w:val="Titre3"/>
        <w:numPr>
          <w:ilvl w:val="2"/>
          <w:numId w:val="20"/>
        </w:numPr>
        <w:ind w:left="993"/>
      </w:pPr>
      <w:bookmarkStart w:id="54" w:name="_Toc225785593"/>
      <w:r w:rsidRPr="0005111E">
        <w:t>Risques identifiés</w:t>
      </w:r>
      <w:bookmarkEnd w:id="54"/>
    </w:p>
    <w:p w14:paraId="71F88ED8" w14:textId="77777777" w:rsidR="00F3169C" w:rsidRPr="0005111E" w:rsidRDefault="00CD4B10" w:rsidP="00F437DC">
      <w:r w:rsidRPr="0005111E">
        <w:t>La détermination du produit type (ou catégorie de produits correspondante) peut être délicate lorsque le produit fait l’objet de plusieurs variantes susceptibles de laisser une marge d’interprétation au fabricant ou à l’ON</w:t>
      </w:r>
      <w:r w:rsidR="00A13271" w:rsidRPr="0005111E">
        <w:t xml:space="preserve">, notamment de savoir </w:t>
      </w:r>
      <w:r w:rsidR="00F3169C" w:rsidRPr="0005111E">
        <w:t>quelles sont les variantes qui :</w:t>
      </w:r>
    </w:p>
    <w:p w14:paraId="32790BA6" w14:textId="2BB1732A" w:rsidR="00F3169C" w:rsidRPr="0005111E" w:rsidRDefault="00960347" w:rsidP="0005499D">
      <w:pPr>
        <w:pStyle w:val="Paragraphedeliste"/>
        <w:numPr>
          <w:ilvl w:val="0"/>
          <w:numId w:val="25"/>
        </w:numPr>
        <w:spacing w:after="160" w:line="259" w:lineRule="auto"/>
        <w:ind w:right="0"/>
      </w:pPr>
      <w:r w:rsidRPr="0005111E">
        <w:t>Entrent</w:t>
      </w:r>
      <w:r w:rsidR="00F3169C" w:rsidRPr="0005111E">
        <w:t>/s’intègrent au même produit type (ou catégorie de produits correspondante),</w:t>
      </w:r>
    </w:p>
    <w:p w14:paraId="4290AF54" w14:textId="656150E4" w:rsidR="00645668" w:rsidRPr="0005111E" w:rsidRDefault="00960347" w:rsidP="0005499D">
      <w:pPr>
        <w:pStyle w:val="Paragraphedeliste"/>
        <w:numPr>
          <w:ilvl w:val="0"/>
          <w:numId w:val="25"/>
        </w:numPr>
        <w:spacing w:after="160" w:line="259" w:lineRule="auto"/>
        <w:ind w:right="0"/>
      </w:pPr>
      <w:r w:rsidRPr="0005111E">
        <w:t>Constituent</w:t>
      </w:r>
      <w:r w:rsidR="00F3169C" w:rsidRPr="0005111E">
        <w:t xml:space="preserve"> un ou plusieurs autres produits types (ou catégories de produits</w:t>
      </w:r>
    </w:p>
    <w:p w14:paraId="683534F1" w14:textId="2D30A429" w:rsidR="00BD5C35" w:rsidRPr="0005111E" w:rsidRDefault="00645668" w:rsidP="00F437DC">
      <w:pPr>
        <w:spacing w:after="160" w:line="259" w:lineRule="auto"/>
        <w:ind w:left="0" w:right="0"/>
      </w:pPr>
      <w:r w:rsidRPr="0005111E">
        <w:t>D’où l’i</w:t>
      </w:r>
      <w:r w:rsidR="00CD4B10" w:rsidRPr="0005111E">
        <w:t>mportance de la précision / des détails techniques de la spécification technique harmonisée ou DEE (ex : définition de tolérances, plages dimensionnelles, …, qualification de « composants non influents »…)</w:t>
      </w:r>
      <w:r w:rsidRPr="0005111E">
        <w:t xml:space="preserve"> et de </w:t>
      </w:r>
      <w:r w:rsidR="00CD4B10" w:rsidRPr="0005111E">
        <w:t xml:space="preserve">la coordination et surveillance des ON pour </w:t>
      </w:r>
      <w:r w:rsidR="00D50D0E" w:rsidRPr="0005111E">
        <w:t>vérifier l’harmonisation des pratiques</w:t>
      </w:r>
    </w:p>
    <w:p w14:paraId="3041416E" w14:textId="0B814621" w:rsidR="00097ACB" w:rsidRPr="0005111E" w:rsidRDefault="00955EB1" w:rsidP="00F437DC">
      <w:pPr>
        <w:spacing w:after="160" w:line="259" w:lineRule="auto"/>
        <w:ind w:left="0" w:right="0"/>
      </w:pPr>
      <w:r w:rsidRPr="0005111E">
        <w:t>En pratique, que se passera-t-il en cas de</w:t>
      </w:r>
      <w:r w:rsidR="00097ACB" w:rsidRPr="0005111E">
        <w:t xml:space="preserve"> divergence d’opinion entre </w:t>
      </w:r>
      <w:r w:rsidRPr="0005111E">
        <w:t>l’</w:t>
      </w:r>
      <w:r w:rsidR="00097ACB" w:rsidRPr="0005111E">
        <w:t>ON et</w:t>
      </w:r>
      <w:r w:rsidRPr="0005111E">
        <w:t xml:space="preserve"> le</w:t>
      </w:r>
      <w:r w:rsidR="00097ACB" w:rsidRPr="0005111E">
        <w:t xml:space="preserve"> fabricant sur l’identification du produit-type (est-il prévu un organe de médiation dans ce cas) ? </w:t>
      </w:r>
      <w:r w:rsidRPr="0005111E">
        <w:t>Risque</w:t>
      </w:r>
      <w:r w:rsidR="00097ACB" w:rsidRPr="0005111E">
        <w:t xml:space="preserve"> de distorsion de concurrence entre les ON ?</w:t>
      </w:r>
    </w:p>
    <w:p w14:paraId="30B8F4B5" w14:textId="56DFF076" w:rsidR="00B64415" w:rsidRPr="0005111E" w:rsidRDefault="00B64415" w:rsidP="00F437DC">
      <w:pPr>
        <w:spacing w:after="160" w:line="259" w:lineRule="auto"/>
        <w:ind w:left="0" w:right="0"/>
      </w:pPr>
      <w:r w:rsidRPr="0005111E">
        <w:t xml:space="preserve">La même question se pose lorsque le produit est couvert par une ETE : les organismes d’évaluation européens </w:t>
      </w:r>
      <w:r w:rsidR="000B2E2C" w:rsidRPr="0005111E">
        <w:t xml:space="preserve">ne sont pas censés valider la détermination du produit-type. Quelles conséquences si l’ON qui valide derrière le produit-type estime que celui-ci n’a pas été correctement déterminé ? </w:t>
      </w:r>
      <w:r w:rsidR="00E2512A" w:rsidRPr="0005111E">
        <w:t xml:space="preserve">Faut-il refaire l’ETE, les essais associés </w:t>
      </w:r>
      <w:r w:rsidR="00C67BA8" w:rsidRPr="0005111E">
        <w:t>etc.</w:t>
      </w:r>
      <w:r w:rsidR="00E2512A" w:rsidRPr="0005111E">
        <w:t> ?</w:t>
      </w:r>
      <w:r w:rsidRPr="0005111E">
        <w:t xml:space="preserve"> </w:t>
      </w:r>
    </w:p>
    <w:p w14:paraId="284F518B" w14:textId="0EC1E705" w:rsidR="002C087C" w:rsidRPr="0005111E" w:rsidRDefault="002C087C" w:rsidP="00D203D4">
      <w:pPr>
        <w:pStyle w:val="Titre2"/>
        <w:numPr>
          <w:ilvl w:val="1"/>
          <w:numId w:val="20"/>
        </w:numPr>
      </w:pPr>
      <w:bookmarkStart w:id="55" w:name="_Toc225785594"/>
      <w:r w:rsidRPr="0005111E">
        <w:t>Les configurateurs</w:t>
      </w:r>
      <w:bookmarkEnd w:id="55"/>
      <w:r w:rsidRPr="0005111E">
        <w:t xml:space="preserve"> </w:t>
      </w:r>
    </w:p>
    <w:p w14:paraId="141CF6D1" w14:textId="77777777" w:rsidR="00521D82" w:rsidRPr="0005111E" w:rsidRDefault="00036570" w:rsidP="004A7154">
      <w:r w:rsidRPr="0005111E">
        <w:t xml:space="preserve">Le nouveau RPC ne précise pas </w:t>
      </w:r>
      <w:r w:rsidR="00F61A2B" w:rsidRPr="0005111E">
        <w:t>explicitement si l’usage de configurateurs pourrait être autorisé</w:t>
      </w:r>
      <w:r w:rsidRPr="0005111E">
        <w:t xml:space="preserve">. Il est mentionné dans l’article 15 du RPC que la Commission pourrait mettre à disposition un logiciel gratuitement pour l'évaluation de la durabilité environnementale. </w:t>
      </w:r>
    </w:p>
    <w:p w14:paraId="162462CA" w14:textId="1498902F" w:rsidR="00521D82" w:rsidRPr="0005111E" w:rsidRDefault="00036570" w:rsidP="004A7154">
      <w:r w:rsidRPr="0005111E">
        <w:lastRenderedPageBreak/>
        <w:t>Toutefois</w:t>
      </w:r>
      <w:r w:rsidR="00F61A2B" w:rsidRPr="0005111E">
        <w:t xml:space="preserve">, </w:t>
      </w:r>
      <w:r w:rsidRPr="0005111E">
        <w:t xml:space="preserve">la </w:t>
      </w:r>
      <w:r w:rsidR="00B76DF4" w:rsidRPr="0005111E">
        <w:t>C</w:t>
      </w:r>
      <w:r w:rsidRPr="0005111E">
        <w:t xml:space="preserve">ommission </w:t>
      </w:r>
      <w:r w:rsidR="00C64BED" w:rsidRPr="0005111E">
        <w:t>a</w:t>
      </w:r>
      <w:r w:rsidRPr="0005111E">
        <w:t xml:space="preserve"> délimité le périmètre de ce que pourrait être le logiciel gratuit comme étant uniquement les facteurs de caractérisation des impacts EN 15804 déjà disponibles </w:t>
      </w:r>
      <w:r w:rsidRPr="0005111E">
        <w:rPr>
          <w:szCs w:val="20"/>
        </w:rPr>
        <w:t xml:space="preserve">: </w:t>
      </w:r>
      <w:hyperlink r:id="rId39" w:history="1">
        <w:r w:rsidRPr="0005111E">
          <w:rPr>
            <w:rStyle w:val="Lienhypertexte"/>
            <w:szCs w:val="20"/>
          </w:rPr>
          <w:t>https://eplca.jrc.ec.europa.eu/LCDN/EN15804.html</w:t>
        </w:r>
      </w:hyperlink>
      <w:r w:rsidRPr="0005111E">
        <w:t xml:space="preserve">  et des jeux de données d'arrière-plan permettant le calcul des performances environnementales. </w:t>
      </w:r>
    </w:p>
    <w:p w14:paraId="74FFDE0F" w14:textId="0B9FB59D" w:rsidR="00BD5C35" w:rsidRPr="0005111E" w:rsidRDefault="00B76DF4" w:rsidP="004A7154">
      <w:r w:rsidRPr="0005111E">
        <w:t>Le recours à d</w:t>
      </w:r>
      <w:r w:rsidR="00036570" w:rsidRPr="0005111E">
        <w:t>es logiciels pour effectuer le calcul serait laissé à la responsabilité des fabricants</w:t>
      </w:r>
      <w:r w:rsidR="00521D82" w:rsidRPr="0005111E">
        <w:t xml:space="preserve">, </w:t>
      </w:r>
      <w:r w:rsidR="008D6659" w:rsidRPr="0005111E">
        <w:t>eux-mêmes</w:t>
      </w:r>
      <w:r w:rsidR="00036570" w:rsidRPr="0005111E">
        <w:t xml:space="preserve"> soumis à la vérification par les organismes notifiés.</w:t>
      </w:r>
    </w:p>
    <w:p w14:paraId="72C418AE" w14:textId="77777777" w:rsidR="00F05B95" w:rsidRPr="0005111E" w:rsidRDefault="00F05B95" w:rsidP="004A7154"/>
    <w:p w14:paraId="1848A92E" w14:textId="2A81B526" w:rsidR="00F05B95" w:rsidRPr="0005111E" w:rsidRDefault="00F05B95" w:rsidP="00F05B95">
      <w:r w:rsidRPr="0005111E">
        <w:t xml:space="preserve">Les configurateurs à ce titre pourraient être considérés comme des logiciels ACV plus spécifiques que </w:t>
      </w:r>
      <w:r w:rsidR="00097ACB" w:rsidRPr="0005111E">
        <w:t>d</w:t>
      </w:r>
      <w:r w:rsidRPr="0005111E">
        <w:t xml:space="preserve">es logiciels multisectoriels réputés. </w:t>
      </w:r>
    </w:p>
    <w:p w14:paraId="328C0B21" w14:textId="77777777" w:rsidR="006C7C0E" w:rsidRPr="0005111E" w:rsidRDefault="006C7C0E" w:rsidP="00F05B95"/>
    <w:p w14:paraId="65906929" w14:textId="1F732C47" w:rsidR="00381748" w:rsidRPr="0005111E" w:rsidRDefault="006C7C0E" w:rsidP="000479B0">
      <w:r w:rsidRPr="0005111E">
        <w:t xml:space="preserve">Au sein du groupe des organismes notifiés et du Sector Group SH03 - </w:t>
      </w:r>
      <w:r w:rsidRPr="0005111E">
        <w:rPr>
          <w:i/>
          <w:iCs/>
        </w:rPr>
        <w:t>Environmental Sustainability</w:t>
      </w:r>
      <w:r w:rsidRPr="0005111E">
        <w:t xml:space="preserve"> il a été identifié la nécessité de travailler sur la validation des outils de calcul de la performance environnementale dans le cadre du processus de validation. </w:t>
      </w:r>
    </w:p>
    <w:p w14:paraId="7BC722D1" w14:textId="701F32B7" w:rsidR="006C7C0E" w:rsidRPr="0005111E" w:rsidRDefault="006C7C0E" w:rsidP="006C7C0E"/>
    <w:p w14:paraId="2A61FFBB" w14:textId="77777777" w:rsidR="00F94AB3" w:rsidRPr="0005111E" w:rsidRDefault="00377E29" w:rsidP="00377E29">
      <w:r w:rsidRPr="0005111E">
        <w:t xml:space="preserve">Les configurateurs actuellement en usage en France constituent l'une des solutions pour répondre aux exigences liées au calcul de la durabilité environnementale. Ils présentent un intérêt notable, notamment en permettant d’amortir les coûts liés à la production et à la validation des caractéristiques environnementales. </w:t>
      </w:r>
    </w:p>
    <w:p w14:paraId="2B6B61D1" w14:textId="77777777" w:rsidR="00377E29" w:rsidRPr="0005111E" w:rsidRDefault="00377E29" w:rsidP="006C7C0E"/>
    <w:p w14:paraId="2CD952B8" w14:textId="5E892D98" w:rsidR="00097ACB" w:rsidRPr="0005111E" w:rsidRDefault="00097ACB" w:rsidP="006C7C0E">
      <w:r w:rsidRPr="0005111E">
        <w:t>Les ON vérifient la bonne utilisation du logiciel de calcul : que se passe-t-il en cas de désaccord</w:t>
      </w:r>
      <w:r w:rsidR="002606F2" w:rsidRPr="0005111E">
        <w:t xml:space="preserve"> sur la saisie des données ou les modalités de calcul ?</w:t>
      </w:r>
    </w:p>
    <w:p w14:paraId="723E8A5B" w14:textId="3B720221" w:rsidR="00097ACB" w:rsidRPr="0005111E" w:rsidRDefault="00097ACB" w:rsidP="006C7C0E">
      <w:r w:rsidRPr="0005111E">
        <w:t>Comment se fera la validation de la bonne adéquation du produit avec les calculs</w:t>
      </w:r>
      <w:r w:rsidR="0041739E" w:rsidRPr="0005111E">
        <w:t> ?</w:t>
      </w:r>
      <w:r w:rsidRPr="0005111E">
        <w:t> </w:t>
      </w:r>
      <w:r w:rsidR="0041739E" w:rsidRPr="0005111E">
        <w:t>Les Etats membres fixant les exigences de compétence des Organismes Notifiés, les compétences requises risquent d’être différentes d’un Etat membre à un autre pouvant créer une distorsion de concurrence et de niveau d’exigences plus ou moins grande selon l’Organisme Notifié</w:t>
      </w:r>
      <w:r w:rsidRPr="0005111E">
        <w:t xml:space="preserve">? </w:t>
      </w:r>
      <w:r w:rsidR="00A520E2" w:rsidRPr="0005111E">
        <w:t>La q</w:t>
      </w:r>
      <w:r w:rsidRPr="0005111E">
        <w:t>uestion des compétences de l’ON</w:t>
      </w:r>
      <w:r w:rsidR="00A520E2" w:rsidRPr="0005111E">
        <w:t xml:space="preserve"> va</w:t>
      </w:r>
      <w:r w:rsidRPr="0005111E">
        <w:t xml:space="preserve"> au-delà de l’ACV</w:t>
      </w:r>
      <w:r w:rsidR="00312D64" w:rsidRPr="0005111E">
        <w:t>.</w:t>
      </w:r>
    </w:p>
    <w:p w14:paraId="5C0D0D61" w14:textId="77777777" w:rsidR="006C7C0E" w:rsidRPr="0005111E" w:rsidRDefault="006C7C0E" w:rsidP="00F05B95"/>
    <w:p w14:paraId="0E98D5A4" w14:textId="77777777" w:rsidR="00F05B95" w:rsidRPr="0005111E" w:rsidRDefault="00F05B95" w:rsidP="004A7154"/>
    <w:p w14:paraId="1CCD9CCE" w14:textId="77777777" w:rsidR="00CE6C08" w:rsidRPr="0005111E" w:rsidRDefault="00CE6C08" w:rsidP="004A7154"/>
    <w:p w14:paraId="4EB26984" w14:textId="77777777" w:rsidR="006E51FA" w:rsidRPr="0005111E" w:rsidRDefault="006E51FA" w:rsidP="00CE6C08"/>
    <w:p w14:paraId="62AE8780" w14:textId="059D9366" w:rsidR="000C7E5F" w:rsidRPr="0005111E" w:rsidRDefault="000C7E5F" w:rsidP="006E51FA">
      <w:pPr>
        <w:rPr>
          <w:szCs w:val="20"/>
        </w:rPr>
      </w:pPr>
      <w:r w:rsidRPr="0005111E">
        <w:br w:type="page"/>
      </w:r>
    </w:p>
    <w:p w14:paraId="596AB954" w14:textId="4560E787" w:rsidR="005037D8" w:rsidRPr="0005111E" w:rsidRDefault="008D5909" w:rsidP="00D203D4">
      <w:pPr>
        <w:pStyle w:val="Titre1"/>
        <w:numPr>
          <w:ilvl w:val="0"/>
          <w:numId w:val="20"/>
        </w:numPr>
      </w:pPr>
      <w:bookmarkStart w:id="56" w:name="_Toc225785595"/>
      <w:r w:rsidRPr="0005111E">
        <w:lastRenderedPageBreak/>
        <w:t>Le cas des</w:t>
      </w:r>
      <w:r w:rsidR="005037D8" w:rsidRPr="0005111E">
        <w:t xml:space="preserve"> entreprises</w:t>
      </w:r>
      <w:bookmarkEnd w:id="56"/>
      <w:r w:rsidR="005037D8" w:rsidRPr="0005111E">
        <w:t xml:space="preserve"> </w:t>
      </w:r>
    </w:p>
    <w:p w14:paraId="7359D625" w14:textId="2D1C7512" w:rsidR="000F4189" w:rsidRPr="0005111E" w:rsidRDefault="000F4189" w:rsidP="00D203D4">
      <w:pPr>
        <w:pStyle w:val="Titre2"/>
        <w:numPr>
          <w:ilvl w:val="1"/>
          <w:numId w:val="20"/>
        </w:numPr>
      </w:pPr>
      <w:bookmarkStart w:id="57" w:name="_Toc225785596"/>
      <w:r w:rsidRPr="0005111E">
        <w:t>Les entreprises de travaux</w:t>
      </w:r>
      <w:bookmarkEnd w:id="57"/>
    </w:p>
    <w:p w14:paraId="2FE2A3CE" w14:textId="26FD64E4" w:rsidR="00555F13" w:rsidRPr="0005111E" w:rsidRDefault="005D6E28" w:rsidP="00775B58">
      <w:r w:rsidRPr="0005111E">
        <w:t>Le nouveau RPC ne permet pas aux</w:t>
      </w:r>
      <w:r w:rsidR="00312D64" w:rsidRPr="0005111E">
        <w:t xml:space="preserve"> entreprises de travaux</w:t>
      </w:r>
      <w:r w:rsidRPr="0005111E">
        <w:t xml:space="preserve"> de </w:t>
      </w:r>
      <w:r w:rsidR="0086479D" w:rsidRPr="0005111E">
        <w:t>discerner</w:t>
      </w:r>
      <w:r w:rsidRPr="0005111E">
        <w:t xml:space="preserve"> aisément </w:t>
      </w:r>
      <w:r w:rsidR="0086479D" w:rsidRPr="0005111E">
        <w:t>si elles</w:t>
      </w:r>
      <w:r w:rsidRPr="0005111E">
        <w:t xml:space="preserve"> sont concerné</w:t>
      </w:r>
      <w:r w:rsidR="0086479D" w:rsidRPr="0005111E">
        <w:t>e</w:t>
      </w:r>
      <w:r w:rsidRPr="0005111E">
        <w:t xml:space="preserve">s ou non par </w:t>
      </w:r>
      <w:r w:rsidR="0086479D" w:rsidRPr="0005111E">
        <w:t xml:space="preserve">les dispositions de </w:t>
      </w:r>
      <w:r w:rsidRPr="0005111E">
        <w:t>cette règlementation</w:t>
      </w:r>
      <w:r w:rsidR="0086479D" w:rsidRPr="0005111E">
        <w:t xml:space="preserve"> concernant la mise à disposition sur le marché de produits de construction</w:t>
      </w:r>
      <w:r w:rsidRPr="0005111E">
        <w:t xml:space="preserve"> (et donc si leurs obligations évoluent ou non)</w:t>
      </w:r>
    </w:p>
    <w:p w14:paraId="482861EB" w14:textId="10732691" w:rsidR="00F93050" w:rsidRPr="0005111E" w:rsidRDefault="00555F13" w:rsidP="00775B58">
      <w:r w:rsidRPr="0005111E">
        <w:t>En effet</w:t>
      </w:r>
      <w:r w:rsidR="000F053C" w:rsidRPr="0005111E">
        <w:t> :</w:t>
      </w:r>
    </w:p>
    <w:p w14:paraId="156F7594" w14:textId="55FCE62F" w:rsidR="00F93050" w:rsidRPr="0005111E" w:rsidRDefault="00A520E2" w:rsidP="00775B58">
      <w:pPr>
        <w:pStyle w:val="Paragraphedeliste"/>
        <w:numPr>
          <w:ilvl w:val="0"/>
          <w:numId w:val="25"/>
        </w:numPr>
      </w:pPr>
      <w:r w:rsidRPr="0005111E">
        <w:rPr>
          <w:u w:val="single"/>
        </w:rPr>
        <w:t>Lecture</w:t>
      </w:r>
      <w:r w:rsidR="00F93050" w:rsidRPr="0005111E">
        <w:rPr>
          <w:u w:val="single"/>
        </w:rPr>
        <w:t xml:space="preserve"> 1</w:t>
      </w:r>
      <w:r w:rsidR="00F93050" w:rsidRPr="0005111E">
        <w:t> :</w:t>
      </w:r>
      <w:r w:rsidR="00533D20" w:rsidRPr="0005111E">
        <w:t xml:space="preserve"> le nouveau RPC étend </w:t>
      </w:r>
      <w:r w:rsidR="00A72F9B" w:rsidRPr="0005111E">
        <w:t xml:space="preserve">la portée du texte à de nouveaux acteurs et notamment </w:t>
      </w:r>
      <w:r w:rsidR="000F053C" w:rsidRPr="0005111E">
        <w:t>aux</w:t>
      </w:r>
      <w:r w:rsidR="00A72F9B" w:rsidRPr="0005111E">
        <w:t xml:space="preserve"> prestataires de services </w:t>
      </w:r>
      <w:r w:rsidR="001B239F" w:rsidRPr="0005111E">
        <w:t xml:space="preserve">(identifiés comme des fournisseurs </w:t>
      </w:r>
      <w:r w:rsidR="0024790D" w:rsidRPr="0005111E">
        <w:t xml:space="preserve">de services </w:t>
      </w:r>
      <w:r w:rsidR="001B239F" w:rsidRPr="0005111E">
        <w:t>du fabricant</w:t>
      </w:r>
      <w:r w:rsidR="00DE2A42" w:rsidRPr="0005111E">
        <w:t xml:space="preserve"> dans l’article 3(50)</w:t>
      </w:r>
      <w:r w:rsidR="001B239F" w:rsidRPr="0005111E">
        <w:t>) et des prestataires</w:t>
      </w:r>
      <w:r w:rsidR="00F971AB" w:rsidRPr="0005111E">
        <w:t xml:space="preserve"> de service d’exécution de commande</w:t>
      </w:r>
      <w:r w:rsidR="00A50418" w:rsidRPr="0005111E">
        <w:t xml:space="preserve"> </w:t>
      </w:r>
      <w:r w:rsidR="0024790D" w:rsidRPr="0005111E">
        <w:t>(</w:t>
      </w:r>
      <w:r w:rsidR="00775B58" w:rsidRPr="0005111E">
        <w:t xml:space="preserve">cas qui ne concerne </w:t>
      </w:r>
      <w:r w:rsidR="0086479D" w:rsidRPr="0005111E">
        <w:t>à</w:t>
      </w:r>
      <w:r w:rsidR="00775B58" w:rsidRPr="0005111E">
        <w:t xml:space="preserve"> priori pas les entreprises).</w:t>
      </w:r>
      <w:r w:rsidR="000F053C" w:rsidRPr="0005111E">
        <w:t xml:space="preserve"> </w:t>
      </w:r>
      <w:r w:rsidR="006B56D8" w:rsidRPr="0005111E">
        <w:t xml:space="preserve">A ce titre, on </w:t>
      </w:r>
      <w:r w:rsidR="0086479D" w:rsidRPr="0005111E">
        <w:t>devrait</w:t>
      </w:r>
      <w:r w:rsidR="006B56D8" w:rsidRPr="0005111E">
        <w:t xml:space="preserve"> interpréter les entreprises comme exclues du RPC et de ses obligations à partir du moment où elles ont un contrat de </w:t>
      </w:r>
      <w:r w:rsidR="00E33873" w:rsidRPr="0005111E">
        <w:t>louage</w:t>
      </w:r>
      <w:r w:rsidR="0086479D" w:rsidRPr="0005111E">
        <w:t xml:space="preserve"> d’ouvrage, souvent présenté comme contrat de </w:t>
      </w:r>
      <w:r w:rsidR="006B56D8" w:rsidRPr="0005111E">
        <w:t xml:space="preserve">pose / mise en œuvre et ce, même si elles fournissent des produits </w:t>
      </w:r>
      <w:r w:rsidR="0086479D" w:rsidRPr="0005111E">
        <w:t xml:space="preserve">qu’elles incorporent </w:t>
      </w:r>
      <w:r w:rsidR="006B56D8" w:rsidRPr="0005111E">
        <w:t xml:space="preserve">sur chantier, puisque </w:t>
      </w:r>
      <w:r w:rsidR="0086479D" w:rsidRPr="0005111E">
        <w:t>leurs</w:t>
      </w:r>
      <w:r w:rsidR="006B56D8" w:rsidRPr="0005111E">
        <w:t xml:space="preserve"> obligations </w:t>
      </w:r>
      <w:r w:rsidR="0086479D" w:rsidRPr="0005111E">
        <w:t xml:space="preserve">contractuelles </w:t>
      </w:r>
      <w:r w:rsidR="006B56D8" w:rsidRPr="0005111E">
        <w:t>sont liées à l’ouvrage.</w:t>
      </w:r>
      <w:r w:rsidR="00C47C3F" w:rsidRPr="0005111E">
        <w:t xml:space="preserve"> Dans ce cas, comment déclarer les performances environnementales de ces produits à l’échelle de l’ouvrage ?</w:t>
      </w:r>
    </w:p>
    <w:p w14:paraId="55B1C43F" w14:textId="77777777" w:rsidR="00761AEC" w:rsidRPr="0005111E" w:rsidRDefault="00761AEC" w:rsidP="00761AEC">
      <w:pPr>
        <w:pStyle w:val="Paragraphedeliste"/>
        <w:ind w:left="720"/>
      </w:pPr>
    </w:p>
    <w:p w14:paraId="49D66BD1" w14:textId="3AC2741C" w:rsidR="00591D46" w:rsidRPr="0005111E" w:rsidRDefault="00A520E2" w:rsidP="00775B58">
      <w:pPr>
        <w:pStyle w:val="Paragraphedeliste"/>
        <w:numPr>
          <w:ilvl w:val="0"/>
          <w:numId w:val="25"/>
        </w:numPr>
      </w:pPr>
      <w:r w:rsidRPr="0005111E">
        <w:rPr>
          <w:u w:val="single"/>
        </w:rPr>
        <w:t>Lecture</w:t>
      </w:r>
      <w:r w:rsidR="00F93050" w:rsidRPr="0005111E">
        <w:rPr>
          <w:u w:val="single"/>
        </w:rPr>
        <w:t xml:space="preserve"> 2</w:t>
      </w:r>
      <w:r w:rsidR="00F93050" w:rsidRPr="0005111E">
        <w:t> :</w:t>
      </w:r>
      <w:r w:rsidR="006B56D8" w:rsidRPr="0005111E">
        <w:t xml:space="preserve"> le RPC dans l’article 3(1) </w:t>
      </w:r>
      <w:r w:rsidR="007B5EE4" w:rsidRPr="0005111E">
        <w:t>intègre dans la définition de</w:t>
      </w:r>
      <w:r w:rsidR="006B56D8" w:rsidRPr="0005111E">
        <w:t xml:space="preserve"> produit de construction </w:t>
      </w:r>
      <w:r w:rsidR="007B5EE4" w:rsidRPr="0005111E">
        <w:t>la fourniture</w:t>
      </w:r>
      <w:r w:rsidR="00BF4F35" w:rsidRPr="0005111E">
        <w:t xml:space="preserve"> sur site </w:t>
      </w:r>
      <w:r w:rsidR="007B5EE4" w:rsidRPr="0005111E">
        <w:t xml:space="preserve">des produits. </w:t>
      </w:r>
      <w:r w:rsidR="0086479D" w:rsidRPr="0005111E">
        <w:t xml:space="preserve">Cette disposition vise probablement à couvrir la livraison directe sur chantier par le fabricant mais pourrait être comprise ou interprétée comme une fourniture faite par l’entreprise de travaux. </w:t>
      </w:r>
      <w:r w:rsidR="007B5EE4" w:rsidRPr="0005111E">
        <w:t xml:space="preserve">L’article 14 concernant les exemptions de marquage CE vise clairement les produits fabriqués individuellement et </w:t>
      </w:r>
      <w:r w:rsidR="00C84007" w:rsidRPr="0005111E">
        <w:t xml:space="preserve">pour lesquels </w:t>
      </w:r>
      <w:r w:rsidR="00401EC2" w:rsidRPr="0005111E">
        <w:t>un procédé</w:t>
      </w:r>
      <w:r w:rsidR="00591D46" w:rsidRPr="0005111E">
        <w:t> :</w:t>
      </w:r>
    </w:p>
    <w:p w14:paraId="7913C9B0" w14:textId="6F6938A7" w:rsidR="00F93050" w:rsidRPr="0005111E" w:rsidRDefault="00A520E2" w:rsidP="00591D46">
      <w:pPr>
        <w:pStyle w:val="Paragraphedeliste"/>
        <w:numPr>
          <w:ilvl w:val="1"/>
          <w:numId w:val="25"/>
        </w:numPr>
      </w:pPr>
      <w:r w:rsidRPr="0005111E">
        <w:t>N’est</w:t>
      </w:r>
      <w:r w:rsidR="00401EC2" w:rsidRPr="0005111E">
        <w:t xml:space="preserve"> pas fabriqué en série</w:t>
      </w:r>
      <w:r w:rsidRPr="0005111E">
        <w:t> :</w:t>
      </w:r>
      <w:r w:rsidR="00591D46" w:rsidRPr="0005111E">
        <w:t xml:space="preserve"> à partir de quand peut-on parler de série ? (</w:t>
      </w:r>
      <w:r w:rsidRPr="0005111E">
        <w:t>Par</w:t>
      </w:r>
      <w:r w:rsidR="00591D46" w:rsidRPr="0005111E">
        <w:t xml:space="preserve"> exemple la fourniture sur site de 5 fenêtres assemblées en atelier pour répondre à des dimensions spécifiques constituent-elles une fabrication en série ? (</w:t>
      </w:r>
      <w:r w:rsidRPr="0005111E">
        <w:t>Si</w:t>
      </w:r>
      <w:r w:rsidR="00591D46" w:rsidRPr="0005111E">
        <w:t xml:space="preserve"> oui, comment mettre en place un contrôle de production ou établir des </w:t>
      </w:r>
      <w:r w:rsidR="00F45D2A" w:rsidRPr="0005111E">
        <w:t>déclarations de performances environnementales ?)</w:t>
      </w:r>
      <w:r w:rsidR="00761AEC" w:rsidRPr="0005111E">
        <w:t>,</w:t>
      </w:r>
      <w:r w:rsidR="00F45D2A" w:rsidRPr="0005111E">
        <w:t xml:space="preserve"> </w:t>
      </w:r>
      <w:r w:rsidR="00F45D2A" w:rsidRPr="0005111E">
        <w:rPr>
          <w:b/>
          <w:bCs/>
        </w:rPr>
        <w:t>et</w:t>
      </w:r>
    </w:p>
    <w:p w14:paraId="30A714C0" w14:textId="2666D7DD" w:rsidR="00F45D2A" w:rsidRPr="0005111E" w:rsidRDefault="00A520E2" w:rsidP="00591D46">
      <w:pPr>
        <w:pStyle w:val="Paragraphedeliste"/>
        <w:numPr>
          <w:ilvl w:val="1"/>
          <w:numId w:val="25"/>
        </w:numPr>
      </w:pPr>
      <w:r w:rsidRPr="0005111E">
        <w:t>Répond</w:t>
      </w:r>
      <w:r w:rsidR="00F45D2A" w:rsidRPr="0005111E">
        <w:t xml:space="preserve"> à une commande spéciale</w:t>
      </w:r>
      <w:r w:rsidR="00761AEC" w:rsidRPr="0005111E">
        <w:t>,</w:t>
      </w:r>
      <w:r w:rsidR="00F45D2A" w:rsidRPr="0005111E">
        <w:t xml:space="preserve"> </w:t>
      </w:r>
      <w:r w:rsidR="00F45D2A" w:rsidRPr="0005111E">
        <w:rPr>
          <w:b/>
          <w:bCs/>
        </w:rPr>
        <w:t>et</w:t>
      </w:r>
    </w:p>
    <w:p w14:paraId="48C0F84D" w14:textId="46F527FE" w:rsidR="00F45D2A" w:rsidRPr="0005111E" w:rsidRDefault="00A520E2" w:rsidP="00591D46">
      <w:pPr>
        <w:pStyle w:val="Paragraphedeliste"/>
        <w:numPr>
          <w:ilvl w:val="1"/>
          <w:numId w:val="25"/>
        </w:numPr>
      </w:pPr>
      <w:r w:rsidRPr="0005111E">
        <w:t>Est</w:t>
      </w:r>
      <w:r w:rsidR="00F45D2A" w:rsidRPr="0005111E">
        <w:t xml:space="preserve"> installé par un fabricant responsable de l’installation du produit dans l’ouvrage</w:t>
      </w:r>
      <w:r w:rsidR="00761AEC" w:rsidRPr="0005111E">
        <w:t xml:space="preserve">, </w:t>
      </w:r>
      <w:r w:rsidR="00761AEC" w:rsidRPr="0005111E">
        <w:rPr>
          <w:b/>
          <w:bCs/>
        </w:rPr>
        <w:t>et</w:t>
      </w:r>
    </w:p>
    <w:p w14:paraId="290D48DD" w14:textId="567C2343" w:rsidR="00761AEC" w:rsidRPr="0005111E" w:rsidRDefault="00A520E2" w:rsidP="00761AEC">
      <w:pPr>
        <w:pStyle w:val="Paragraphedeliste"/>
        <w:numPr>
          <w:ilvl w:val="1"/>
          <w:numId w:val="25"/>
        </w:numPr>
      </w:pPr>
      <w:r w:rsidRPr="0005111E">
        <w:t>Est</w:t>
      </w:r>
      <w:r w:rsidR="00761AEC" w:rsidRPr="0005111E">
        <w:t xml:space="preserve"> conforme aux règlementations nationales.</w:t>
      </w:r>
    </w:p>
    <w:p w14:paraId="1F6420FF" w14:textId="78058226" w:rsidR="00761AEC" w:rsidRPr="0005111E" w:rsidRDefault="00761AEC" w:rsidP="00761AEC">
      <w:pPr>
        <w:ind w:left="709"/>
      </w:pPr>
      <w:r w:rsidRPr="0005111E">
        <w:t xml:space="preserve">Dans </w:t>
      </w:r>
      <w:r w:rsidR="008F31E1" w:rsidRPr="0005111E">
        <w:t>cette deuxième lecture</w:t>
      </w:r>
      <w:r w:rsidRPr="0005111E">
        <w:t xml:space="preserve">, une grande partie des </w:t>
      </w:r>
      <w:r w:rsidR="006A7521" w:rsidRPr="0005111E">
        <w:t>artisans</w:t>
      </w:r>
      <w:r w:rsidRPr="0005111E">
        <w:t xml:space="preserve"> fournisseurs </w:t>
      </w:r>
      <w:r w:rsidR="006A7521" w:rsidRPr="0005111E">
        <w:rPr>
          <w:b/>
          <w:bCs/>
          <w:u w:val="single"/>
        </w:rPr>
        <w:t>et</w:t>
      </w:r>
      <w:r w:rsidRPr="0005111E">
        <w:t xml:space="preserve"> poseurs de produits </w:t>
      </w:r>
      <w:r w:rsidR="0086479D" w:rsidRPr="0005111E">
        <w:t>pourraient</w:t>
      </w:r>
      <w:r w:rsidRPr="0005111E">
        <w:t xml:space="preserve"> </w:t>
      </w:r>
      <w:r w:rsidR="006A7521" w:rsidRPr="0005111E">
        <w:t xml:space="preserve">être soumis </w:t>
      </w:r>
      <w:r w:rsidR="0086479D" w:rsidRPr="0005111E">
        <w:t xml:space="preserve">ou poussés par leur donneur d’ordre </w:t>
      </w:r>
      <w:r w:rsidR="006A7521" w:rsidRPr="0005111E">
        <w:t>au</w:t>
      </w:r>
      <w:r w:rsidRPr="0005111E">
        <w:t xml:space="preserve"> marquage CE dans le cadre du nouveau RPC</w:t>
      </w:r>
      <w:r w:rsidR="007A54E8" w:rsidRPr="0005111E">
        <w:rPr>
          <w:rStyle w:val="Appelnotedebasdep"/>
        </w:rPr>
        <w:footnoteReference w:id="3"/>
      </w:r>
      <w:r w:rsidR="00BF3217" w:rsidRPr="0005111E">
        <w:t xml:space="preserve">. </w:t>
      </w:r>
      <w:r w:rsidR="0021694A" w:rsidRPr="0005111E">
        <w:t>L’élargissement de la notion de service élargie par rapport au RPC actuel introduit le risque d</w:t>
      </w:r>
      <w:r w:rsidR="00432A78" w:rsidRPr="0005111E">
        <w:t>’imposer des exigences à des acteurs (entreprises) qui ne seront pas en capacité d’y répondre</w:t>
      </w:r>
      <w:r w:rsidR="00A30639" w:rsidRPr="0005111E">
        <w:t xml:space="preserve">, avec donc un risque accru </w:t>
      </w:r>
      <w:r w:rsidR="00326385" w:rsidRPr="0005111E">
        <w:t xml:space="preserve">d’ordre économique ainsi que </w:t>
      </w:r>
      <w:r w:rsidR="00A30639" w:rsidRPr="0005111E">
        <w:t>sur la qualité finale de l’ouvrage</w:t>
      </w:r>
      <w:r w:rsidR="00326385" w:rsidRPr="0005111E">
        <w:t xml:space="preserve"> (exclusion d’entreprise dûment compétente)</w:t>
      </w:r>
      <w:r w:rsidR="00432A78" w:rsidRPr="0005111E">
        <w:t>.</w:t>
      </w:r>
    </w:p>
    <w:p w14:paraId="0A96AF62" w14:textId="77777777" w:rsidR="00FE501B" w:rsidRPr="0005111E" w:rsidRDefault="00FE501B" w:rsidP="00031F6A"/>
    <w:p w14:paraId="0BD50E3A" w14:textId="4BEDECBD" w:rsidR="00B75C20" w:rsidRPr="0005111E" w:rsidRDefault="00326385" w:rsidP="00031F6A">
      <w:r w:rsidRPr="0005111E">
        <w:t>L</w:t>
      </w:r>
      <w:r w:rsidR="00B11AD4" w:rsidRPr="0005111E">
        <w:t xml:space="preserve">’Etat membre </w:t>
      </w:r>
      <w:r w:rsidRPr="0005111E">
        <w:t>est responsable des exigences nationales pour l’utilisation des produits</w:t>
      </w:r>
      <w:r w:rsidR="007B116F" w:rsidRPr="0005111E">
        <w:t xml:space="preserve"> (comme rappelé dans le considérant 26 et l’article 11.2, 2</w:t>
      </w:r>
      <w:r w:rsidR="007B116F" w:rsidRPr="0005111E">
        <w:rPr>
          <w:vertAlign w:val="superscript"/>
        </w:rPr>
        <w:t>ème</w:t>
      </w:r>
      <w:r w:rsidR="007B116F" w:rsidRPr="0005111E">
        <w:t xml:space="preserve"> paragraphe du nouveau RPC)</w:t>
      </w:r>
      <w:r w:rsidRPr="0005111E">
        <w:t>, la distinction entre fourniture de produit et contrat d’exécution ouvrage relèverait de son</w:t>
      </w:r>
      <w:r w:rsidR="00B11AD4" w:rsidRPr="0005111E">
        <w:t xml:space="preserve"> interprétation.</w:t>
      </w:r>
      <w:r w:rsidR="00622277" w:rsidRPr="0005111E">
        <w:t xml:space="preserve"> </w:t>
      </w:r>
      <w:r w:rsidRPr="0005111E">
        <w:t>Il apparait important de pouvoir</w:t>
      </w:r>
      <w:r w:rsidR="00CA5731" w:rsidRPr="0005111E">
        <w:t xml:space="preserve"> </w:t>
      </w:r>
      <w:r w:rsidR="00FE501B" w:rsidRPr="0005111E">
        <w:t>informer correctement les acteurs</w:t>
      </w:r>
      <w:r w:rsidR="00E030E8" w:rsidRPr="0005111E">
        <w:t xml:space="preserve"> sur leurs responsabilités</w:t>
      </w:r>
      <w:r w:rsidRPr="0005111E">
        <w:t xml:space="preserve"> pour prévenir de nombreuses demandes ou querelles ultérieures</w:t>
      </w:r>
      <w:r w:rsidR="003426E0" w:rsidRPr="0005111E">
        <w:t>.</w:t>
      </w:r>
      <w:r w:rsidR="000C54CD" w:rsidRPr="0005111E">
        <w:t xml:space="preserve"> La multiplicité des acteurs intervenant au niveau de la construction </w:t>
      </w:r>
      <w:r w:rsidR="000D1C42" w:rsidRPr="0005111E">
        <w:t>des ouvrages</w:t>
      </w:r>
      <w:r w:rsidR="000C54CD" w:rsidRPr="0005111E">
        <w:t xml:space="preserve"> </w:t>
      </w:r>
      <w:r w:rsidR="00AE5A03" w:rsidRPr="0005111E">
        <w:t xml:space="preserve">rend </w:t>
      </w:r>
      <w:r w:rsidR="000D1C42" w:rsidRPr="0005111E">
        <w:t xml:space="preserve">cette </w:t>
      </w:r>
      <w:r w:rsidR="00D3699F" w:rsidRPr="0005111E">
        <w:t>clarification</w:t>
      </w:r>
      <w:r w:rsidR="000D1C42" w:rsidRPr="0005111E">
        <w:t xml:space="preserve"> d’autant plus nécessaire</w:t>
      </w:r>
      <w:r w:rsidRPr="0005111E">
        <w:t>, d’autant plus avec l’apparition de nouveau</w:t>
      </w:r>
      <w:r w:rsidR="00775889" w:rsidRPr="0005111E">
        <w:t>x</w:t>
      </w:r>
      <w:r w:rsidRPr="0005111E">
        <w:t xml:space="preserve"> acteurs/prestataires</w:t>
      </w:r>
      <w:r w:rsidR="000D1C42" w:rsidRPr="0005111E">
        <w:t>.</w:t>
      </w:r>
      <w:r w:rsidR="00B75C20" w:rsidRPr="0005111E">
        <w:t xml:space="preserve"> </w:t>
      </w:r>
    </w:p>
    <w:p w14:paraId="2E701A88" w14:textId="77777777" w:rsidR="00F660C8" w:rsidRPr="0005111E" w:rsidRDefault="00F660C8" w:rsidP="00031F6A"/>
    <w:p w14:paraId="4647C4BB" w14:textId="783F56E1" w:rsidR="00F660C8" w:rsidRPr="0005111E" w:rsidRDefault="00F660C8" w:rsidP="0088178F">
      <w:r w:rsidRPr="0005111E">
        <w:t>Exemple de cas particulier </w:t>
      </w:r>
      <w:r w:rsidR="009643B5" w:rsidRPr="0005111E">
        <w:t xml:space="preserve">sur un chantier un sous-traitant </w:t>
      </w:r>
      <w:r w:rsidR="00BC63F7" w:rsidRPr="0005111E">
        <w:t xml:space="preserve">de l’entreprise </w:t>
      </w:r>
      <w:r w:rsidR="009643B5" w:rsidRPr="0005111E">
        <w:t>fabrique d</w:t>
      </w:r>
      <w:r w:rsidR="00291A15" w:rsidRPr="0005111E">
        <w:t>es pré-dalles de</w:t>
      </w:r>
      <w:r w:rsidR="009643B5" w:rsidRPr="0005111E">
        <w:t xml:space="preserve"> béton</w:t>
      </w:r>
      <w:r w:rsidR="00EC2171" w:rsidRPr="0005111E">
        <w:t xml:space="preserve"> en installant une mini-centrale :</w:t>
      </w:r>
    </w:p>
    <w:p w14:paraId="404966C1" w14:textId="4AE8F46C" w:rsidR="00BC63F7" w:rsidRPr="0005111E" w:rsidRDefault="00BC63F7" w:rsidP="00FF1457">
      <w:pPr>
        <w:pStyle w:val="Paragraphedeliste"/>
        <w:numPr>
          <w:ilvl w:val="0"/>
          <w:numId w:val="61"/>
        </w:numPr>
      </w:pPr>
      <w:r w:rsidRPr="0005111E">
        <w:t>l’entreprise fourni</w:t>
      </w:r>
      <w:r w:rsidR="00291A15" w:rsidRPr="0005111E">
        <w:t>t</w:t>
      </w:r>
      <w:r w:rsidRPr="0005111E">
        <w:t xml:space="preserve"> le granulat </w:t>
      </w:r>
      <w:r w:rsidRPr="0005111E">
        <w:sym w:font="Wingdings" w:char="F0E0"/>
      </w:r>
      <w:r w:rsidRPr="0005111E">
        <w:t xml:space="preserve"> </w:t>
      </w:r>
      <w:r w:rsidR="00291A15" w:rsidRPr="0005111E">
        <w:t>celle-ci</w:t>
      </w:r>
      <w:r w:rsidRPr="0005111E">
        <w:t xml:space="preserve"> doit acheter un granulat marqué CE, mai</w:t>
      </w:r>
      <w:r w:rsidR="00291A15" w:rsidRPr="0005111E">
        <w:t>s le sous-traitant doit-il marquer CE les pré-dalles ?</w:t>
      </w:r>
    </w:p>
    <w:p w14:paraId="76C3D520" w14:textId="7B8CBB83" w:rsidR="00291A15" w:rsidRPr="0005111E" w:rsidRDefault="00291A15" w:rsidP="00FF1457">
      <w:pPr>
        <w:pStyle w:val="Paragraphedeliste"/>
        <w:numPr>
          <w:ilvl w:val="0"/>
          <w:numId w:val="61"/>
        </w:numPr>
      </w:pPr>
      <w:r w:rsidRPr="0005111E">
        <w:t>si le sous-traitant fournit le granulat</w:t>
      </w:r>
      <w:r w:rsidR="00994EF1" w:rsidRPr="0005111E">
        <w:t xml:space="preserve"> (marqué CE) et qu’il fabrique les pré-dalles selon un procédé en série (grâce à la mini-centrale) : doit-il apposer le marquage CE sur les pré-dalles qui vont être directement </w:t>
      </w:r>
      <w:r w:rsidR="00F0166E" w:rsidRPr="0005111E">
        <w:t>mises en œuvre</w:t>
      </w:r>
      <w:r w:rsidR="00994EF1" w:rsidRPr="0005111E">
        <w:t xml:space="preserve"> sur le chantier</w:t>
      </w:r>
      <w:r w:rsidR="00F0166E" w:rsidRPr="0005111E">
        <w:t xml:space="preserve"> par l’entreprise principale titulaire d’un contrat de louage d’ouvrage</w:t>
      </w:r>
      <w:r w:rsidR="00994EF1" w:rsidRPr="0005111E">
        <w:t> ?</w:t>
      </w:r>
    </w:p>
    <w:p w14:paraId="4772E649" w14:textId="77777777" w:rsidR="00B75C20" w:rsidRPr="0005111E" w:rsidRDefault="00B75C20" w:rsidP="00031F6A"/>
    <w:p w14:paraId="16D220AE" w14:textId="0B1A5254" w:rsidR="00031F6A" w:rsidRPr="0005111E" w:rsidRDefault="00031F6A" w:rsidP="00031F6A">
      <w:r w:rsidRPr="0005111E">
        <w:lastRenderedPageBreak/>
        <w:t>Une entreprise de travaux dispose normalement d’un contrat de louage d’ouvrage (article 1710 du code civil) ; elle ne fournit pas directement un produit de construction mais une partie d’ouvrage ou un ouvrage réalisé avec des produits de construction ; elle peut avoir préfabriqué une partie d’ouvrage à partir de produits. Elle est engagée sur la(les) performance(s) de l’ouvrage (ou partie d’ouvrage).</w:t>
      </w:r>
    </w:p>
    <w:p w14:paraId="66A442AE" w14:textId="77777777" w:rsidR="00D81EB1" w:rsidRPr="0005111E" w:rsidRDefault="00D81EB1" w:rsidP="00D81EB1"/>
    <w:p w14:paraId="6FBEF2DA" w14:textId="186218C0" w:rsidR="001C2F1F" w:rsidRPr="0005111E" w:rsidRDefault="00D81EB1" w:rsidP="001C2F1F">
      <w:r w:rsidRPr="0005111E">
        <w:t>Le marquage CE (et la DdPC) est un élément d’information/preuve dans le chemin de démonstration/preuve de la conformité in fine de l’ouvrage. L’entreprise, selon le cas, peut disposer d’autres éléments justificatifs (note de calcul…) pour justifier de la(des) performance(s) de la partie d’ouvrage qu’elle réalise.</w:t>
      </w:r>
      <w:r w:rsidR="00031F6A" w:rsidRPr="0005111E">
        <w:t xml:space="preserve"> </w:t>
      </w:r>
      <w:r w:rsidR="001C2F1F" w:rsidRPr="0005111E">
        <w:t>L’intégration de l’ensemble des données peut être plus ou moins délicate en fonction des outils utilisés par chacun.</w:t>
      </w:r>
    </w:p>
    <w:p w14:paraId="0B779759" w14:textId="77777777" w:rsidR="001C2F1F" w:rsidRPr="0005111E" w:rsidRDefault="001C2F1F" w:rsidP="001C2F1F"/>
    <w:p w14:paraId="2B5365C2" w14:textId="77777777" w:rsidR="001C2F1F" w:rsidRPr="0005111E" w:rsidRDefault="001C2F1F" w:rsidP="001C2F1F"/>
    <w:p w14:paraId="486DCD8C" w14:textId="77777777" w:rsidR="002A461E" w:rsidRPr="0005111E" w:rsidRDefault="002A461E">
      <w:pPr>
        <w:spacing w:after="0"/>
        <w:ind w:left="0" w:right="0"/>
        <w:jc w:val="left"/>
        <w:rPr>
          <w:rFonts w:ascii="Roboto" w:hAnsi="Roboto"/>
          <w:b/>
          <w:caps/>
          <w:color w:val="833C0B" w:themeColor="accent2" w:themeShade="80"/>
          <w:sz w:val="24"/>
          <w:szCs w:val="24"/>
        </w:rPr>
      </w:pPr>
      <w:r w:rsidRPr="0005111E">
        <w:rPr>
          <w:caps/>
        </w:rPr>
        <w:br w:type="page"/>
      </w:r>
    </w:p>
    <w:p w14:paraId="57756AC8" w14:textId="3773459B" w:rsidR="001823B0" w:rsidRPr="0005111E" w:rsidRDefault="002A461E" w:rsidP="00D203D4">
      <w:pPr>
        <w:pStyle w:val="Titre1"/>
        <w:numPr>
          <w:ilvl w:val="0"/>
          <w:numId w:val="20"/>
        </w:numPr>
        <w:rPr>
          <w:caps/>
        </w:rPr>
      </w:pPr>
      <w:bookmarkStart w:id="58" w:name="_Toc225785597"/>
      <w:r w:rsidRPr="0005111E">
        <w:rPr>
          <w:caps/>
        </w:rPr>
        <w:lastRenderedPageBreak/>
        <w:t>Q</w:t>
      </w:r>
      <w:r w:rsidR="001823B0" w:rsidRPr="0005111E">
        <w:rPr>
          <w:caps/>
        </w:rPr>
        <w:t>uestions diverses</w:t>
      </w:r>
      <w:bookmarkEnd w:id="58"/>
    </w:p>
    <w:p w14:paraId="30933428" w14:textId="77777777" w:rsidR="00D63506" w:rsidRPr="0005111E" w:rsidRDefault="00B33E21" w:rsidP="00D203D4">
      <w:pPr>
        <w:pStyle w:val="Titre2"/>
        <w:numPr>
          <w:ilvl w:val="1"/>
          <w:numId w:val="20"/>
        </w:numPr>
      </w:pPr>
      <w:bookmarkStart w:id="59" w:name="_Toc225785598"/>
      <w:r w:rsidRPr="0005111E">
        <w:t>Les points de contact publics</w:t>
      </w:r>
      <w:bookmarkEnd w:id="59"/>
      <w:r w:rsidRPr="0005111E">
        <w:t xml:space="preserve"> </w:t>
      </w:r>
    </w:p>
    <w:p w14:paraId="5D206B3E" w14:textId="08036C25" w:rsidR="0020543B" w:rsidRPr="0005111E" w:rsidRDefault="0020543B" w:rsidP="00592B6A">
      <w:pPr>
        <w:spacing w:after="160" w:line="259" w:lineRule="auto"/>
        <w:ind w:left="0" w:right="0"/>
      </w:pPr>
      <w:r w:rsidRPr="0005111E">
        <w:t>Le point de contact doit remettre gratuitement les « règles techniques nationales », les « règles applicables à l’incorporation, à l’assemblage ou à l’installation des produits »</w:t>
      </w:r>
    </w:p>
    <w:p w14:paraId="1A44BA46" w14:textId="2A43FB18" w:rsidR="00D63506" w:rsidRPr="0005111E" w:rsidRDefault="00D63506" w:rsidP="0005499D">
      <w:pPr>
        <w:pStyle w:val="Paragraphedeliste"/>
        <w:numPr>
          <w:ilvl w:val="0"/>
          <w:numId w:val="26"/>
        </w:numPr>
        <w:spacing w:after="160" w:line="259" w:lineRule="auto"/>
        <w:ind w:left="709" w:right="0"/>
      </w:pPr>
      <w:r w:rsidRPr="0005111E">
        <w:t>L’Etat Français</w:t>
      </w:r>
      <w:r w:rsidRPr="0005111E">
        <w:rPr>
          <w:i/>
          <w:iCs/>
        </w:rPr>
        <w:t xml:space="preserve"> </w:t>
      </w:r>
      <w:r w:rsidRPr="0005111E">
        <w:t>a désigné son point de contact</w:t>
      </w:r>
      <w:r w:rsidR="0016685C" w:rsidRPr="0005111E">
        <w:t xml:space="preserve"> : </w:t>
      </w:r>
      <w:hyperlink r:id="rId40" w:history="1">
        <w:r w:rsidR="0016685C" w:rsidRPr="0005111E">
          <w:rPr>
            <w:rStyle w:val="Lienhypertexte"/>
          </w:rPr>
          <w:t>Le Point de contact produits (PCP) | Direction générale des Entreprises</w:t>
        </w:r>
      </w:hyperlink>
      <w:r w:rsidRPr="0005111E">
        <w:t xml:space="preserve"> </w:t>
      </w:r>
      <w:r w:rsidR="008122D6" w:rsidRPr="0005111E">
        <w:t xml:space="preserve"> Contact: </w:t>
      </w:r>
      <w:hyperlink r:id="rId41" w:tgtFrame="_blank" w:tooltip="Lien externe - pcp.france@finances.gouv.fr - Dans un nouvel onglet" w:history="1">
        <w:r w:rsidR="008122D6" w:rsidRPr="0005111E">
          <w:rPr>
            <w:rStyle w:val="Lienhypertexte"/>
          </w:rPr>
          <w:t>pcp.france@finances.gouv.fr</w:t>
        </w:r>
      </w:hyperlink>
    </w:p>
    <w:p w14:paraId="0A7ADEF3" w14:textId="77777777" w:rsidR="008917D1" w:rsidRPr="0005111E" w:rsidRDefault="00D63506" w:rsidP="0005499D">
      <w:pPr>
        <w:pStyle w:val="Paragraphedeliste"/>
        <w:numPr>
          <w:ilvl w:val="0"/>
          <w:numId w:val="26"/>
        </w:numPr>
        <w:spacing w:after="160" w:line="259" w:lineRule="auto"/>
        <w:ind w:left="709" w:right="0"/>
      </w:pPr>
      <w:r w:rsidRPr="0005111E">
        <w:t xml:space="preserve">La Commission Européenne met à disposition sur son site internet la liste des points de contact désignés par les Etats membres : </w:t>
      </w:r>
      <w:hyperlink r:id="rId42" w:history="1">
        <w:r w:rsidRPr="0005111E">
          <w:rPr>
            <w:rStyle w:val="Lienhypertexte"/>
            <w:szCs w:val="20"/>
          </w:rPr>
          <w:t>https://ec.europa.eu/docsroom/documents/63734</w:t>
        </w:r>
      </w:hyperlink>
      <w:r w:rsidRPr="0005111E">
        <w:rPr>
          <w:sz w:val="22"/>
          <w:szCs w:val="22"/>
        </w:rPr>
        <w:t xml:space="preserve"> </w:t>
      </w:r>
    </w:p>
    <w:p w14:paraId="6CB3FCEF" w14:textId="31714EC1" w:rsidR="00905A57" w:rsidRPr="0005111E" w:rsidRDefault="00D63506" w:rsidP="0005499D">
      <w:pPr>
        <w:pStyle w:val="Paragraphedeliste"/>
        <w:numPr>
          <w:ilvl w:val="0"/>
          <w:numId w:val="26"/>
        </w:numPr>
        <w:spacing w:after="160" w:line="259" w:lineRule="auto"/>
        <w:ind w:left="709" w:right="0"/>
      </w:pPr>
      <w:r w:rsidRPr="0005111E">
        <w:t xml:space="preserve">Le fabricant doit communiquer </w:t>
      </w:r>
      <w:r w:rsidR="74C8BC02" w:rsidRPr="0005111E">
        <w:t xml:space="preserve">les </w:t>
      </w:r>
      <w:r w:rsidRPr="0005111E">
        <w:t xml:space="preserve">coordonnées </w:t>
      </w:r>
      <w:r w:rsidR="0828F7C8" w:rsidRPr="0005111E">
        <w:t xml:space="preserve">du </w:t>
      </w:r>
      <w:r w:rsidRPr="0005111E">
        <w:t>point</w:t>
      </w:r>
      <w:r w:rsidR="25F65D5D" w:rsidRPr="0005111E">
        <w:t xml:space="preserve"> de</w:t>
      </w:r>
      <w:r w:rsidRPr="0005111E">
        <w:t xml:space="preserve"> contact </w:t>
      </w:r>
      <w:r w:rsidR="0034743A" w:rsidRPr="0005111E">
        <w:t xml:space="preserve">dans la </w:t>
      </w:r>
      <w:r w:rsidR="00E35488" w:rsidRPr="0005111E">
        <w:t>DdPC (voir Annexe IV point 1</w:t>
      </w:r>
      <w:r w:rsidR="008917D1" w:rsidRPr="0005111E">
        <w:t>.</w:t>
      </w:r>
      <w:r w:rsidR="00E35488" w:rsidRPr="0005111E">
        <w:t>5 et annexe V po</w:t>
      </w:r>
      <w:r w:rsidR="008917D1" w:rsidRPr="0005111E">
        <w:t>int 2(c))</w:t>
      </w:r>
      <w:r w:rsidR="008E7761" w:rsidRPr="0005111E">
        <w:t xml:space="preserve">. </w:t>
      </w:r>
    </w:p>
    <w:p w14:paraId="0DA1DB2A" w14:textId="77777777" w:rsidR="002A7E3A" w:rsidRPr="0005111E" w:rsidRDefault="002A7E3A" w:rsidP="00592B6A">
      <w:pPr>
        <w:spacing w:after="160" w:line="259" w:lineRule="auto"/>
        <w:ind w:left="0" w:right="0"/>
      </w:pPr>
      <w:r w:rsidRPr="0005111E">
        <w:rPr>
          <w:u w:val="single"/>
        </w:rPr>
        <w:t>Risques identifiés</w:t>
      </w:r>
      <w:r w:rsidRPr="0005111E">
        <w:t> :</w:t>
      </w:r>
    </w:p>
    <w:p w14:paraId="1F0344CC" w14:textId="3BB95DE6" w:rsidR="00AD6FB0" w:rsidRPr="0005111E" w:rsidRDefault="00AD6FB0" w:rsidP="0005499D">
      <w:pPr>
        <w:pStyle w:val="Paragraphedeliste"/>
        <w:numPr>
          <w:ilvl w:val="0"/>
          <w:numId w:val="30"/>
        </w:numPr>
        <w:spacing w:after="160" w:line="259" w:lineRule="auto"/>
        <w:ind w:right="0"/>
      </w:pPr>
      <w:r w:rsidRPr="0005111E">
        <w:t>Gestion des mises à jour à chaque changement des points de contact (impacts financiers pour les fabricants : mise à jour des DdPC</w:t>
      </w:r>
      <w:r w:rsidR="00B51CD2" w:rsidRPr="0005111E">
        <w:t> ?</w:t>
      </w:r>
      <w:r w:rsidRPr="0005111E">
        <w:t xml:space="preserve"> et risques juridiques pour le fabricant</w:t>
      </w:r>
      <w:r w:rsidR="00041BCC" w:rsidRPr="0005111E">
        <w:t xml:space="preserve"> : </w:t>
      </w:r>
      <w:r w:rsidR="00465086" w:rsidRPr="0005111E">
        <w:t xml:space="preserve">si 10 ans après la mise sur le marché le contact n’est plus valide, </w:t>
      </w:r>
      <w:r w:rsidR="00623ADB" w:rsidRPr="0005111E">
        <w:t>le fabricant peut-il être tenu responsable d’une DdPC inexacte ?</w:t>
      </w:r>
      <w:r w:rsidRPr="0005111E">
        <w:t>)</w:t>
      </w:r>
      <w:r w:rsidR="00247A52" w:rsidRPr="0005111E">
        <w:t>. Quelle plus-value pour le consommateur final</w:t>
      </w:r>
      <w:r w:rsidR="003115D8" w:rsidRPr="0005111E">
        <w:t> ?</w:t>
      </w:r>
    </w:p>
    <w:p w14:paraId="13E5CF64" w14:textId="04F3FB7B" w:rsidR="00C55CFE" w:rsidRPr="0005111E" w:rsidRDefault="002A7E3A" w:rsidP="0005499D">
      <w:pPr>
        <w:pStyle w:val="Paragraphedeliste"/>
        <w:numPr>
          <w:ilvl w:val="0"/>
          <w:numId w:val="30"/>
        </w:numPr>
        <w:spacing w:after="160" w:line="259" w:lineRule="auto"/>
        <w:ind w:right="0"/>
      </w:pPr>
      <w:r w:rsidRPr="0005111E">
        <w:t>Une p</w:t>
      </w:r>
      <w:r w:rsidR="00905A57" w:rsidRPr="0005111E">
        <w:t>ossible saturation d’un Point de contact national si forte sollicitation – ce qui est envisageable si les information</w:t>
      </w:r>
      <w:r w:rsidR="007664CD" w:rsidRPr="0005111E">
        <w:t xml:space="preserve">s </w:t>
      </w:r>
      <w:r w:rsidR="00905A57" w:rsidRPr="0005111E">
        <w:t>/</w:t>
      </w:r>
      <w:r w:rsidR="007664CD" w:rsidRPr="0005111E">
        <w:t xml:space="preserve"> </w:t>
      </w:r>
      <w:r w:rsidR="00905A57" w:rsidRPr="0005111E">
        <w:t>communication</w:t>
      </w:r>
      <w:r w:rsidR="007664CD" w:rsidRPr="0005111E">
        <w:t xml:space="preserve">s de la Commission Européenne sont </w:t>
      </w:r>
      <w:r w:rsidR="00905A57" w:rsidRPr="0005111E">
        <w:t>insuffisante</w:t>
      </w:r>
      <w:r w:rsidR="007664CD" w:rsidRPr="0005111E">
        <w:t>s</w:t>
      </w:r>
      <w:r w:rsidR="00905A57" w:rsidRPr="0005111E">
        <w:t>.</w:t>
      </w:r>
    </w:p>
    <w:p w14:paraId="43620762" w14:textId="1BC03B64" w:rsidR="002A7E3A" w:rsidRPr="0005111E" w:rsidRDefault="002A7E3A" w:rsidP="0005499D">
      <w:pPr>
        <w:pStyle w:val="Paragraphedeliste"/>
        <w:numPr>
          <w:ilvl w:val="0"/>
          <w:numId w:val="30"/>
        </w:numPr>
        <w:spacing w:after="160" w:line="259" w:lineRule="auto"/>
        <w:ind w:right="0"/>
      </w:pPr>
      <w:r w:rsidRPr="0005111E">
        <w:t xml:space="preserve">Une possible remise en cause du modèle économique actuel de la normalisation française, du fait de l’obligation de fourniture à titre gratuit des règles (article 72.2a) et c)) </w:t>
      </w:r>
    </w:p>
    <w:p w14:paraId="7D37AECF" w14:textId="6971BC41" w:rsidR="00C55CFE" w:rsidRPr="0005111E" w:rsidRDefault="00392CF3" w:rsidP="00D203D4">
      <w:pPr>
        <w:pStyle w:val="Titre2"/>
        <w:numPr>
          <w:ilvl w:val="1"/>
          <w:numId w:val="20"/>
        </w:numPr>
      </w:pPr>
      <w:bookmarkStart w:id="60" w:name="_Toc225785599"/>
      <w:r w:rsidRPr="0005111E">
        <w:rPr>
          <w:bCs/>
        </w:rPr>
        <w:t>Evolution étiquetage COV existant</w:t>
      </w:r>
      <w:bookmarkEnd w:id="60"/>
      <w:r w:rsidRPr="0005111E">
        <w:t xml:space="preserve"> </w:t>
      </w:r>
    </w:p>
    <w:p w14:paraId="52DC572D" w14:textId="39572A56" w:rsidR="001140FE" w:rsidRPr="0005111E" w:rsidRDefault="001140FE" w:rsidP="007B2A90">
      <w:pPr>
        <w:pStyle w:val="Titre3"/>
        <w:numPr>
          <w:ilvl w:val="0"/>
          <w:numId w:val="0"/>
        </w:numPr>
        <w:ind w:left="720" w:hanging="720"/>
      </w:pPr>
      <w:bookmarkStart w:id="61" w:name="_Toc225785600"/>
      <w:r w:rsidRPr="0005111E">
        <w:t>8.2.</w:t>
      </w:r>
      <w:r w:rsidR="00814087" w:rsidRPr="0005111E">
        <w:t>1</w:t>
      </w:r>
      <w:r w:rsidRPr="0005111E">
        <w:t xml:space="preserve"> Situation actuelle</w:t>
      </w:r>
      <w:bookmarkEnd w:id="61"/>
    </w:p>
    <w:p w14:paraId="570DF56D" w14:textId="1E919A62" w:rsidR="00C266C2" w:rsidRPr="0005111E" w:rsidRDefault="00C266C2" w:rsidP="00592B6A">
      <w:pPr>
        <w:spacing w:after="160" w:line="259" w:lineRule="auto"/>
        <w:ind w:left="0" w:right="0"/>
      </w:pPr>
      <w:r w:rsidRPr="0005111E">
        <w:t>La Règlementation Française impose actuellement :</w:t>
      </w:r>
    </w:p>
    <w:p w14:paraId="743913B1" w14:textId="77777777" w:rsidR="005F479F" w:rsidRPr="0005111E" w:rsidRDefault="00C266C2" w:rsidP="0005499D">
      <w:pPr>
        <w:pStyle w:val="Paragraphedeliste"/>
        <w:numPr>
          <w:ilvl w:val="0"/>
          <w:numId w:val="31"/>
        </w:numPr>
      </w:pPr>
      <w:r w:rsidRPr="0005111E">
        <w:rPr>
          <w:i/>
          <w:iCs/>
        </w:rPr>
        <w:t>Une obligation d’étiquetage</w:t>
      </w:r>
      <w:r w:rsidRPr="0005111E">
        <w:t xml:space="preserve"> des émissions de polluants volatils par les produits de construction et les peintures (étiquetage A+)</w:t>
      </w:r>
      <w:r w:rsidR="008E7761" w:rsidRPr="0005111E">
        <w:t>. L’étiquetage réglementaire français actuel est une auto-déclaration sous la responsabilité du fabricant. Un rapport d’essai réalisé dans un laboratoire accrédité est l’élément de preuve opposable à fournir en cas de contrôle.</w:t>
      </w:r>
    </w:p>
    <w:p w14:paraId="187D3004" w14:textId="665969A4" w:rsidR="009C41F7" w:rsidRPr="0005111E" w:rsidRDefault="00C266C2" w:rsidP="0005499D">
      <w:pPr>
        <w:pStyle w:val="Paragraphedeliste"/>
        <w:numPr>
          <w:ilvl w:val="0"/>
          <w:numId w:val="31"/>
        </w:numPr>
      </w:pPr>
      <w:r w:rsidRPr="0005111E">
        <w:rPr>
          <w:i/>
          <w:iCs/>
        </w:rPr>
        <w:t>Des conditions de mise sur le marché</w:t>
      </w:r>
      <w:r w:rsidRPr="0005111E">
        <w:t xml:space="preserve"> des produits de construction et de décoration contenant des substances CMR de catégories 1 ou 2</w:t>
      </w:r>
      <w:r w:rsidR="005F479F" w:rsidRPr="0005111E">
        <w:t>.</w:t>
      </w:r>
    </w:p>
    <w:p w14:paraId="3F30DB4A" w14:textId="77777777" w:rsidR="005F479F" w:rsidRPr="0005111E" w:rsidRDefault="005F479F" w:rsidP="005F479F">
      <w:pPr>
        <w:pStyle w:val="Paragraphedeliste"/>
        <w:ind w:left="650"/>
      </w:pPr>
    </w:p>
    <w:p w14:paraId="674A51BD" w14:textId="3EFC9B47" w:rsidR="009C41F7" w:rsidRPr="0005111E" w:rsidRDefault="00CA12D1" w:rsidP="00592B6A">
      <w:pPr>
        <w:spacing w:after="160" w:line="259" w:lineRule="auto"/>
        <w:ind w:left="0" w:right="0"/>
      </w:pPr>
      <w:r w:rsidRPr="0005111E">
        <w:t xml:space="preserve">Le RPC prévoit </w:t>
      </w:r>
      <w:r w:rsidR="00382D48" w:rsidRPr="0005111E">
        <w:t>d</w:t>
      </w:r>
      <w:r w:rsidRPr="0005111E">
        <w:t>ans les exigences fondamentales</w:t>
      </w:r>
      <w:r w:rsidR="009C41F7" w:rsidRPr="0005111E">
        <w:t xml:space="preserve"> que « L</w:t>
      </w:r>
      <w:r w:rsidR="009C41F7" w:rsidRPr="0005111E">
        <w:rPr>
          <w:i/>
        </w:rPr>
        <w:t>es ouvrages de construction [...] ne portent pas atteinte à la santé et à la sécurité des ouvriers et des occupants [...] du fait de :</w:t>
      </w:r>
      <w:r w:rsidR="00E21EC1" w:rsidRPr="0005111E">
        <w:rPr>
          <w:i/>
        </w:rPr>
        <w:t xml:space="preserve"> a.</w:t>
      </w:r>
      <w:r w:rsidR="005F479F" w:rsidRPr="0005111E">
        <w:rPr>
          <w:i/>
        </w:rPr>
        <w:t xml:space="preserve"> </w:t>
      </w:r>
      <w:r w:rsidR="001140FE" w:rsidRPr="0005111E">
        <w:rPr>
          <w:i/>
        </w:rPr>
        <w:t>l</w:t>
      </w:r>
      <w:r w:rsidR="009C41F7" w:rsidRPr="0005111E">
        <w:rPr>
          <w:i/>
        </w:rPr>
        <w:t>'émission de substances dangereuses, de COV ou de particules dangereuses à l’intérieur du bâtiment</w:t>
      </w:r>
      <w:r w:rsidR="009C41F7" w:rsidRPr="0005111E">
        <w:t> »</w:t>
      </w:r>
      <w:r w:rsidR="00E21EC1" w:rsidRPr="0005111E">
        <w:t>.</w:t>
      </w:r>
      <w:r w:rsidR="00B91551" w:rsidRPr="0005111E">
        <w:t xml:space="preserve"> </w:t>
      </w:r>
    </w:p>
    <w:p w14:paraId="7451380F"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447D1AF8"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731C0DC4"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0CE3E369"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69B8F970"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3648ED76"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47B8A245"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60AC3F32" w14:textId="77777777" w:rsidR="00CB3A8C" w:rsidRPr="0005111E" w:rsidRDefault="00CB3A8C" w:rsidP="00FF1457">
      <w:pPr>
        <w:pStyle w:val="Paragraphedeliste"/>
        <w:numPr>
          <w:ilvl w:val="0"/>
          <w:numId w:val="55"/>
        </w:numPr>
        <w:spacing w:before="360"/>
        <w:ind w:right="74"/>
        <w:contextualSpacing w:val="0"/>
        <w:outlineLvl w:val="0"/>
        <w:rPr>
          <w:rFonts w:ascii="Roboto" w:hAnsi="Roboto"/>
          <w:b/>
          <w:vanish/>
          <w:color w:val="833C0B" w:themeColor="accent2" w:themeShade="80"/>
          <w:sz w:val="24"/>
          <w:szCs w:val="24"/>
        </w:rPr>
      </w:pPr>
    </w:p>
    <w:p w14:paraId="59E42C7C" w14:textId="77777777" w:rsidR="00CB3A8C" w:rsidRPr="0005111E" w:rsidRDefault="00CB3A8C" w:rsidP="00FF1457">
      <w:pPr>
        <w:pStyle w:val="Paragraphedeliste"/>
        <w:numPr>
          <w:ilvl w:val="1"/>
          <w:numId w:val="57"/>
        </w:numPr>
        <w:autoSpaceDE w:val="0"/>
        <w:autoSpaceDN w:val="0"/>
        <w:adjustRightInd w:val="0"/>
        <w:spacing w:before="240" w:after="120" w:line="288" w:lineRule="auto"/>
        <w:contextualSpacing w:val="0"/>
        <w:textAlignment w:val="center"/>
        <w:outlineLvl w:val="1"/>
        <w:rPr>
          <w:rFonts w:ascii="Roboto" w:hAnsi="Roboto"/>
          <w:b/>
          <w:vanish/>
          <w:color w:val="000000"/>
          <w:sz w:val="22"/>
          <w:szCs w:val="22"/>
        </w:rPr>
      </w:pPr>
    </w:p>
    <w:p w14:paraId="7BDE2027" w14:textId="77777777" w:rsidR="00CB3A8C" w:rsidRPr="0005111E" w:rsidRDefault="00CB3A8C" w:rsidP="00FF1457">
      <w:pPr>
        <w:pStyle w:val="Paragraphedeliste"/>
        <w:numPr>
          <w:ilvl w:val="1"/>
          <w:numId w:val="57"/>
        </w:numPr>
        <w:autoSpaceDE w:val="0"/>
        <w:autoSpaceDN w:val="0"/>
        <w:adjustRightInd w:val="0"/>
        <w:spacing w:before="240" w:after="120" w:line="288" w:lineRule="auto"/>
        <w:contextualSpacing w:val="0"/>
        <w:textAlignment w:val="center"/>
        <w:outlineLvl w:val="1"/>
        <w:rPr>
          <w:rFonts w:ascii="Roboto" w:hAnsi="Roboto"/>
          <w:b/>
          <w:vanish/>
          <w:color w:val="000000"/>
          <w:sz w:val="22"/>
          <w:szCs w:val="22"/>
        </w:rPr>
      </w:pPr>
    </w:p>
    <w:p w14:paraId="596BA349" w14:textId="77777777" w:rsidR="00CB3A8C" w:rsidRPr="0005111E" w:rsidRDefault="00CB3A8C" w:rsidP="00FF1457">
      <w:pPr>
        <w:pStyle w:val="Paragraphedeliste"/>
        <w:numPr>
          <w:ilvl w:val="2"/>
          <w:numId w:val="57"/>
        </w:numPr>
        <w:spacing w:before="240" w:after="120"/>
        <w:contextualSpacing w:val="0"/>
        <w:outlineLvl w:val="2"/>
        <w:rPr>
          <w:rFonts w:ascii="Roboto" w:hAnsi="Roboto"/>
          <w:i/>
          <w:vanish/>
          <w:szCs w:val="20"/>
        </w:rPr>
      </w:pPr>
    </w:p>
    <w:p w14:paraId="1F8226C5" w14:textId="16417CEC" w:rsidR="00E21EC1" w:rsidRPr="0005111E" w:rsidRDefault="002B7105" w:rsidP="00CB3A8C">
      <w:pPr>
        <w:pStyle w:val="Titre3"/>
      </w:pPr>
      <w:bookmarkStart w:id="62" w:name="_Toc225785601"/>
      <w:r w:rsidRPr="0005111E">
        <w:t>Evolutions à venir</w:t>
      </w:r>
      <w:bookmarkEnd w:id="62"/>
    </w:p>
    <w:p w14:paraId="3DFF753F" w14:textId="693340F6" w:rsidR="00B62486" w:rsidRPr="0005111E" w:rsidRDefault="007A1779" w:rsidP="00B62486">
      <w:r w:rsidRPr="0005111E">
        <w:t xml:space="preserve">Dans le projet de demande de normalisation relatives aux produits « portes et fenêtres », </w:t>
      </w:r>
      <w:r w:rsidR="00A5759A" w:rsidRPr="0005111E">
        <w:t xml:space="preserve">un certain nombre de substances dangereuses ont été </w:t>
      </w:r>
      <w:r w:rsidR="00DC2F04" w:rsidRPr="0005111E">
        <w:t>répertoriées :</w:t>
      </w:r>
    </w:p>
    <w:p w14:paraId="6E276930" w14:textId="77777777" w:rsidR="000A0DAB" w:rsidRPr="0005111E" w:rsidRDefault="00B62486" w:rsidP="000A0DAB">
      <w:pPr>
        <w:pStyle w:val="Paragraphedeliste"/>
        <w:numPr>
          <w:ilvl w:val="0"/>
          <w:numId w:val="32"/>
        </w:numPr>
        <w:spacing w:after="160" w:line="259" w:lineRule="auto"/>
        <w:ind w:right="0"/>
        <w:jc w:val="left"/>
      </w:pPr>
      <w:r w:rsidRPr="0005111E">
        <w:rPr>
          <w:b/>
          <w:bCs/>
        </w:rPr>
        <w:t>COV individuels</w:t>
      </w:r>
      <w:r w:rsidRPr="0005111E">
        <w:t xml:space="preserve"> : </w:t>
      </w:r>
      <w:r w:rsidR="00736916" w:rsidRPr="0005111E">
        <w:t>174 substances répertoriées</w:t>
      </w:r>
      <w:r w:rsidR="00230B20" w:rsidRPr="0005111E">
        <w:t xml:space="preserve">, pouvant être évaluées </w:t>
      </w:r>
      <w:r w:rsidR="00611028" w:rsidRPr="0005111E">
        <w:t xml:space="preserve">par la méthode </w:t>
      </w:r>
      <w:r w:rsidRPr="0005111E">
        <w:t>des LCI</w:t>
      </w:r>
      <w:r w:rsidR="00486FEB" w:rsidRPr="0005111E">
        <w:t xml:space="preserve"> (concentrations limites d’intérêt)</w:t>
      </w:r>
      <w:r w:rsidRPr="0005111E">
        <w:t xml:space="preserve"> / </w:t>
      </w:r>
      <w:r w:rsidR="00DC2F04" w:rsidRPr="0005111E">
        <w:t xml:space="preserve">(pour rappel la règlementation </w:t>
      </w:r>
      <w:r w:rsidR="00611028" w:rsidRPr="0005111E">
        <w:t>Française</w:t>
      </w:r>
      <w:r w:rsidR="00DC2F04" w:rsidRPr="0005111E">
        <w:t xml:space="preserve"> impose la déclaration de </w:t>
      </w:r>
      <w:r w:rsidRPr="0005111E">
        <w:t>9 COV évalués selon des LCI françaises</w:t>
      </w:r>
      <w:r w:rsidR="00DC2F04" w:rsidRPr="0005111E">
        <w:t>)</w:t>
      </w:r>
    </w:p>
    <w:p w14:paraId="318E9F51" w14:textId="78FB4807" w:rsidR="005D7540" w:rsidRPr="0005111E" w:rsidRDefault="00B62486" w:rsidP="000A0DAB">
      <w:pPr>
        <w:pStyle w:val="Paragraphedeliste"/>
        <w:numPr>
          <w:ilvl w:val="0"/>
          <w:numId w:val="32"/>
        </w:numPr>
        <w:spacing w:after="160" w:line="259" w:lineRule="auto"/>
        <w:ind w:right="0"/>
        <w:jc w:val="left"/>
      </w:pPr>
      <w:r w:rsidRPr="0005111E">
        <w:rPr>
          <w:b/>
          <w:bCs/>
        </w:rPr>
        <w:t>CMR 1A &amp; 1B</w:t>
      </w:r>
      <w:r w:rsidRPr="0005111E">
        <w:t xml:space="preserve">: 40 composés </w:t>
      </w:r>
      <w:r w:rsidR="00611028" w:rsidRPr="0005111E">
        <w:t>répertoriés</w:t>
      </w:r>
      <w:r w:rsidRPr="0005111E">
        <w:t xml:space="preserve"> </w:t>
      </w:r>
      <w:r w:rsidR="00611028" w:rsidRPr="0005111E">
        <w:t>(p</w:t>
      </w:r>
      <w:r w:rsidR="005D7540" w:rsidRPr="0005111E">
        <w:t xml:space="preserve">our rappel, la France exige la déclaration de </w:t>
      </w:r>
      <w:r w:rsidRPr="0005111E">
        <w:t xml:space="preserve">4 composés </w:t>
      </w:r>
      <w:r w:rsidR="005D7540" w:rsidRPr="0005111E">
        <w:t>de ce type</w:t>
      </w:r>
      <w:r w:rsidR="000A0DAB" w:rsidRPr="0005111E">
        <w:t>)</w:t>
      </w:r>
      <w:r w:rsidR="005D7540" w:rsidRPr="0005111E">
        <w:t>.</w:t>
      </w:r>
    </w:p>
    <w:p w14:paraId="3DAFC9F1" w14:textId="64A0353A" w:rsidR="00462B4E" w:rsidRPr="0005111E" w:rsidRDefault="00611028" w:rsidP="00E751D7">
      <w:pPr>
        <w:spacing w:after="160" w:line="259" w:lineRule="auto"/>
        <w:ind w:left="0" w:right="0"/>
        <w:jc w:val="left"/>
      </w:pPr>
      <w:r w:rsidRPr="0005111E">
        <w:t>Il est à noter que le calcul des LCI totaux n’a pas été retenu comme caractéristique essentielle (à date)</w:t>
      </w:r>
    </w:p>
    <w:p w14:paraId="2D98D6B3" w14:textId="25B3BFA3" w:rsidR="00EB2F4A" w:rsidRPr="0005111E" w:rsidRDefault="00EB2F4A" w:rsidP="00EB2F4A">
      <w:r w:rsidRPr="0005111E">
        <w:t xml:space="preserve">Les valeurs devront être déclarées dans la DdPC, individuellement, a minima pour les substances réglementées dans l'Etat Membre sur le marché duquel le produit est mis. Pour l’instant, les Etats Membres sont libres de gérer l’étiquetage règlementaire comme ils le souhaitent, cependant si des </w:t>
      </w:r>
      <w:r w:rsidRPr="0005111E">
        <w:lastRenderedPageBreak/>
        <w:t>classes européennes venaient à voir le jour, les règles nationales d’étiquetage devront s’aligner sur ces classes. L’étiquetage réglementaire actuel (étiquetage A+) est plutôt un étiquetage destiné à l’ensemble des utilisateurs des produits de construction et de décoration (B to C).</w:t>
      </w:r>
    </w:p>
    <w:p w14:paraId="214405E2" w14:textId="07A5B89A" w:rsidR="00E05F38" w:rsidRPr="0005111E" w:rsidRDefault="00EF1FA7" w:rsidP="00EF1FA7">
      <w:r w:rsidRPr="0005111E">
        <w:t xml:space="preserve">Un acte délégué </w:t>
      </w:r>
      <w:r w:rsidR="00EE6639" w:rsidRPr="0005111E">
        <w:t>(dit « Omnibus »</w:t>
      </w:r>
      <w:r w:rsidR="005A7D9D" w:rsidRPr="0005111E">
        <w:t>)</w:t>
      </w:r>
      <w:r w:rsidR="00EE6639" w:rsidRPr="0005111E">
        <w:t xml:space="preserve"> répertoriant l’ensemble des systèmes d’évaluation et vérification applicables aux produits de construction</w:t>
      </w:r>
      <w:r w:rsidR="004F13FF" w:rsidRPr="0005111E">
        <w:t xml:space="preserve">, </w:t>
      </w:r>
      <w:r w:rsidRPr="0005111E">
        <w:t xml:space="preserve">devrait </w:t>
      </w:r>
      <w:r w:rsidR="00E05F38" w:rsidRPr="0005111E">
        <w:t>être publié</w:t>
      </w:r>
      <w:r w:rsidRPr="0005111E">
        <w:t xml:space="preserve">. </w:t>
      </w:r>
      <w:r w:rsidR="004F13FF" w:rsidRPr="0005111E">
        <w:t>C</w:t>
      </w:r>
      <w:r w:rsidR="00E05F38" w:rsidRPr="0005111E">
        <w:t>e projet prévoit</w:t>
      </w:r>
      <w:r w:rsidR="004F13FF" w:rsidRPr="0005111E">
        <w:t xml:space="preserve"> notamment</w:t>
      </w:r>
      <w:r w:rsidR="00622B45" w:rsidRPr="0005111E">
        <w:t xml:space="preserve"> </w:t>
      </w:r>
      <w:r w:rsidR="00C95092" w:rsidRPr="0005111E">
        <w:t>q</w:t>
      </w:r>
      <w:r w:rsidR="00622B45" w:rsidRPr="0005111E">
        <w:t>ue les é</w:t>
      </w:r>
      <w:r w:rsidR="009B28AB" w:rsidRPr="0005111E">
        <w:t xml:space="preserve">missions </w:t>
      </w:r>
      <w:r w:rsidR="00622B45" w:rsidRPr="0005111E">
        <w:t>des substances dangereuses émises par</w:t>
      </w:r>
      <w:r w:rsidR="00E05F38" w:rsidRPr="0005111E">
        <w:t>:</w:t>
      </w:r>
    </w:p>
    <w:p w14:paraId="7ABF08CE" w14:textId="6D00F5A6" w:rsidR="009B28AB" w:rsidRPr="0005111E" w:rsidRDefault="00622B45" w:rsidP="00FF1457">
      <w:pPr>
        <w:pStyle w:val="Paragraphedeliste"/>
        <w:numPr>
          <w:ilvl w:val="0"/>
          <w:numId w:val="61"/>
        </w:numPr>
      </w:pPr>
      <w:r w:rsidRPr="0005111E">
        <w:t xml:space="preserve">Des produits </w:t>
      </w:r>
      <w:r w:rsidR="00311433" w:rsidRPr="0005111E">
        <w:t xml:space="preserve">en contact </w:t>
      </w:r>
      <w:r w:rsidRPr="0005111E">
        <w:t xml:space="preserve">avec l’air intérieur </w:t>
      </w:r>
      <w:r w:rsidR="004F13FF" w:rsidRPr="0005111E">
        <w:t>relèvent du</w:t>
      </w:r>
      <w:r w:rsidR="009B28AB" w:rsidRPr="0005111E">
        <w:t xml:space="preserve"> SEV 3</w:t>
      </w:r>
      <w:r w:rsidR="004F13FF" w:rsidRPr="0005111E">
        <w:t>, ce qui implique la réalisation des essais de type initiaux</w:t>
      </w:r>
      <w:r w:rsidR="009B28AB" w:rsidRPr="0005111E">
        <w:t xml:space="preserve"> par un laboratoire notifié </w:t>
      </w:r>
    </w:p>
    <w:p w14:paraId="0DC1C4F2" w14:textId="6A43685A" w:rsidR="009B28AB" w:rsidRPr="0005111E" w:rsidRDefault="00622B45" w:rsidP="00FF1457">
      <w:pPr>
        <w:pStyle w:val="Paragraphedeliste"/>
        <w:numPr>
          <w:ilvl w:val="0"/>
          <w:numId w:val="61"/>
        </w:numPr>
      </w:pPr>
      <w:r w:rsidRPr="0005111E">
        <w:t xml:space="preserve">Des produits en contact avec le sol et les eaux </w:t>
      </w:r>
      <w:r w:rsidR="00AC73BD" w:rsidRPr="0005111E">
        <w:t>souterraines</w:t>
      </w:r>
      <w:r w:rsidR="009B28AB" w:rsidRPr="0005111E">
        <w:t xml:space="preserve"> </w:t>
      </w:r>
      <w:r w:rsidR="004F13FF" w:rsidRPr="0005111E">
        <w:t>relèvent du</w:t>
      </w:r>
      <w:r w:rsidR="009B28AB" w:rsidRPr="0005111E">
        <w:t xml:space="preserve"> SEV 2+ </w:t>
      </w:r>
      <w:r w:rsidR="004F13FF" w:rsidRPr="0005111E">
        <w:t>ce qui implique la v</w:t>
      </w:r>
      <w:r w:rsidR="009B28AB" w:rsidRPr="0005111E">
        <w:t xml:space="preserve">érification du Contrôle de Production en Usine par un organisme notifié </w:t>
      </w:r>
    </w:p>
    <w:p w14:paraId="411099E5" w14:textId="79E9D344" w:rsidR="009B28AB" w:rsidRPr="0005111E" w:rsidRDefault="00C95092" w:rsidP="00FF1457">
      <w:pPr>
        <w:pStyle w:val="Paragraphedeliste"/>
        <w:numPr>
          <w:ilvl w:val="0"/>
          <w:numId w:val="61"/>
        </w:numPr>
      </w:pPr>
      <w:r w:rsidRPr="0005111E">
        <w:t>Tous types de produit</w:t>
      </w:r>
      <w:r w:rsidR="009600F3" w:rsidRPr="0005111E">
        <w:t>s,</w:t>
      </w:r>
      <w:r w:rsidR="00B01751" w:rsidRPr="0005111E">
        <w:t xml:space="preserve"> relèvent du </w:t>
      </w:r>
      <w:r w:rsidR="009B28AB" w:rsidRPr="0005111E">
        <w:t xml:space="preserve">SEV 2+ </w:t>
      </w:r>
      <w:r w:rsidR="004F13FF" w:rsidRPr="0005111E">
        <w:t>ce qui implique la v</w:t>
      </w:r>
      <w:r w:rsidR="009B28AB" w:rsidRPr="0005111E">
        <w:t>érification du Contrôle de Production en Usine par un organisme notifié</w:t>
      </w:r>
    </w:p>
    <w:p w14:paraId="40C0FAF4" w14:textId="2A560E3D" w:rsidR="00EF1FA7" w:rsidRPr="0005111E" w:rsidRDefault="00B01751" w:rsidP="009B28AB">
      <w:pPr>
        <w:ind w:left="0"/>
      </w:pPr>
      <w:r w:rsidRPr="0005111E">
        <w:t xml:space="preserve">Un système EV de niveau 4 aurait été comparable aux dispositions françaises </w:t>
      </w:r>
      <w:r w:rsidR="009600F3" w:rsidRPr="0005111E">
        <w:t>actuelles</w:t>
      </w:r>
      <w:r w:rsidRPr="0005111E">
        <w:t xml:space="preserve">. </w:t>
      </w:r>
      <w:r w:rsidR="00EF1FA7" w:rsidRPr="0005111E">
        <w:t xml:space="preserve">L’impact financier sur les fabricants concernés </w:t>
      </w:r>
      <w:r w:rsidR="009B28AB" w:rsidRPr="0005111E">
        <w:t>risque</w:t>
      </w:r>
      <w:r w:rsidRPr="0005111E">
        <w:t xml:space="preserve"> donc</w:t>
      </w:r>
      <w:r w:rsidR="009B28AB" w:rsidRPr="0005111E">
        <w:t xml:space="preserve"> d’être</w:t>
      </w:r>
      <w:r w:rsidR="00EF1FA7" w:rsidRPr="0005111E">
        <w:t xml:space="preserve"> colossal.</w:t>
      </w:r>
    </w:p>
    <w:p w14:paraId="4EFF41F0" w14:textId="77777777" w:rsidR="00EF1FA7" w:rsidRPr="0005111E" w:rsidRDefault="00EF1FA7" w:rsidP="00462B4E"/>
    <w:p w14:paraId="6007E847" w14:textId="6DD593A2" w:rsidR="00462B4E" w:rsidRPr="0005111E" w:rsidRDefault="00462B4E" w:rsidP="00D203D4">
      <w:pPr>
        <w:pStyle w:val="Titre2"/>
        <w:numPr>
          <w:ilvl w:val="1"/>
          <w:numId w:val="20"/>
        </w:numPr>
        <w:rPr>
          <w:bCs/>
        </w:rPr>
      </w:pPr>
      <w:bookmarkStart w:id="63" w:name="_Toc225785602"/>
      <w:r w:rsidRPr="0005111E">
        <w:rPr>
          <w:bCs/>
        </w:rPr>
        <w:t>Les déclarations environnementales collectives</w:t>
      </w:r>
      <w:bookmarkEnd w:id="63"/>
    </w:p>
    <w:p w14:paraId="1F68E81A" w14:textId="33E6C3DC" w:rsidR="00F0716B" w:rsidRPr="0005111E" w:rsidRDefault="000E0946" w:rsidP="00825820">
      <w:pPr>
        <w:ind w:left="0"/>
      </w:pPr>
      <w:r w:rsidRPr="0005111E">
        <w:t>Le RPC rend possible pour un fabricant d’utiliser la déclaration d'un autre fabricant en justifiant de l'équivalence du produit</w:t>
      </w:r>
      <w:r w:rsidR="005B3436" w:rsidRPr="0005111E">
        <w:t>-type</w:t>
      </w:r>
      <w:r w:rsidRPr="0005111E">
        <w:t xml:space="preserve"> avec l’autorisation du fabricant (articles</w:t>
      </w:r>
      <w:r w:rsidR="004415AE" w:rsidRPr="0005111E">
        <w:t xml:space="preserve"> 59 et 60 </w:t>
      </w:r>
      <w:r w:rsidR="00D00BB5" w:rsidRPr="0005111E">
        <w:t>relatifs aux procédures simplifiées)</w:t>
      </w:r>
      <w:r w:rsidRPr="0005111E">
        <w:t>. Le RPC en revanche n’introduit par le terme de collectif ou de caractéristique issu d</w:t>
      </w:r>
      <w:r w:rsidR="00D00BB5" w:rsidRPr="0005111E">
        <w:t>’un</w:t>
      </w:r>
      <w:r w:rsidRPr="0005111E">
        <w:t xml:space="preserve"> regroupement de fabricant</w:t>
      </w:r>
      <w:r w:rsidR="00D00BB5" w:rsidRPr="0005111E">
        <w:t>s</w:t>
      </w:r>
      <w:r w:rsidRPr="0005111E">
        <w:t xml:space="preserve">. </w:t>
      </w:r>
    </w:p>
    <w:p w14:paraId="17C231D0" w14:textId="5F9FFB66" w:rsidR="000E0946" w:rsidRPr="0005111E" w:rsidRDefault="00825820" w:rsidP="00825820">
      <w:pPr>
        <w:ind w:left="0"/>
      </w:pPr>
      <w:r w:rsidRPr="0005111E">
        <w:rPr>
          <w:i/>
          <w:iCs/>
        </w:rPr>
        <w:t xml:space="preserve">Il conviendra donc de vérifier la </w:t>
      </w:r>
      <w:r w:rsidRPr="0005111E">
        <w:rPr>
          <w:i/>
          <w:iCs/>
          <w:u w:val="single"/>
        </w:rPr>
        <w:t>possibilité juridique</w:t>
      </w:r>
      <w:r w:rsidRPr="0005111E">
        <w:rPr>
          <w:i/>
          <w:iCs/>
        </w:rPr>
        <w:t xml:space="preserve"> pour plusieurs fabricants de se regrouper afin de déclarer une performance environnementale commune. Si cette possibilité n’est pas reconnue, l’existence même des déclarations environnementales collectives</w:t>
      </w:r>
      <w:r w:rsidR="005B51B8" w:rsidRPr="0005111E">
        <w:rPr>
          <w:i/>
          <w:iCs/>
        </w:rPr>
        <w:t xml:space="preserve"> </w:t>
      </w:r>
      <w:r w:rsidRPr="0005111E">
        <w:rPr>
          <w:i/>
          <w:iCs/>
        </w:rPr>
        <w:t>pourrait être remise en question.</w:t>
      </w:r>
      <w:r w:rsidR="000559C9" w:rsidRPr="0005111E">
        <w:rPr>
          <w:i/>
          <w:iCs/>
        </w:rPr>
        <w:t xml:space="preserve"> Dans ce cas, la répercussion des couts serait colossale et ne pourra pas être absorbée par les plus petits fabricants.</w:t>
      </w:r>
    </w:p>
    <w:p w14:paraId="7B7C1523" w14:textId="77777777" w:rsidR="000E0946" w:rsidRPr="0005111E" w:rsidRDefault="000E0946" w:rsidP="00825820">
      <w:pPr>
        <w:spacing w:after="0"/>
        <w:ind w:left="0" w:right="0"/>
      </w:pPr>
    </w:p>
    <w:p w14:paraId="66B67316" w14:textId="44425B1E" w:rsidR="00825820" w:rsidRPr="0005111E" w:rsidRDefault="000E0946" w:rsidP="00825820">
      <w:pPr>
        <w:spacing w:after="0"/>
        <w:ind w:left="0" w:right="0"/>
      </w:pPr>
      <w:r w:rsidRPr="0005111E">
        <w:t xml:space="preserve">Les modalités d’application technique relatives aux exigences de calcul des caractéristiques environnementales essentielles ne sont pas directement définies dans le </w:t>
      </w:r>
      <w:r w:rsidR="00E65031" w:rsidRPr="0005111E">
        <w:t xml:space="preserve">RPC. Ce sujet sera traité dans </w:t>
      </w:r>
      <w:r w:rsidR="003676EA" w:rsidRPr="0005111E">
        <w:t>le groupe de l’</w:t>
      </w:r>
      <w:r w:rsidR="00E65031" w:rsidRPr="0005111E">
        <w:t>acquis</w:t>
      </w:r>
      <w:r w:rsidR="003676EA" w:rsidRPr="0005111E">
        <w:t xml:space="preserve"> transversal traitant de la Durabilité environnementale,</w:t>
      </w:r>
      <w:r w:rsidR="00E65031" w:rsidRPr="0005111E">
        <w:t xml:space="preserve"> dans les </w:t>
      </w:r>
      <w:r w:rsidR="003676EA" w:rsidRPr="0005111E">
        <w:t xml:space="preserve">demandes de normalisation, </w:t>
      </w:r>
      <w:r w:rsidR="00E65031" w:rsidRPr="0005111E">
        <w:t xml:space="preserve">dans la norme EN 15804+A2 (et sa future révision), ainsi que dans les </w:t>
      </w:r>
      <w:r w:rsidR="000F7C65" w:rsidRPr="0005111E">
        <w:t xml:space="preserve">normes </w:t>
      </w:r>
      <w:r w:rsidR="00A358E9" w:rsidRPr="0005111E">
        <w:t>spécifiques aux familles de produits</w:t>
      </w:r>
      <w:r w:rsidR="00E65031" w:rsidRPr="0005111E">
        <w:t xml:space="preserve"> (c-</w:t>
      </w:r>
      <w:r w:rsidR="00DD7C3A" w:rsidRPr="0005111E">
        <w:t>PCR</w:t>
      </w:r>
      <w:r w:rsidR="00E65031" w:rsidRPr="0005111E">
        <w:t>)</w:t>
      </w:r>
      <w:r w:rsidR="000F7C65" w:rsidRPr="0005111E">
        <w:t>, et éventuels actes délégués</w:t>
      </w:r>
      <w:r w:rsidR="00AD7A75" w:rsidRPr="0005111E">
        <w:t xml:space="preserve"> (dans le cas où des exigences environnementales seraient introduites).</w:t>
      </w:r>
    </w:p>
    <w:p w14:paraId="7FE53D0A" w14:textId="77777777" w:rsidR="00825820" w:rsidRPr="0005111E" w:rsidRDefault="00825820" w:rsidP="00825820">
      <w:pPr>
        <w:spacing w:after="0"/>
        <w:ind w:left="0" w:right="0"/>
      </w:pPr>
    </w:p>
    <w:p w14:paraId="0E0F2659" w14:textId="687A3922" w:rsidR="00F0716B" w:rsidRPr="0005111E" w:rsidRDefault="00E2358A" w:rsidP="00F0716B">
      <w:pPr>
        <w:spacing w:after="0"/>
        <w:ind w:left="0" w:right="0"/>
      </w:pPr>
      <w:r w:rsidRPr="0005111E">
        <w:t>À ce jour, contrairement à la situation française — qui autorise les déclarations collectives ou de gamme avec des résultats moyens lorsque la variabilité reste inférieure à un seuil défini (pour un périmètre donné du cycle de vie), ou impose la déclaration des impacts maximums lorsque la variabilité est supérieure — la Commission européenne semble s’orienter vers une approche excluant les moyennes. Elle privilégierait des déclarations fondées sur les impacts maximums par gamme de produits et par fabricant</w:t>
      </w:r>
      <w:r w:rsidR="00DD7C3A" w:rsidRPr="0005111E">
        <w:t xml:space="preserve"> (</w:t>
      </w:r>
      <w:r w:rsidR="00DD7C3A" w:rsidRPr="0005111E">
        <w:rPr>
          <w:i/>
          <w:iCs/>
        </w:rPr>
        <w:t>wors</w:t>
      </w:r>
      <w:r w:rsidR="00345ED4" w:rsidRPr="0005111E">
        <w:rPr>
          <w:i/>
          <w:iCs/>
        </w:rPr>
        <w:t>t</w:t>
      </w:r>
      <w:r w:rsidR="00DD7C3A" w:rsidRPr="0005111E">
        <w:rPr>
          <w:i/>
          <w:iCs/>
        </w:rPr>
        <w:t xml:space="preserve"> case sc</w:t>
      </w:r>
      <w:r w:rsidR="00242EFB" w:rsidRPr="0005111E">
        <w:rPr>
          <w:i/>
          <w:iCs/>
        </w:rPr>
        <w:t>e</w:t>
      </w:r>
      <w:r w:rsidR="00DD7C3A" w:rsidRPr="0005111E">
        <w:rPr>
          <w:i/>
          <w:iCs/>
        </w:rPr>
        <w:t>nario</w:t>
      </w:r>
      <w:r w:rsidR="00DD7C3A" w:rsidRPr="0005111E">
        <w:t>)</w:t>
      </w:r>
      <w:r w:rsidRPr="0005111E">
        <w:t>.</w:t>
      </w:r>
      <w:r w:rsidR="00DD7C3A" w:rsidRPr="0005111E">
        <w:t xml:space="preserve"> En conséquence : les valeurs déclarées seraient dégradées</w:t>
      </w:r>
      <w:r w:rsidR="00A622AC" w:rsidRPr="0005111E">
        <w:t xml:space="preserve">, avec toutes les conséquences sur </w:t>
      </w:r>
      <w:r w:rsidR="00BC15EE" w:rsidRPr="0005111E">
        <w:t xml:space="preserve">l’atteinte des performances environnementales à l’échelle du bâtiment </w:t>
      </w:r>
      <w:r w:rsidR="00D86377" w:rsidRPr="0005111E">
        <w:t xml:space="preserve">(note : la notion de « pire donnée » </w:t>
      </w:r>
      <w:r w:rsidR="0010764B" w:rsidRPr="0005111E">
        <w:t>ne sont</w:t>
      </w:r>
      <w:r w:rsidR="00D86377" w:rsidRPr="0005111E">
        <w:t xml:space="preserve"> </w:t>
      </w:r>
      <w:r w:rsidR="009D343C" w:rsidRPr="0005111E">
        <w:t>pas clairement définie</w:t>
      </w:r>
      <w:r w:rsidR="0010764B" w:rsidRPr="0005111E">
        <w:t>s.</w:t>
      </w:r>
    </w:p>
    <w:p w14:paraId="1B26C088" w14:textId="77777777" w:rsidR="00F0716B" w:rsidRPr="0005111E" w:rsidRDefault="00F0716B" w:rsidP="00F0716B">
      <w:pPr>
        <w:spacing w:after="0"/>
        <w:ind w:left="0" w:right="0"/>
      </w:pPr>
    </w:p>
    <w:p w14:paraId="3CF8D1C5" w14:textId="31330F3D" w:rsidR="00F0716B" w:rsidRPr="0005111E" w:rsidRDefault="003915BB" w:rsidP="00F0716B">
      <w:pPr>
        <w:spacing w:after="0"/>
        <w:ind w:left="0" w:right="0"/>
      </w:pPr>
      <w:r w:rsidRPr="0005111E">
        <w:t>Par conséquent, les déclarations environnementales collectives</w:t>
      </w:r>
      <w:r w:rsidR="00945C3A" w:rsidRPr="0005111E">
        <w:t>,</w:t>
      </w:r>
      <w:r w:rsidRPr="0005111E">
        <w:t xml:space="preserve"> </w:t>
      </w:r>
      <w:r w:rsidR="00945C3A" w:rsidRPr="0005111E">
        <w:t xml:space="preserve">si elles s'avèrent possibles, </w:t>
      </w:r>
      <w:r w:rsidRPr="0005111E">
        <w:t>pourraient être mécaniquement défavorisées, car elles reposeraient sur les résultats les plus pessimistes d’un point de vue environnemental. Ainsi, si une PMI souhaite valoriser les caractéristiques environnementales essentielles de ses produits sur la base d’une équivalence à un produit collectif, elle pourrait être pénalisée par ces valeurs conservatrices.</w:t>
      </w:r>
    </w:p>
    <w:p w14:paraId="43277042" w14:textId="0756672A" w:rsidR="00F0716B" w:rsidRPr="0005111E" w:rsidRDefault="003915BB" w:rsidP="00F0716B">
      <w:pPr>
        <w:spacing w:after="0"/>
        <w:ind w:left="0" w:right="0"/>
      </w:pPr>
      <w:r w:rsidRPr="0005111E">
        <w:t>La capacité des PM</w:t>
      </w:r>
      <w:r w:rsidR="00242EFB" w:rsidRPr="0005111E">
        <w:t xml:space="preserve">E </w:t>
      </w:r>
      <w:r w:rsidRPr="0005111E">
        <w:t>à produire leur propre évaluation — ou, dans un cadre collectif, à segmenter suffisamment les déclarations pour éviter qu’un large périmètre ne vienne défavoriser certains produits par rapport à un maximum issu de l’échantillon — sera donc un enjeu clé.</w:t>
      </w:r>
    </w:p>
    <w:p w14:paraId="5072D748" w14:textId="748D726E" w:rsidR="00F502DD" w:rsidRPr="0005111E" w:rsidRDefault="003915BB" w:rsidP="0060708E">
      <w:pPr>
        <w:spacing w:after="0"/>
        <w:ind w:left="0" w:right="0"/>
      </w:pPr>
      <w:r w:rsidRPr="0005111E">
        <w:t xml:space="preserve">Une autre possibilité serait de ne réaliser ni évaluation spécifique, ni « rattachement » à une déclaration collective. Dans ce cas, le déclarant pourrait recourir à des valeurs </w:t>
      </w:r>
      <w:r w:rsidR="00107291" w:rsidRPr="0005111E">
        <w:t>sans essai établies par acte délégué.</w:t>
      </w:r>
      <w:r w:rsidRPr="0005111E">
        <w:t xml:space="preserve"> À ce jour, il n’est pas encore précisé si ces </w:t>
      </w:r>
      <w:r w:rsidR="003C30D2" w:rsidRPr="0005111E">
        <w:t xml:space="preserve">valeurs sans essai </w:t>
      </w:r>
      <w:r w:rsidRPr="0005111E">
        <w:t>correspondront aux valeurs européennes environnementales les plus défavorables de la famille de produits et/ ou s’ils intégreront également un coefficient de sécurité. Cette approche viserait à inciter les fabricants à réaliser leur propre évaluation, constituant un premier pas vers l’identification des leviers d’amélioration environnementale.</w:t>
      </w:r>
      <w:r w:rsidR="009632CE" w:rsidRPr="0005111E">
        <w:t xml:space="preserve"> </w:t>
      </w:r>
    </w:p>
    <w:p w14:paraId="084239F4" w14:textId="10077B62" w:rsidR="00A17040" w:rsidRPr="0005111E" w:rsidRDefault="009632CE" w:rsidP="00F502DD">
      <w:pPr>
        <w:spacing w:after="0"/>
        <w:ind w:left="0" w:right="0"/>
      </w:pPr>
      <w:r w:rsidRPr="0005111E">
        <w:lastRenderedPageBreak/>
        <w:t xml:space="preserve">Cependant, cette étape </w:t>
      </w:r>
      <w:r w:rsidR="004C32E0" w:rsidRPr="0005111E">
        <w:t xml:space="preserve">représente un cout important pour le fabricant, qui pourrait devenir intenable </w:t>
      </w:r>
      <w:r w:rsidR="00F502DD" w:rsidRPr="0005111E">
        <w:t>pour les PME et TP</w:t>
      </w:r>
      <w:r w:rsidR="000754BD" w:rsidRPr="0005111E">
        <w:t>E</w:t>
      </w:r>
      <w:r w:rsidR="0002709B" w:rsidRPr="0005111E">
        <w:t xml:space="preserve"> s</w:t>
      </w:r>
      <w:r w:rsidR="004C32E0" w:rsidRPr="0005111E">
        <w:t>i la définition du « produit-type »</w:t>
      </w:r>
      <w:r w:rsidR="00A17040" w:rsidRPr="0005111E">
        <w:t>,</w:t>
      </w:r>
      <w:r w:rsidR="004C32E0" w:rsidRPr="0005111E">
        <w:t xml:space="preserve"> telle que l’envisage la Commission, est conservée</w:t>
      </w:r>
      <w:r w:rsidR="00CA455A" w:rsidRPr="0005111E">
        <w:t>.</w:t>
      </w:r>
    </w:p>
    <w:p w14:paraId="0F56E6D5" w14:textId="59A753FE" w:rsidR="00F502DD" w:rsidRPr="0005111E" w:rsidRDefault="00E568C8" w:rsidP="00F502DD">
      <w:pPr>
        <w:spacing w:after="0"/>
        <w:ind w:left="0" w:right="0"/>
      </w:pPr>
      <w:r w:rsidRPr="0005111E">
        <w:t>Aujourd’hui, les D</w:t>
      </w:r>
      <w:r w:rsidR="003C550F" w:rsidRPr="0005111E">
        <w:t>d</w:t>
      </w:r>
      <w:r w:rsidRPr="0005111E">
        <w:t>P peuvent couvrir des gammes de produits. Si demain une D</w:t>
      </w:r>
      <w:r w:rsidR="003C550F" w:rsidRPr="0005111E">
        <w:t>d</w:t>
      </w:r>
      <w:r w:rsidRPr="0005111E">
        <w:t>PC est prévue par produit</w:t>
      </w:r>
      <w:r w:rsidR="00FA4F75" w:rsidRPr="0005111E">
        <w:t>, cela multipliera d’autant les couts associés pour l’évaluation environnementale (et le DPP etc.)</w:t>
      </w:r>
    </w:p>
    <w:p w14:paraId="22F15BCA" w14:textId="6E88633D" w:rsidR="00B44BD8" w:rsidRPr="0005111E" w:rsidRDefault="0002709B" w:rsidP="0060708E">
      <w:pPr>
        <w:spacing w:after="0"/>
        <w:ind w:left="0" w:right="0"/>
      </w:pPr>
      <w:r w:rsidRPr="0005111E">
        <w:t xml:space="preserve"> </w:t>
      </w:r>
    </w:p>
    <w:p w14:paraId="54A01240" w14:textId="4DD89240" w:rsidR="0002709B" w:rsidRPr="0005111E" w:rsidRDefault="0002709B" w:rsidP="0060708E">
      <w:pPr>
        <w:spacing w:after="0"/>
        <w:ind w:left="0" w:right="0"/>
      </w:pPr>
      <w:r w:rsidRPr="0005111E">
        <w:rPr>
          <w:u w:val="single"/>
        </w:rPr>
        <w:t>Note</w:t>
      </w:r>
      <w:r w:rsidRPr="0005111E">
        <w:t xml:space="preserve"> : définition Produit-type </w:t>
      </w:r>
      <w:r w:rsidR="00957BFC" w:rsidRPr="0005111E">
        <w:t>selon l’</w:t>
      </w:r>
      <w:r w:rsidRPr="0005111E">
        <w:t>article 3 [27] : « </w:t>
      </w:r>
      <w:r w:rsidRPr="0005111E">
        <w:rPr>
          <w:i/>
          <w:iCs/>
        </w:rPr>
        <w:t xml:space="preserve">modèle abstrait des produits individuels, déterminé par l’usage prévu et un ensemble de caractéristiques </w:t>
      </w:r>
      <w:r w:rsidRPr="0005111E">
        <w:rPr>
          <w:b/>
          <w:bCs/>
          <w:i/>
          <w:iCs/>
        </w:rPr>
        <w:t>qui excluent toute variation en ce qui concerne les performances</w:t>
      </w:r>
      <w:r w:rsidRPr="0005111E">
        <w:rPr>
          <w:i/>
          <w:iCs/>
        </w:rPr>
        <w:t xml:space="preserve"> ou le respect des exigences relatives aux produits définies dans le présent règlement ou conformément à celui-ci, alors que des produits identiques de fabricants différents appartiennent également à des produits types différents »</w:t>
      </w:r>
      <w:r w:rsidRPr="0005111E">
        <w:t>)</w:t>
      </w:r>
    </w:p>
    <w:p w14:paraId="600B5ABB" w14:textId="66586CF1" w:rsidR="002B2E1C" w:rsidRPr="0005111E" w:rsidRDefault="00B44BD8" w:rsidP="00D203D4">
      <w:pPr>
        <w:pStyle w:val="Titre2"/>
        <w:numPr>
          <w:ilvl w:val="1"/>
          <w:numId w:val="20"/>
        </w:numPr>
        <w:rPr>
          <w:caps/>
          <w:color w:val="833C0B" w:themeColor="accent2" w:themeShade="80"/>
          <w:sz w:val="24"/>
          <w:szCs w:val="24"/>
        </w:rPr>
      </w:pPr>
      <w:bookmarkStart w:id="64" w:name="_Toc225785603"/>
      <w:r w:rsidRPr="0005111E">
        <w:rPr>
          <w:bCs/>
        </w:rPr>
        <w:t>Dispositif national d’accompagnement</w:t>
      </w:r>
      <w:bookmarkEnd w:id="64"/>
      <w:r w:rsidRPr="0005111E">
        <w:rPr>
          <w:rFonts w:eastAsia="Times New Roman"/>
          <w:sz w:val="18"/>
          <w:szCs w:val="18"/>
          <w:lang w:eastAsia="fr-FR"/>
        </w:rPr>
        <w:t xml:space="preserve"> </w:t>
      </w:r>
    </w:p>
    <w:p w14:paraId="3B1562A6" w14:textId="6AC72240" w:rsidR="00D84DA7" w:rsidRPr="0005111E" w:rsidRDefault="00D84DA7" w:rsidP="00996F0C">
      <w:pPr>
        <w:spacing w:after="160" w:line="259" w:lineRule="auto"/>
        <w:ind w:left="0" w:right="0"/>
      </w:pPr>
      <w:r w:rsidRPr="0005111E">
        <w:rPr>
          <w:u w:val="single"/>
        </w:rPr>
        <w:t>Dispositions d’accompagnement prévues dans le RPC</w:t>
      </w:r>
      <w:r w:rsidR="00310233" w:rsidRPr="0005111E">
        <w:t> </w:t>
      </w:r>
    </w:p>
    <w:p w14:paraId="595F2574" w14:textId="13054D57" w:rsidR="00D84DA7" w:rsidRPr="0005111E" w:rsidRDefault="001C59DE" w:rsidP="008D019A">
      <w:pPr>
        <w:spacing w:after="160" w:line="259" w:lineRule="auto"/>
        <w:ind w:right="0"/>
      </w:pPr>
      <w:r w:rsidRPr="0005111E">
        <w:t>La</w:t>
      </w:r>
      <w:r w:rsidR="00D84DA7" w:rsidRPr="0005111E">
        <w:t xml:space="preserve"> Commission va organiser au moins une fois par an des actions de formation à l’intention du personnel des autorités de surveillance du marché, des points de contact</w:t>
      </w:r>
      <w:r w:rsidR="009124F8" w:rsidRPr="0005111E">
        <w:t xml:space="preserve"> </w:t>
      </w:r>
      <w:r w:rsidR="00D84DA7" w:rsidRPr="0005111E">
        <w:t>«</w:t>
      </w:r>
      <w:r w:rsidR="009124F8" w:rsidRPr="0005111E">
        <w:t xml:space="preserve"> </w:t>
      </w:r>
      <w:r w:rsidR="00D84DA7" w:rsidRPr="0005111E">
        <w:t>produits de construction</w:t>
      </w:r>
      <w:r w:rsidR="008D019A" w:rsidRPr="0005111E">
        <w:t xml:space="preserve"> </w:t>
      </w:r>
      <w:r w:rsidR="00D84DA7" w:rsidRPr="0005111E">
        <w:t>», des autorités de désignation, des autorités notifiantes et des organismes notifiés (</w:t>
      </w:r>
      <w:r w:rsidR="00D84DA7" w:rsidRPr="0005111E">
        <w:rPr>
          <w:b/>
          <w:bCs/>
        </w:rPr>
        <w:t>art. 73(2) et 68(2)c</w:t>
      </w:r>
      <w:r w:rsidR="00D84DA7" w:rsidRPr="0005111E">
        <w:t>)</w:t>
      </w:r>
    </w:p>
    <w:p w14:paraId="77F4BF58" w14:textId="01A8F5AD" w:rsidR="00D84DA7" w:rsidRPr="0005111E" w:rsidRDefault="00D84DA7" w:rsidP="008D019A">
      <w:pPr>
        <w:spacing w:after="160" w:line="259" w:lineRule="auto"/>
        <w:ind w:right="0"/>
      </w:pPr>
      <w:r w:rsidRPr="0005111E">
        <w:t>La Commission et les Etats membres doivent fournir une assistance technique et des conseils aux pouvoirs adjudicateurs et entités adjudicatrices chargés des marchés publics sur la manière de se conformer aux exigences minimales obligatoires en matière de durabilité environnementale (</w:t>
      </w:r>
      <w:r w:rsidRPr="0005111E">
        <w:rPr>
          <w:b/>
          <w:bCs/>
        </w:rPr>
        <w:t>art. 83(3)</w:t>
      </w:r>
      <w:r w:rsidRPr="0005111E">
        <w:t>)</w:t>
      </w:r>
    </w:p>
    <w:p w14:paraId="349996B3" w14:textId="0065A007" w:rsidR="00D84DA7" w:rsidRPr="0005111E" w:rsidRDefault="00D84DA7" w:rsidP="008D019A">
      <w:pPr>
        <w:spacing w:after="160" w:line="259" w:lineRule="auto"/>
        <w:ind w:right="0"/>
      </w:pPr>
      <w:r w:rsidRPr="0005111E">
        <w:t>La Commission doit fournir des guides concernant la bonne application du RPC au niveau des activités de surveillance du marché (</w:t>
      </w:r>
      <w:r w:rsidRPr="0005111E">
        <w:rPr>
          <w:b/>
          <w:bCs/>
        </w:rPr>
        <w:t>art. 68(2)d</w:t>
      </w:r>
      <w:r w:rsidRPr="0005111E">
        <w:t>)</w:t>
      </w:r>
    </w:p>
    <w:p w14:paraId="03372434" w14:textId="5032B2AF" w:rsidR="00D84DA7" w:rsidRPr="0005111E" w:rsidRDefault="00D84DA7" w:rsidP="008D019A">
      <w:pPr>
        <w:spacing w:after="160" w:line="259" w:lineRule="auto"/>
        <w:ind w:right="0"/>
      </w:pPr>
      <w:r w:rsidRPr="0005111E">
        <w:t xml:space="preserve">La Commission Européenne a annoncé la mise en place d’actions de formation autour du DPP pour accompagner les acteurs (notamment les industriels avec un focus pour les PME &amp; TPE mais aussi les Etats Membres, les fournisseurs de service autour du DPP) en </w:t>
      </w:r>
      <w:hyperlink r:id="rId43">
        <w:r w:rsidRPr="0005111E">
          <w:rPr>
            <w:rStyle w:val="Lienhypertexte"/>
          </w:rPr>
          <w:t>2026</w:t>
        </w:r>
      </w:hyperlink>
      <w:r w:rsidRPr="0005111E">
        <w:t>.</w:t>
      </w:r>
    </w:p>
    <w:p w14:paraId="4106C08B" w14:textId="35C3396A" w:rsidR="00D84DA7" w:rsidRPr="0005111E" w:rsidRDefault="00310233" w:rsidP="00996F0C">
      <w:pPr>
        <w:spacing w:before="240" w:after="120"/>
        <w:ind w:left="-68" w:right="74"/>
        <w:rPr>
          <w:u w:val="single"/>
        </w:rPr>
      </w:pPr>
      <w:r w:rsidRPr="0005111E">
        <w:rPr>
          <w:u w:val="single"/>
        </w:rPr>
        <w:t>Dispositions nationales connues au 15/04/2024</w:t>
      </w:r>
    </w:p>
    <w:p w14:paraId="438A87DA" w14:textId="6E02742A" w:rsidR="002B2E1C" w:rsidRPr="0005111E" w:rsidRDefault="002B2E1C" w:rsidP="00996F0C">
      <w:pPr>
        <w:spacing w:before="240" w:after="120"/>
        <w:ind w:left="-68" w:right="74"/>
      </w:pPr>
      <w:r w:rsidRPr="0005111E">
        <w:rPr>
          <w:u w:val="single"/>
        </w:rPr>
        <w:t xml:space="preserve">La DHUP </w:t>
      </w:r>
      <w:r w:rsidRPr="0005111E">
        <w:t xml:space="preserve">prévoit la mise à disposition de guides ou </w:t>
      </w:r>
      <w:r w:rsidR="001A56FE" w:rsidRPr="0005111E">
        <w:t>supports de présentation</w:t>
      </w:r>
      <w:r w:rsidR="008D0429" w:rsidRPr="0005111E">
        <w:t xml:space="preserve"> et FAQ</w:t>
      </w:r>
      <w:r w:rsidR="001A56FE" w:rsidRPr="0005111E">
        <w:t xml:space="preserve"> </w:t>
      </w:r>
      <w:r w:rsidRPr="0005111E">
        <w:t>concernant la transition vers le nouveau RPC. A priori il n’est pas prévu un déploiement de conférences comme cela avait été le cas pour le passage de la DPC vers le 1</w:t>
      </w:r>
      <w:r w:rsidRPr="0005111E">
        <w:rPr>
          <w:vertAlign w:val="superscript"/>
        </w:rPr>
        <w:t>er</w:t>
      </w:r>
      <w:r w:rsidRPr="0005111E">
        <w:t xml:space="preserve"> RPC.</w:t>
      </w:r>
    </w:p>
    <w:p w14:paraId="2EB955B3" w14:textId="51FD4177" w:rsidR="002B2E1C" w:rsidRPr="0005111E" w:rsidRDefault="002B2E1C" w:rsidP="00996F0C">
      <w:r w:rsidRPr="0005111E">
        <w:rPr>
          <w:u w:val="single"/>
        </w:rPr>
        <w:t>Le CSTB</w:t>
      </w:r>
      <w:r w:rsidRPr="0005111E">
        <w:t xml:space="preserve"> propose</w:t>
      </w:r>
      <w:r w:rsidR="009F11BE" w:rsidRPr="0005111E">
        <w:t xml:space="preserve"> des formations</w:t>
      </w:r>
      <w:r w:rsidRPr="0005111E">
        <w:t> :</w:t>
      </w:r>
    </w:p>
    <w:p w14:paraId="36148301" w14:textId="77777777" w:rsidR="00C13437" w:rsidRPr="0005111E" w:rsidRDefault="00C13437" w:rsidP="0005499D">
      <w:pPr>
        <w:pStyle w:val="Paragraphedeliste"/>
        <w:numPr>
          <w:ilvl w:val="1"/>
          <w:numId w:val="33"/>
        </w:numPr>
        <w:spacing w:after="160" w:line="259" w:lineRule="auto"/>
        <w:ind w:right="0"/>
      </w:pPr>
      <w:r w:rsidRPr="0005111E">
        <w:t>Sur le RPC :</w:t>
      </w:r>
    </w:p>
    <w:p w14:paraId="2C28C87A" w14:textId="612FBE31" w:rsidR="00C13437" w:rsidRPr="0005111E" w:rsidRDefault="00C13437" w:rsidP="0005499D">
      <w:pPr>
        <w:pStyle w:val="Paragraphedeliste"/>
        <w:numPr>
          <w:ilvl w:val="2"/>
          <w:numId w:val="33"/>
        </w:numPr>
        <w:spacing w:after="160" w:line="259" w:lineRule="auto"/>
        <w:ind w:left="1276" w:right="0"/>
      </w:pPr>
      <w:r w:rsidRPr="0005111E">
        <w:t xml:space="preserve">Formation </w:t>
      </w:r>
      <w:r w:rsidR="002B2E1C" w:rsidRPr="0005111E">
        <w:t>générale d’une journée ouvert</w:t>
      </w:r>
      <w:r w:rsidRPr="0005111E">
        <w:t>e</w:t>
      </w:r>
      <w:r w:rsidR="002B2E1C" w:rsidRPr="0005111E">
        <w:t xml:space="preserve"> à tous les acteurs de la construction,</w:t>
      </w:r>
    </w:p>
    <w:p w14:paraId="4AEE491D" w14:textId="3650D186" w:rsidR="002B2E1C" w:rsidRPr="0005111E" w:rsidRDefault="00C13437" w:rsidP="0005499D">
      <w:pPr>
        <w:pStyle w:val="Paragraphedeliste"/>
        <w:numPr>
          <w:ilvl w:val="2"/>
          <w:numId w:val="33"/>
        </w:numPr>
        <w:spacing w:after="160" w:line="259" w:lineRule="auto"/>
        <w:ind w:left="1276" w:right="0"/>
      </w:pPr>
      <w:r w:rsidRPr="0005111E">
        <w:t>F</w:t>
      </w:r>
      <w:r w:rsidR="002B2E1C" w:rsidRPr="0005111E">
        <w:t xml:space="preserve">ormation </w:t>
      </w:r>
      <w:r w:rsidRPr="0005111E">
        <w:t xml:space="preserve">à la demande </w:t>
      </w:r>
      <w:r w:rsidR="002B2E1C" w:rsidRPr="0005111E">
        <w:t>spécialisée sur le RPC et les évolutions du marquage CE (le public visé étant des responsables de certification)</w:t>
      </w:r>
    </w:p>
    <w:p w14:paraId="34CB7AAB" w14:textId="6BED64E4" w:rsidR="002B2E1C" w:rsidRPr="0005111E" w:rsidRDefault="002B2E1C" w:rsidP="00996F0C">
      <w:pPr>
        <w:pStyle w:val="Paragraphedeliste"/>
        <w:spacing w:after="160" w:line="259" w:lineRule="auto"/>
        <w:ind w:left="650" w:right="0"/>
      </w:pPr>
      <w:r w:rsidRPr="0005111E">
        <w:t>(</w:t>
      </w:r>
      <w:r w:rsidR="00C13437" w:rsidRPr="0005111E">
        <w:t xml:space="preserve">Note : </w:t>
      </w:r>
      <w:r w:rsidRPr="0005111E">
        <w:t xml:space="preserve">pour les clients </w:t>
      </w:r>
      <w:r w:rsidR="00C13437" w:rsidRPr="0005111E">
        <w:t>ETE du CSTB</w:t>
      </w:r>
      <w:r w:rsidRPr="0005111E">
        <w:t> : des sessions d’information spécifiques concernant les dispositions transitoires et les conséquences du nouveau RPC ont été organisées)</w:t>
      </w:r>
    </w:p>
    <w:p w14:paraId="3C5803F4" w14:textId="0CA346C1" w:rsidR="009F11BE" w:rsidRPr="0005111E" w:rsidRDefault="00864052" w:rsidP="0005499D">
      <w:pPr>
        <w:pStyle w:val="Paragraphedeliste"/>
        <w:numPr>
          <w:ilvl w:val="1"/>
          <w:numId w:val="33"/>
        </w:numPr>
        <w:spacing w:after="160" w:line="259" w:lineRule="auto"/>
        <w:ind w:right="0"/>
      </w:pPr>
      <w:r w:rsidRPr="0005111E">
        <w:t>Sur la taxonomie</w:t>
      </w:r>
      <w:r w:rsidR="002C0532" w:rsidRPr="0005111E">
        <w:t xml:space="preserve"> verte / finance durable</w:t>
      </w:r>
    </w:p>
    <w:p w14:paraId="1637B9C3" w14:textId="39FDC850" w:rsidR="00C13437" w:rsidRPr="0005111E" w:rsidRDefault="00C13437" w:rsidP="0005499D">
      <w:pPr>
        <w:pStyle w:val="Paragraphedeliste"/>
        <w:numPr>
          <w:ilvl w:val="1"/>
          <w:numId w:val="33"/>
        </w:numPr>
        <w:spacing w:after="160" w:line="259" w:lineRule="auto"/>
        <w:ind w:right="0"/>
      </w:pPr>
      <w:r w:rsidRPr="0005111E">
        <w:t>Sur les analyses de cycles de vie</w:t>
      </w:r>
    </w:p>
    <w:p w14:paraId="7D2DD4A6" w14:textId="5D6584CB" w:rsidR="002B2E1C" w:rsidRPr="0005111E" w:rsidRDefault="002B2E1C" w:rsidP="00996F0C">
      <w:r w:rsidRPr="0005111E">
        <w:rPr>
          <w:u w:val="single"/>
        </w:rPr>
        <w:t>Afnor</w:t>
      </w:r>
      <w:r w:rsidRPr="0005111E">
        <w:t xml:space="preserve"> propose :</w:t>
      </w:r>
    </w:p>
    <w:p w14:paraId="6243DF09" w14:textId="4E09FC8C" w:rsidR="002B2E1C" w:rsidRPr="0005111E" w:rsidRDefault="00A4539C" w:rsidP="0005499D">
      <w:pPr>
        <w:pStyle w:val="Paragraphedeliste"/>
        <w:numPr>
          <w:ilvl w:val="1"/>
          <w:numId w:val="34"/>
        </w:numPr>
        <w:spacing w:after="160" w:line="259" w:lineRule="auto"/>
        <w:ind w:right="0"/>
      </w:pPr>
      <w:r w:rsidRPr="0005111E">
        <w:t>Une</w:t>
      </w:r>
      <w:r w:rsidR="002B2E1C" w:rsidRPr="0005111E">
        <w:t xml:space="preserve"> formation à l’Eco-conception </w:t>
      </w:r>
    </w:p>
    <w:p w14:paraId="587D0E45" w14:textId="278FA4E3" w:rsidR="00A24F4B" w:rsidRPr="0005111E" w:rsidRDefault="00A4539C" w:rsidP="00711F2D">
      <w:pPr>
        <w:pStyle w:val="Paragraphedeliste"/>
        <w:numPr>
          <w:ilvl w:val="1"/>
          <w:numId w:val="34"/>
        </w:numPr>
        <w:spacing w:after="160"/>
        <w:ind w:right="0"/>
      </w:pPr>
      <w:r w:rsidRPr="0005111E">
        <w:t>Des</w:t>
      </w:r>
      <w:r w:rsidR="002B2E1C" w:rsidRPr="0005111E">
        <w:t xml:space="preserve"> formations sur le BIM (conception et construction d’une part, exploitation et gestion de patrimoine d’autre part).</w:t>
      </w:r>
    </w:p>
    <w:p w14:paraId="11F7B7A6" w14:textId="77777777" w:rsidR="00A24F4B" w:rsidRPr="0005111E" w:rsidRDefault="00A24F4B" w:rsidP="00996F0C"/>
    <w:p w14:paraId="26F6371F" w14:textId="6E9DEA36" w:rsidR="002B2E1C" w:rsidRPr="0005111E" w:rsidRDefault="28895162" w:rsidP="00996F0C">
      <w:r w:rsidRPr="0005111E">
        <w:t xml:space="preserve">Les organisations industrielles CPE et SBS ont chacune publié un </w:t>
      </w:r>
      <w:r w:rsidR="007B2A90" w:rsidRPr="0005111E">
        <w:t>guide :</w:t>
      </w:r>
    </w:p>
    <w:p w14:paraId="32CAF592" w14:textId="1D22BDA0" w:rsidR="73E539AE" w:rsidRPr="0005111E" w:rsidRDefault="73E539AE" w:rsidP="00FF1457">
      <w:pPr>
        <w:pStyle w:val="Paragraphedeliste"/>
        <w:numPr>
          <w:ilvl w:val="0"/>
          <w:numId w:val="56"/>
        </w:numPr>
      </w:pPr>
      <w:hyperlink r:id="rId44" w:history="1">
        <w:r w:rsidRPr="0005111E">
          <w:rPr>
            <w:rStyle w:val="Lienhypertexte"/>
          </w:rPr>
          <w:t>https://www.construction-products.eu/publications/cpr-a-guide-for-manufacturers_navigating-the-construction-products-regulation-2/</w:t>
        </w:r>
      </w:hyperlink>
    </w:p>
    <w:p w14:paraId="7BDCEF23" w14:textId="35EBA6C4" w:rsidR="21D7A53C" w:rsidRPr="0005111E" w:rsidRDefault="21D7A53C" w:rsidP="00FF1457">
      <w:pPr>
        <w:pStyle w:val="Paragraphedeliste"/>
        <w:numPr>
          <w:ilvl w:val="0"/>
          <w:numId w:val="56"/>
        </w:numPr>
      </w:pPr>
      <w:hyperlink r:id="rId45" w:history="1">
        <w:r w:rsidRPr="0005111E">
          <w:rPr>
            <w:rStyle w:val="Lienhypertexte"/>
          </w:rPr>
          <w:t>https://sbs-sme.eu/wp-content/uploads/2024/12/SMEs-Guide-on-New-CPR.pdf</w:t>
        </w:r>
      </w:hyperlink>
    </w:p>
    <w:p w14:paraId="5D00E901" w14:textId="10C670A6" w:rsidR="00FC2422" w:rsidRPr="0005111E" w:rsidRDefault="00FC2422" w:rsidP="00996F0C"/>
    <w:p w14:paraId="511D306E" w14:textId="33B2D6D3" w:rsidR="00310233" w:rsidRPr="0005111E" w:rsidRDefault="00FC2422" w:rsidP="00996F0C">
      <w:r w:rsidRPr="0005111E">
        <w:t xml:space="preserve">Des </w:t>
      </w:r>
      <w:r w:rsidRPr="0005111E">
        <w:rPr>
          <w:u w:val="single"/>
        </w:rPr>
        <w:t>Acteurs indépendants</w:t>
      </w:r>
      <w:r w:rsidRPr="0005111E">
        <w:t xml:space="preserve"> développent également des prestations de formation pour expliquer le dispositif notamment aux opérateurs hors Europe.</w:t>
      </w:r>
    </w:p>
    <w:p w14:paraId="0AB1E8B3" w14:textId="77777777" w:rsidR="00CB1154" w:rsidRPr="0005111E" w:rsidRDefault="00310233" w:rsidP="00D203D4">
      <w:pPr>
        <w:pStyle w:val="Titre2"/>
        <w:numPr>
          <w:ilvl w:val="1"/>
          <w:numId w:val="20"/>
        </w:numPr>
        <w:rPr>
          <w:color w:val="833C0B" w:themeColor="accent2" w:themeShade="80"/>
          <w:sz w:val="24"/>
          <w:szCs w:val="24"/>
        </w:rPr>
      </w:pPr>
      <w:bookmarkStart w:id="65" w:name="_Toc225785604"/>
      <w:r w:rsidRPr="0005111E">
        <w:rPr>
          <w:bCs/>
        </w:rPr>
        <w:lastRenderedPageBreak/>
        <w:t>Les plateformes de vente en ligne de produits de réemploi</w:t>
      </w:r>
      <w:bookmarkEnd w:id="65"/>
      <w:r w:rsidRPr="0005111E">
        <w:rPr>
          <w:rFonts w:eastAsia="Times New Roman"/>
          <w:sz w:val="18"/>
          <w:szCs w:val="18"/>
          <w:lang w:eastAsia="fr-FR"/>
        </w:rPr>
        <w:t xml:space="preserve"> </w:t>
      </w:r>
    </w:p>
    <w:p w14:paraId="2EE3B0F0" w14:textId="17DE7E06" w:rsidR="00FA34A2" w:rsidRPr="0005111E" w:rsidRDefault="001119EA" w:rsidP="00996F0C">
      <w:pPr>
        <w:rPr>
          <w:szCs w:val="20"/>
        </w:rPr>
      </w:pPr>
      <w:r w:rsidRPr="0005111E">
        <w:rPr>
          <w:szCs w:val="20"/>
        </w:rPr>
        <w:t>Les plateformes de vente en lig</w:t>
      </w:r>
      <w:r w:rsidR="00653E61" w:rsidRPr="0005111E">
        <w:rPr>
          <w:szCs w:val="20"/>
        </w:rPr>
        <w:t>n</w:t>
      </w:r>
      <w:r w:rsidRPr="0005111E">
        <w:rPr>
          <w:szCs w:val="20"/>
        </w:rPr>
        <w:t xml:space="preserve">e de produits de réemploi </w:t>
      </w:r>
      <w:r w:rsidR="00FA34A2" w:rsidRPr="0005111E">
        <w:rPr>
          <w:szCs w:val="20"/>
        </w:rPr>
        <w:t xml:space="preserve">peuvent être </w:t>
      </w:r>
      <w:r w:rsidR="003B0471" w:rsidRPr="0005111E">
        <w:rPr>
          <w:szCs w:val="20"/>
        </w:rPr>
        <w:t>concernées par le RPC à deux titres :</w:t>
      </w:r>
    </w:p>
    <w:p w14:paraId="28A429F4" w14:textId="77777777" w:rsidR="005D33FB" w:rsidRPr="0005111E" w:rsidRDefault="005D33FB" w:rsidP="0005499D">
      <w:pPr>
        <w:pStyle w:val="Paragraphedeliste"/>
        <w:numPr>
          <w:ilvl w:val="0"/>
          <w:numId w:val="36"/>
        </w:numPr>
        <w:spacing w:after="160" w:line="259" w:lineRule="auto"/>
        <w:ind w:right="0"/>
        <w:rPr>
          <w:i/>
          <w:iCs/>
          <w:color w:val="000000" w:themeColor="text1"/>
          <w:szCs w:val="20"/>
        </w:rPr>
      </w:pPr>
      <w:r w:rsidRPr="0005111E">
        <w:rPr>
          <w:color w:val="000000" w:themeColor="text1"/>
          <w:szCs w:val="20"/>
        </w:rPr>
        <w:t>Soit en tant que place de marché en ligne ou distributeur ou prestataires de services d’exécution des commandes</w:t>
      </w:r>
      <w:r w:rsidRPr="0005111E">
        <w:rPr>
          <w:i/>
          <w:iCs/>
          <w:color w:val="000000" w:themeColor="text1"/>
          <w:szCs w:val="20"/>
        </w:rPr>
        <w:t xml:space="preserve"> : conçoit et organise son interface en ligne de façon à permettre aux opérateurs économiques de remplir leurs obligations (Article 28 Obligations des places de marché en ligne)</w:t>
      </w:r>
    </w:p>
    <w:p w14:paraId="3CEA2C90" w14:textId="77777777" w:rsidR="005D33FB" w:rsidRPr="0005111E" w:rsidRDefault="005D33FB" w:rsidP="0005499D">
      <w:pPr>
        <w:pStyle w:val="Paragraphedeliste"/>
        <w:numPr>
          <w:ilvl w:val="0"/>
          <w:numId w:val="37"/>
        </w:numPr>
        <w:spacing w:after="160" w:line="259" w:lineRule="auto"/>
        <w:ind w:right="0"/>
        <w:rPr>
          <w:i/>
          <w:iCs/>
          <w:color w:val="000000" w:themeColor="text1"/>
          <w:szCs w:val="20"/>
        </w:rPr>
      </w:pPr>
      <w:r w:rsidRPr="0005111E">
        <w:rPr>
          <w:color w:val="000000" w:themeColor="text1"/>
          <w:szCs w:val="20"/>
        </w:rPr>
        <w:t xml:space="preserve">Soit en tant que fabricant : Un </w:t>
      </w:r>
      <w:r w:rsidRPr="0005111E">
        <w:rPr>
          <w:b/>
          <w:bCs/>
          <w:color w:val="000000" w:themeColor="text1"/>
          <w:szCs w:val="20"/>
        </w:rPr>
        <w:t>distributeur ou importateur</w:t>
      </w:r>
      <w:r w:rsidRPr="0005111E">
        <w:rPr>
          <w:color w:val="000000" w:themeColor="text1"/>
          <w:szCs w:val="20"/>
        </w:rPr>
        <w:t xml:space="preserve"> qui met un produit sur le marché sous son nom, ou qui modifie un produit volontairement, ou modifie l’usage déclaré attribué par le fabricant, est considéré comme un </w:t>
      </w:r>
      <w:r w:rsidRPr="0005111E">
        <w:rPr>
          <w:b/>
          <w:bCs/>
          <w:color w:val="000000" w:themeColor="text1"/>
          <w:szCs w:val="20"/>
        </w:rPr>
        <w:t>fabricant</w:t>
      </w:r>
      <w:r w:rsidRPr="0005111E">
        <w:rPr>
          <w:color w:val="000000" w:themeColor="text1"/>
          <w:szCs w:val="20"/>
        </w:rPr>
        <w:t xml:space="preserve">, ce qui l’oblige à respecter les obligations des fabricants </w:t>
      </w:r>
      <w:r w:rsidRPr="0005111E">
        <w:rPr>
          <w:i/>
          <w:iCs/>
          <w:color w:val="000000" w:themeColor="text1"/>
          <w:szCs w:val="20"/>
        </w:rPr>
        <w:t>(Article 26 -</w:t>
      </w:r>
      <w:r w:rsidRPr="0005111E">
        <w:rPr>
          <w:b/>
          <w:bCs/>
          <w:i/>
          <w:iCs/>
          <w:color w:val="000000" w:themeColor="text1"/>
          <w:szCs w:val="20"/>
        </w:rPr>
        <w:t xml:space="preserve"> </w:t>
      </w:r>
      <w:r w:rsidRPr="0005111E">
        <w:rPr>
          <w:i/>
          <w:iCs/>
          <w:color w:val="000000" w:themeColor="text1"/>
          <w:szCs w:val="20"/>
        </w:rPr>
        <w:t>Cas dans lesquels les obligations des fabricants s’appliquent aux importateurs et aux distributeurs)</w:t>
      </w:r>
    </w:p>
    <w:p w14:paraId="686AD761" w14:textId="0C081B01" w:rsidR="001119EA" w:rsidRPr="0005111E" w:rsidRDefault="005D33FB" w:rsidP="00996F0C">
      <w:pPr>
        <w:rPr>
          <w:szCs w:val="20"/>
        </w:rPr>
      </w:pPr>
      <w:r w:rsidRPr="0005111E">
        <w:rPr>
          <w:szCs w:val="20"/>
        </w:rPr>
        <w:t xml:space="preserve">Elles ne seront concernées que </w:t>
      </w:r>
      <w:r w:rsidR="001119EA" w:rsidRPr="0005111E">
        <w:rPr>
          <w:color w:val="000000" w:themeColor="text1"/>
          <w:szCs w:val="20"/>
        </w:rPr>
        <w:t xml:space="preserve">si les produits de réemploi vendus par ces plateformes sont soumis à une obligation de marquage CE, dans l’un des cas suivants : </w:t>
      </w:r>
    </w:p>
    <w:p w14:paraId="65D59EF8" w14:textId="77777777" w:rsidR="001119EA" w:rsidRPr="0005111E" w:rsidRDefault="001119EA" w:rsidP="00996F0C">
      <w:pPr>
        <w:rPr>
          <w:color w:val="000000" w:themeColor="text1"/>
          <w:szCs w:val="20"/>
        </w:rPr>
      </w:pPr>
      <w:r w:rsidRPr="0005111E">
        <w:rPr>
          <w:color w:val="000000" w:themeColor="text1"/>
          <w:szCs w:val="20"/>
        </w:rPr>
        <w:t xml:space="preserve">À court terme : </w:t>
      </w:r>
    </w:p>
    <w:p w14:paraId="4F407E2A" w14:textId="77777777" w:rsidR="001119EA" w:rsidRPr="0005111E" w:rsidRDefault="001119EA" w:rsidP="0005499D">
      <w:pPr>
        <w:pStyle w:val="Paragraphedeliste"/>
        <w:numPr>
          <w:ilvl w:val="0"/>
          <w:numId w:val="35"/>
        </w:numPr>
        <w:spacing w:after="160" w:line="259" w:lineRule="auto"/>
        <w:ind w:right="0"/>
        <w:rPr>
          <w:szCs w:val="20"/>
        </w:rPr>
      </w:pPr>
      <w:r w:rsidRPr="0005111E">
        <w:rPr>
          <w:color w:val="000000" w:themeColor="text1"/>
          <w:szCs w:val="20"/>
        </w:rPr>
        <w:t xml:space="preserve">Produits usagés en provenance de pays tiers, </w:t>
      </w:r>
    </w:p>
    <w:p w14:paraId="7834E493" w14:textId="408C20B8" w:rsidR="001119EA" w:rsidRPr="0005111E" w:rsidRDefault="001119EA" w:rsidP="0005499D">
      <w:pPr>
        <w:pStyle w:val="Paragraphedeliste"/>
        <w:numPr>
          <w:ilvl w:val="0"/>
          <w:numId w:val="35"/>
        </w:numPr>
        <w:spacing w:after="160" w:line="259" w:lineRule="auto"/>
        <w:ind w:right="0"/>
        <w:rPr>
          <w:color w:val="000000" w:themeColor="text1"/>
          <w:szCs w:val="20"/>
        </w:rPr>
      </w:pPr>
      <w:r w:rsidRPr="0005111E">
        <w:rPr>
          <w:color w:val="000000" w:themeColor="text1"/>
          <w:szCs w:val="20"/>
        </w:rPr>
        <w:t xml:space="preserve">Produit remanufacturé (conditions indiquées dans le texte du RPC mais clarification à faire famille de produit par famille de produit - par </w:t>
      </w:r>
      <w:r w:rsidR="004D1DB7" w:rsidRPr="0005111E">
        <w:rPr>
          <w:color w:val="000000" w:themeColor="text1"/>
          <w:szCs w:val="20"/>
        </w:rPr>
        <w:t>qui ?</w:t>
      </w:r>
      <w:r w:rsidRPr="0005111E">
        <w:rPr>
          <w:color w:val="000000" w:themeColor="text1"/>
          <w:szCs w:val="20"/>
        </w:rPr>
        <w:t xml:space="preserve"> : </w:t>
      </w:r>
      <w:r w:rsidR="002F28F5" w:rsidRPr="0005111E">
        <w:rPr>
          <w:color w:val="000000" w:themeColor="text1"/>
          <w:szCs w:val="20"/>
        </w:rPr>
        <w:t>Comité technique de normalisation</w:t>
      </w:r>
      <w:r w:rsidR="00C75A8B" w:rsidRPr="0005111E">
        <w:rPr>
          <w:color w:val="000000" w:themeColor="text1"/>
          <w:szCs w:val="20"/>
        </w:rPr>
        <w:t xml:space="preserve"> « </w:t>
      </w:r>
      <w:r w:rsidRPr="0005111E">
        <w:rPr>
          <w:color w:val="000000" w:themeColor="text1"/>
          <w:szCs w:val="20"/>
        </w:rPr>
        <w:t>produits</w:t>
      </w:r>
      <w:r w:rsidR="00C75A8B" w:rsidRPr="0005111E">
        <w:rPr>
          <w:color w:val="000000" w:themeColor="text1"/>
          <w:szCs w:val="20"/>
        </w:rPr>
        <w:t> »</w:t>
      </w:r>
      <w:r w:rsidRPr="0005111E">
        <w:rPr>
          <w:color w:val="000000" w:themeColor="text1"/>
          <w:szCs w:val="20"/>
        </w:rPr>
        <w:t xml:space="preserve">, la </w:t>
      </w:r>
      <w:r w:rsidR="00C75A8B" w:rsidRPr="0005111E">
        <w:rPr>
          <w:color w:val="000000" w:themeColor="text1"/>
          <w:szCs w:val="20"/>
        </w:rPr>
        <w:t>C</w:t>
      </w:r>
      <w:r w:rsidRPr="0005111E">
        <w:rPr>
          <w:color w:val="000000" w:themeColor="text1"/>
          <w:szCs w:val="20"/>
        </w:rPr>
        <w:t>ommission...</w:t>
      </w:r>
      <w:r w:rsidR="004D1DB7" w:rsidRPr="0005111E">
        <w:rPr>
          <w:color w:val="000000" w:themeColor="text1"/>
          <w:szCs w:val="20"/>
        </w:rPr>
        <w:t> ?</w:t>
      </w:r>
      <w:r w:rsidRPr="0005111E">
        <w:rPr>
          <w:color w:val="000000" w:themeColor="text1"/>
          <w:szCs w:val="20"/>
        </w:rPr>
        <w:t xml:space="preserve">) </w:t>
      </w:r>
    </w:p>
    <w:p w14:paraId="2031DB02" w14:textId="77777777" w:rsidR="001119EA" w:rsidRPr="0005111E" w:rsidRDefault="001119EA" w:rsidP="00996F0C">
      <w:pPr>
        <w:rPr>
          <w:color w:val="000000" w:themeColor="text1"/>
          <w:szCs w:val="20"/>
        </w:rPr>
      </w:pPr>
      <w:r w:rsidRPr="0005111E">
        <w:rPr>
          <w:color w:val="000000" w:themeColor="text1"/>
          <w:szCs w:val="20"/>
        </w:rPr>
        <w:t xml:space="preserve">À moyen terme : </w:t>
      </w:r>
    </w:p>
    <w:p w14:paraId="33AB9C17" w14:textId="607870BA" w:rsidR="001119EA" w:rsidRPr="0005111E" w:rsidRDefault="001119EA" w:rsidP="0005499D">
      <w:pPr>
        <w:pStyle w:val="Paragraphedeliste"/>
        <w:numPr>
          <w:ilvl w:val="0"/>
          <w:numId w:val="35"/>
        </w:numPr>
        <w:spacing w:after="160" w:line="259" w:lineRule="auto"/>
        <w:ind w:right="0"/>
        <w:rPr>
          <w:szCs w:val="20"/>
        </w:rPr>
      </w:pPr>
      <w:r w:rsidRPr="0005111E">
        <w:rPr>
          <w:color w:val="000000" w:themeColor="text1"/>
          <w:szCs w:val="20"/>
        </w:rPr>
        <w:t>S</w:t>
      </w:r>
      <w:r w:rsidR="004D1DB7" w:rsidRPr="0005111E">
        <w:rPr>
          <w:color w:val="000000" w:themeColor="text1"/>
          <w:szCs w:val="20"/>
        </w:rPr>
        <w:t>i une s</w:t>
      </w:r>
      <w:r w:rsidRPr="0005111E">
        <w:rPr>
          <w:color w:val="000000" w:themeColor="text1"/>
          <w:szCs w:val="20"/>
        </w:rPr>
        <w:t>pécification technique harmonisée prévoie explicitement des règles pour les produits usagés.</w:t>
      </w:r>
    </w:p>
    <w:p w14:paraId="120B4EF3" w14:textId="47E7E651" w:rsidR="0060708E" w:rsidRPr="0005111E" w:rsidRDefault="0060708E" w:rsidP="00996F0C">
      <w:pPr>
        <w:spacing w:after="160" w:line="259" w:lineRule="auto"/>
        <w:ind w:left="0" w:right="0"/>
        <w:rPr>
          <w:szCs w:val="20"/>
        </w:rPr>
      </w:pPr>
      <w:r w:rsidRPr="0005111E">
        <w:rPr>
          <w:szCs w:val="20"/>
          <w:u w:val="single"/>
        </w:rPr>
        <w:t>Risques identifiés</w:t>
      </w:r>
      <w:r w:rsidRPr="0005111E">
        <w:rPr>
          <w:szCs w:val="20"/>
        </w:rPr>
        <w:t> :</w:t>
      </w:r>
    </w:p>
    <w:p w14:paraId="09FA89F3" w14:textId="77777777" w:rsidR="0060708E" w:rsidRPr="0005111E" w:rsidRDefault="00693C07" w:rsidP="0005499D">
      <w:pPr>
        <w:pStyle w:val="Paragraphedeliste"/>
        <w:numPr>
          <w:ilvl w:val="0"/>
          <w:numId w:val="38"/>
        </w:numPr>
        <w:spacing w:after="160" w:line="259" w:lineRule="auto"/>
        <w:ind w:right="0"/>
        <w:rPr>
          <w:b/>
          <w:bCs/>
          <w:szCs w:val="20"/>
        </w:rPr>
      </w:pPr>
      <w:r w:rsidRPr="0005111E">
        <w:rPr>
          <w:szCs w:val="20"/>
        </w:rPr>
        <w:t>S</w:t>
      </w:r>
      <w:r w:rsidR="000D2C06" w:rsidRPr="0005111E">
        <w:rPr>
          <w:szCs w:val="20"/>
        </w:rPr>
        <w:t xml:space="preserve">ujets à clarifier : Lien entre plateformes de réemploi et les DPP, </w:t>
      </w:r>
      <w:r w:rsidR="000D2C06" w:rsidRPr="0005111E">
        <w:rPr>
          <w:b/>
          <w:bCs/>
          <w:szCs w:val="20"/>
        </w:rPr>
        <w:t xml:space="preserve">incertitude sur les et modalités de collecte et partage des données  </w:t>
      </w:r>
    </w:p>
    <w:p w14:paraId="57CB9FF4" w14:textId="77777777" w:rsidR="0060708E" w:rsidRPr="0005111E" w:rsidRDefault="000D2C06" w:rsidP="0005499D">
      <w:pPr>
        <w:pStyle w:val="Paragraphedeliste"/>
        <w:numPr>
          <w:ilvl w:val="0"/>
          <w:numId w:val="38"/>
        </w:numPr>
        <w:spacing w:after="160" w:line="259" w:lineRule="auto"/>
        <w:ind w:right="0"/>
        <w:rPr>
          <w:b/>
          <w:bCs/>
          <w:szCs w:val="20"/>
        </w:rPr>
      </w:pPr>
      <w:r w:rsidRPr="0005111E">
        <w:rPr>
          <w:color w:val="000000" w:themeColor="text1"/>
          <w:szCs w:val="20"/>
        </w:rPr>
        <w:t xml:space="preserve">Potentielle </w:t>
      </w:r>
      <w:r w:rsidRPr="0005111E">
        <w:rPr>
          <w:b/>
          <w:bCs/>
          <w:color w:val="000000" w:themeColor="text1"/>
          <w:szCs w:val="20"/>
        </w:rPr>
        <w:t xml:space="preserve">complexité </w:t>
      </w:r>
      <w:r w:rsidRPr="0005111E">
        <w:rPr>
          <w:color w:val="000000" w:themeColor="text1"/>
          <w:szCs w:val="20"/>
        </w:rPr>
        <w:t>pour intégrer des produits usagés</w:t>
      </w:r>
    </w:p>
    <w:p w14:paraId="02F7228C" w14:textId="21807315" w:rsidR="000D2C06" w:rsidRPr="0005111E" w:rsidRDefault="000D2C06" w:rsidP="0005499D">
      <w:pPr>
        <w:pStyle w:val="Paragraphedeliste"/>
        <w:numPr>
          <w:ilvl w:val="0"/>
          <w:numId w:val="38"/>
        </w:numPr>
        <w:spacing w:after="160" w:line="259" w:lineRule="auto"/>
        <w:ind w:right="0"/>
        <w:rPr>
          <w:b/>
          <w:bCs/>
          <w:szCs w:val="20"/>
        </w:rPr>
      </w:pPr>
      <w:r w:rsidRPr="0005111E">
        <w:rPr>
          <w:b/>
          <w:bCs/>
          <w:color w:val="000000" w:themeColor="text1"/>
          <w:szCs w:val="20"/>
        </w:rPr>
        <w:t>Pour les produits remanufacturés :</w:t>
      </w:r>
      <w:r w:rsidRPr="0005111E">
        <w:rPr>
          <w:color w:val="000000" w:themeColor="text1"/>
          <w:szCs w:val="20"/>
        </w:rPr>
        <w:t xml:space="preserve"> </w:t>
      </w:r>
    </w:p>
    <w:p w14:paraId="746CC605" w14:textId="77777777" w:rsidR="0060708E" w:rsidRPr="0005111E" w:rsidRDefault="000D2C06" w:rsidP="0005499D">
      <w:pPr>
        <w:pStyle w:val="Paragraphedeliste"/>
        <w:numPr>
          <w:ilvl w:val="1"/>
          <w:numId w:val="35"/>
        </w:numPr>
        <w:spacing w:after="160" w:line="259" w:lineRule="auto"/>
        <w:ind w:right="0"/>
        <w:rPr>
          <w:color w:val="000000" w:themeColor="text1"/>
          <w:szCs w:val="20"/>
        </w:rPr>
      </w:pPr>
      <w:r w:rsidRPr="0005111E">
        <w:rPr>
          <w:color w:val="000000" w:themeColor="text1"/>
          <w:szCs w:val="20"/>
        </w:rPr>
        <w:t xml:space="preserve">La notion de transformation majeure peut être interprétée de manière variable. Cela pourrait créer des incertitudes pour les fabricants, les distributeurs, et les consommateurs et entraîner </w:t>
      </w:r>
      <w:r w:rsidRPr="0005111E">
        <w:rPr>
          <w:b/>
          <w:bCs/>
          <w:color w:val="000000" w:themeColor="text1"/>
          <w:szCs w:val="20"/>
        </w:rPr>
        <w:t>un manque de confiance dans les produits remanufacturés,</w:t>
      </w:r>
      <w:r w:rsidRPr="0005111E">
        <w:rPr>
          <w:color w:val="000000" w:themeColor="text1"/>
          <w:szCs w:val="20"/>
        </w:rPr>
        <w:t xml:space="preserve"> affectant leur acceptation sur le marché.</w:t>
      </w:r>
    </w:p>
    <w:p w14:paraId="0B1589FD" w14:textId="5ACFFDFF" w:rsidR="002C4C99" w:rsidRPr="0005111E" w:rsidRDefault="000D2C06" w:rsidP="0005499D">
      <w:pPr>
        <w:pStyle w:val="Paragraphedeliste"/>
        <w:numPr>
          <w:ilvl w:val="1"/>
          <w:numId w:val="35"/>
        </w:numPr>
        <w:spacing w:after="160" w:line="259" w:lineRule="auto"/>
        <w:ind w:right="0"/>
        <w:rPr>
          <w:color w:val="000000" w:themeColor="text1"/>
          <w:szCs w:val="20"/>
        </w:rPr>
      </w:pPr>
      <w:r w:rsidRPr="0005111E">
        <w:rPr>
          <w:color w:val="000000" w:themeColor="text1"/>
          <w:szCs w:val="20"/>
        </w:rPr>
        <w:t>Les produits remanufacturés</w:t>
      </w:r>
      <w:r w:rsidRPr="0005111E">
        <w:rPr>
          <w:b/>
          <w:bCs/>
          <w:color w:val="000000" w:themeColor="text1"/>
          <w:szCs w:val="20"/>
        </w:rPr>
        <w:t xml:space="preserve"> doivent répondre aux mêmes exigences de conformité qu'un produit neuf.</w:t>
      </w:r>
      <w:r w:rsidRPr="0005111E">
        <w:rPr>
          <w:color w:val="000000" w:themeColor="text1"/>
          <w:szCs w:val="20"/>
        </w:rPr>
        <w:t xml:space="preserve"> Cela pourrait poser des difficultés si les STH existantes ne prennent pas en compte les spécificités des produits remanufacturés</w:t>
      </w:r>
      <w:r w:rsidR="00C75A8B" w:rsidRPr="0005111E">
        <w:rPr>
          <w:color w:val="000000" w:themeColor="text1"/>
          <w:szCs w:val="20"/>
        </w:rPr>
        <w:t>.</w:t>
      </w:r>
    </w:p>
    <w:p w14:paraId="50AA2182" w14:textId="78500097" w:rsidR="005450B2" w:rsidRPr="0005111E" w:rsidRDefault="005450B2" w:rsidP="0005499D">
      <w:pPr>
        <w:pStyle w:val="Paragraphedeliste"/>
        <w:numPr>
          <w:ilvl w:val="1"/>
          <w:numId w:val="35"/>
        </w:numPr>
        <w:spacing w:after="160" w:line="259" w:lineRule="auto"/>
        <w:ind w:right="0"/>
        <w:rPr>
          <w:color w:val="000000" w:themeColor="text1"/>
          <w:szCs w:val="20"/>
        </w:rPr>
      </w:pPr>
      <w:r w:rsidRPr="0005111E">
        <w:rPr>
          <w:color w:val="000000" w:themeColor="text1"/>
          <w:szCs w:val="20"/>
        </w:rPr>
        <w:t>Problème de</w:t>
      </w:r>
      <w:r w:rsidR="00FC106E" w:rsidRPr="0005111E">
        <w:rPr>
          <w:color w:val="000000" w:themeColor="text1"/>
          <w:szCs w:val="20"/>
        </w:rPr>
        <w:t xml:space="preserve"> l’évaluation des performances résiduelles, utilisation / responsabilité des données d’origine, couts, assurabilité (renvoi partie 3</w:t>
      </w:r>
      <w:r w:rsidR="0002709B" w:rsidRPr="0005111E">
        <w:rPr>
          <w:color w:val="000000" w:themeColor="text1"/>
          <w:szCs w:val="20"/>
        </w:rPr>
        <w:t xml:space="preserve"> de la présente étude</w:t>
      </w:r>
      <w:r w:rsidR="00FC106E" w:rsidRPr="0005111E">
        <w:rPr>
          <w:color w:val="000000" w:themeColor="text1"/>
          <w:szCs w:val="20"/>
        </w:rPr>
        <w:t>)</w:t>
      </w:r>
      <w:r w:rsidR="00C75A8B" w:rsidRPr="0005111E">
        <w:rPr>
          <w:color w:val="000000" w:themeColor="text1"/>
          <w:szCs w:val="20"/>
        </w:rPr>
        <w:t>.</w:t>
      </w:r>
    </w:p>
    <w:p w14:paraId="5285B09F" w14:textId="4DA189ED" w:rsidR="00462B4E" w:rsidRPr="0005111E" w:rsidRDefault="002C4C99" w:rsidP="00D203D4">
      <w:pPr>
        <w:pStyle w:val="Titre2"/>
        <w:numPr>
          <w:ilvl w:val="1"/>
          <w:numId w:val="20"/>
        </w:numPr>
        <w:rPr>
          <w:bCs/>
        </w:rPr>
      </w:pPr>
      <w:bookmarkStart w:id="66" w:name="_Toc225785605"/>
      <w:r w:rsidRPr="0005111E">
        <w:rPr>
          <w:bCs/>
        </w:rPr>
        <w:t>Gestion de la transition des deux RPC par les O</w:t>
      </w:r>
      <w:r w:rsidR="0043143D" w:rsidRPr="0005111E">
        <w:rPr>
          <w:bCs/>
        </w:rPr>
        <w:t xml:space="preserve">rganismes </w:t>
      </w:r>
      <w:r w:rsidRPr="0005111E">
        <w:rPr>
          <w:bCs/>
        </w:rPr>
        <w:t>N</w:t>
      </w:r>
      <w:r w:rsidR="0043143D" w:rsidRPr="0005111E">
        <w:rPr>
          <w:bCs/>
        </w:rPr>
        <w:t>otifiés</w:t>
      </w:r>
      <w:bookmarkEnd w:id="66"/>
      <w:r w:rsidRPr="0005111E">
        <w:rPr>
          <w:bCs/>
        </w:rPr>
        <w:t xml:space="preserve"> </w:t>
      </w:r>
    </w:p>
    <w:p w14:paraId="3BC9AB1D" w14:textId="46F67DD8" w:rsidR="00F274BA" w:rsidRPr="0005111E" w:rsidRDefault="00D12EB3" w:rsidP="003E3BC8">
      <w:pPr>
        <w:spacing w:after="0"/>
        <w:ind w:left="0" w:right="0"/>
      </w:pPr>
      <w:r w:rsidRPr="0005111E">
        <w:t>La</w:t>
      </w:r>
      <w:r w:rsidR="003E3BC8" w:rsidRPr="0005111E">
        <w:t xml:space="preserve"> gestion de deux référentiels par un ON (</w:t>
      </w:r>
      <w:r w:rsidR="00C75A8B" w:rsidRPr="0005111E">
        <w:t xml:space="preserve">et les </w:t>
      </w:r>
      <w:r w:rsidR="003E3BC8" w:rsidRPr="0005111E">
        <w:t>coût</w:t>
      </w:r>
      <w:r w:rsidR="00C75A8B" w:rsidRPr="0005111E">
        <w:t>s associés</w:t>
      </w:r>
      <w:r w:rsidR="003E3BC8" w:rsidRPr="0005111E">
        <w:t>), tout comme pour tous les opérateurs économiques (ex : fabricant de multiples produits, distribution… prescripteurs et entreprises)</w:t>
      </w:r>
      <w:r w:rsidR="00671EBA" w:rsidRPr="0005111E">
        <w:t xml:space="preserve"> va être complexe</w:t>
      </w:r>
      <w:r w:rsidR="003E3BC8" w:rsidRPr="0005111E">
        <w:t>.</w:t>
      </w:r>
    </w:p>
    <w:p w14:paraId="69592B6D" w14:textId="77777777" w:rsidR="00F274BA" w:rsidRPr="0005111E" w:rsidRDefault="00F274BA" w:rsidP="00F274BA">
      <w:pPr>
        <w:ind w:left="0"/>
      </w:pPr>
    </w:p>
    <w:p w14:paraId="4CEDD4E5" w14:textId="77777777" w:rsidR="00D12EB3" w:rsidRPr="0005111E" w:rsidRDefault="00D12EB3" w:rsidP="00F274BA">
      <w:pPr>
        <w:ind w:left="0"/>
      </w:pPr>
      <w:r w:rsidRPr="0005111E">
        <w:rPr>
          <w:u w:val="single"/>
        </w:rPr>
        <w:t>Ce qui est clair</w:t>
      </w:r>
      <w:r w:rsidRPr="0005111E">
        <w:t> :</w:t>
      </w:r>
    </w:p>
    <w:p w14:paraId="5D761075" w14:textId="104A5C21" w:rsidR="00F274BA" w:rsidRPr="0005111E" w:rsidRDefault="00F274BA" w:rsidP="0005499D">
      <w:pPr>
        <w:pStyle w:val="Paragraphedeliste"/>
        <w:numPr>
          <w:ilvl w:val="0"/>
          <w:numId w:val="35"/>
        </w:numPr>
      </w:pPr>
      <w:r w:rsidRPr="0005111E">
        <w:t xml:space="preserve">Les Certificats et Rapports d’essais émis par les </w:t>
      </w:r>
      <w:r w:rsidR="00D12EB3" w:rsidRPr="0005111E">
        <w:t>ON restent</w:t>
      </w:r>
      <w:r w:rsidRPr="0005111E">
        <w:t xml:space="preserve"> exploitables pour les produits qui sont/restent couverts par une hEN 305/2011 ou ont une ETE 305/2011</w:t>
      </w:r>
      <w:r w:rsidR="00497966" w:rsidRPr="0005111E">
        <w:t xml:space="preserve"> (tant que les références du DEE sont citées au JOUE avant le 08/01/2026).</w:t>
      </w:r>
    </w:p>
    <w:p w14:paraId="260BE5E8" w14:textId="6A970488" w:rsidR="00D12EB3" w:rsidRPr="0005111E" w:rsidRDefault="00F274BA" w:rsidP="0005499D">
      <w:pPr>
        <w:pStyle w:val="Paragraphedeliste"/>
        <w:numPr>
          <w:ilvl w:val="0"/>
          <w:numId w:val="35"/>
        </w:numPr>
      </w:pPr>
      <w:r w:rsidRPr="0005111E">
        <w:t xml:space="preserve">Les ON restent notifiés sur la base de leur notification 305/2011. </w:t>
      </w:r>
      <w:r w:rsidR="0056347D" w:rsidRPr="0005111E">
        <w:t>La n</w:t>
      </w:r>
      <w:r w:rsidRPr="0005111E">
        <w:t>otification</w:t>
      </w:r>
      <w:r w:rsidR="0056347D" w:rsidRPr="0005111E">
        <w:t xml:space="preserve"> sera</w:t>
      </w:r>
      <w:r w:rsidRPr="0005111E">
        <w:t xml:space="preserve"> réévaluée/revue par </w:t>
      </w:r>
      <w:r w:rsidR="0056347D" w:rsidRPr="0005111E">
        <w:t>l’</w:t>
      </w:r>
      <w:r w:rsidRPr="0005111E">
        <w:t>autorité notifiant</w:t>
      </w:r>
      <w:r w:rsidR="0056347D" w:rsidRPr="0005111E">
        <w:t>e</w:t>
      </w:r>
      <w:r w:rsidRPr="0005111E">
        <w:t xml:space="preserve"> dans le cadre de son suivi.</w:t>
      </w:r>
    </w:p>
    <w:p w14:paraId="16370947" w14:textId="77777777" w:rsidR="0056347D" w:rsidRPr="0005111E" w:rsidRDefault="0056347D" w:rsidP="00D12EB3">
      <w:pPr>
        <w:ind w:left="0"/>
      </w:pPr>
    </w:p>
    <w:p w14:paraId="367E9066" w14:textId="5A1728A8" w:rsidR="0056347D" w:rsidRPr="0005111E" w:rsidRDefault="0056347D" w:rsidP="00D12EB3">
      <w:pPr>
        <w:ind w:left="0"/>
      </w:pPr>
      <w:r w:rsidRPr="0005111E">
        <w:rPr>
          <w:u w:val="single"/>
        </w:rPr>
        <w:t>Points à clarifier</w:t>
      </w:r>
      <w:r w:rsidRPr="0005111E">
        <w:t> :</w:t>
      </w:r>
    </w:p>
    <w:p w14:paraId="0F0EB76F" w14:textId="275809B6" w:rsidR="00D12EB3" w:rsidRPr="0005111E" w:rsidRDefault="00F274BA" w:rsidP="0005499D">
      <w:pPr>
        <w:pStyle w:val="Paragraphedeliste"/>
        <w:numPr>
          <w:ilvl w:val="0"/>
          <w:numId w:val="40"/>
        </w:numPr>
      </w:pPr>
      <w:r w:rsidRPr="0005111E">
        <w:t xml:space="preserve">Besoin de connaître les critères pour être notifié </w:t>
      </w:r>
      <w:r w:rsidR="00A951C6" w:rsidRPr="0005111E">
        <w:t>Système d’évaluation et vérification de performance</w:t>
      </w:r>
      <w:r w:rsidRPr="0005111E">
        <w:t xml:space="preserve"> 3+ (puis </w:t>
      </w:r>
      <w:r w:rsidR="00A951C6" w:rsidRPr="0005111E">
        <w:t xml:space="preserve">Système d’évaluation et vérification </w:t>
      </w:r>
      <w:r w:rsidRPr="0005111E">
        <w:t xml:space="preserve">3+) </w:t>
      </w:r>
      <w:r w:rsidR="00A951C6" w:rsidRPr="0005111E">
        <w:t xml:space="preserve">et </w:t>
      </w:r>
      <w:r w:rsidRPr="0005111E">
        <w:t>coût</w:t>
      </w:r>
      <w:r w:rsidR="00A951C6" w:rsidRPr="0005111E">
        <w:t xml:space="preserve"> de l’</w:t>
      </w:r>
      <w:r w:rsidRPr="0005111E">
        <w:t>accréditation.</w:t>
      </w:r>
    </w:p>
    <w:p w14:paraId="473C96EA" w14:textId="0CC1A7B8" w:rsidR="00F274BA" w:rsidRPr="0005111E" w:rsidRDefault="00F274BA" w:rsidP="0005499D">
      <w:pPr>
        <w:pStyle w:val="Paragraphedeliste"/>
        <w:numPr>
          <w:ilvl w:val="0"/>
          <w:numId w:val="40"/>
        </w:numPr>
      </w:pPr>
      <w:r w:rsidRPr="0005111E">
        <w:lastRenderedPageBreak/>
        <w:t xml:space="preserve">Besoin de clarifier </w:t>
      </w:r>
      <w:r w:rsidR="0090353B" w:rsidRPr="0005111E">
        <w:t xml:space="preserve">le </w:t>
      </w:r>
      <w:r w:rsidRPr="0005111E">
        <w:t xml:space="preserve">cadre et </w:t>
      </w:r>
      <w:r w:rsidR="0090353B" w:rsidRPr="0005111E">
        <w:t xml:space="preserve">les </w:t>
      </w:r>
      <w:r w:rsidRPr="0005111E">
        <w:t xml:space="preserve">critères </w:t>
      </w:r>
      <w:r w:rsidR="0090353B" w:rsidRPr="0005111E">
        <w:t xml:space="preserve">de </w:t>
      </w:r>
      <w:r w:rsidRPr="0005111E">
        <w:t xml:space="preserve">notification </w:t>
      </w:r>
      <w:r w:rsidR="00A951C6" w:rsidRPr="0005111E">
        <w:t xml:space="preserve">Système d’évaluation et vérification </w:t>
      </w:r>
      <w:r w:rsidRPr="0005111E">
        <w:t>3 (</w:t>
      </w:r>
      <w:r w:rsidR="00A951C6" w:rsidRPr="0005111E">
        <w:t>dans le cadre du nouveau RPC</w:t>
      </w:r>
      <w:r w:rsidRPr="0005111E">
        <w:t>)</w:t>
      </w:r>
      <w:r w:rsidR="00BD3CA7" w:rsidRPr="0005111E">
        <w:t xml:space="preserve">, notamment du fait de l’introduction de la notion de « certificat » au lieu des rapports d’essais </w:t>
      </w:r>
      <w:r w:rsidR="004301CA" w:rsidRPr="0005111E">
        <w:t>(ce qui pourrait avoir un très fort impact sur les laboratoires, tous n’étant pas en capacité de se faire accréditer sur l’EN 17065, en plus de l’EN 17025</w:t>
      </w:r>
      <w:r w:rsidR="00570440" w:rsidRPr="0005111E">
        <w:t>, et les c</w:t>
      </w:r>
      <w:r w:rsidRPr="0005111E">
        <w:t>oût</w:t>
      </w:r>
      <w:r w:rsidR="00570440" w:rsidRPr="0005111E">
        <w:t>s associés de l’</w:t>
      </w:r>
      <w:r w:rsidRPr="0005111E">
        <w:t>accréditation</w:t>
      </w:r>
      <w:r w:rsidR="00A951C6" w:rsidRPr="0005111E">
        <w:t>)</w:t>
      </w:r>
      <w:r w:rsidRPr="0005111E">
        <w:t>.</w:t>
      </w:r>
    </w:p>
    <w:p w14:paraId="7E4D2792" w14:textId="71897CC4" w:rsidR="00DB20AE" w:rsidRPr="0005111E" w:rsidRDefault="00CA60EA" w:rsidP="0005499D">
      <w:pPr>
        <w:pStyle w:val="Paragraphedeliste"/>
        <w:numPr>
          <w:ilvl w:val="0"/>
          <w:numId w:val="40"/>
        </w:numPr>
      </w:pPr>
      <w:r w:rsidRPr="0005111E">
        <w:t xml:space="preserve">Lorsque plusieurs ON différents sont impliqués (ex : </w:t>
      </w:r>
      <w:r w:rsidR="00A951C6" w:rsidRPr="0005111E">
        <w:t xml:space="preserve">la </w:t>
      </w:r>
      <w:r w:rsidRPr="0005111E">
        <w:t xml:space="preserve">réaction au feu </w:t>
      </w:r>
      <w:r w:rsidR="00A951C6" w:rsidRPr="0005111E">
        <w:t>relève du</w:t>
      </w:r>
      <w:r w:rsidRPr="0005111E">
        <w:t xml:space="preserve"> </w:t>
      </w:r>
      <w:r w:rsidR="00A951C6" w:rsidRPr="0005111E">
        <w:t xml:space="preserve">Système d’évaluation et vérification </w:t>
      </w:r>
      <w:r w:rsidRPr="0005111E">
        <w:t xml:space="preserve">1, </w:t>
      </w:r>
      <w:r w:rsidR="00A951C6" w:rsidRPr="0005111E">
        <w:t xml:space="preserve">la </w:t>
      </w:r>
      <w:r w:rsidRPr="0005111E">
        <w:t>durabilité</w:t>
      </w:r>
      <w:r w:rsidR="00A951C6" w:rsidRPr="0005111E">
        <w:t xml:space="preserve"> environnementale</w:t>
      </w:r>
      <w:r w:rsidRPr="0005111E">
        <w:t xml:space="preserve"> </w:t>
      </w:r>
      <w:r w:rsidR="00A951C6" w:rsidRPr="0005111E">
        <w:t xml:space="preserve">relève du Système d’évaluation et vérification </w:t>
      </w:r>
      <w:r w:rsidRPr="0005111E">
        <w:t xml:space="preserve">3+ et autres caractéristiques </w:t>
      </w:r>
      <w:r w:rsidR="00A951C6" w:rsidRPr="0005111E">
        <w:t>relèvent du Système d’évaluation et vérification</w:t>
      </w:r>
      <w:r w:rsidRPr="0005111E">
        <w:t xml:space="preserve"> 3), lequel est responsable de la vérification de la bonne détermination du produit type… ?</w:t>
      </w:r>
    </w:p>
    <w:p w14:paraId="52523C57" w14:textId="79E5C145" w:rsidR="00CA60EA" w:rsidRPr="0005111E" w:rsidRDefault="00CA60EA" w:rsidP="0005499D">
      <w:pPr>
        <w:pStyle w:val="Paragraphedeliste"/>
        <w:numPr>
          <w:ilvl w:val="0"/>
          <w:numId w:val="40"/>
        </w:numPr>
      </w:pPr>
      <w:r w:rsidRPr="0005111E">
        <w:t xml:space="preserve">Dans le cadre du </w:t>
      </w:r>
      <w:r w:rsidR="00A951C6" w:rsidRPr="0005111E">
        <w:t xml:space="preserve">Système d’évaluation et vérification </w:t>
      </w:r>
      <w:r w:rsidRPr="0005111E">
        <w:t xml:space="preserve">3+ : </w:t>
      </w:r>
      <w:r w:rsidR="00A71C15" w:rsidRPr="0005111E">
        <w:t>quel est le périmètre d</w:t>
      </w:r>
      <w:r w:rsidRPr="0005111E">
        <w:t xml:space="preserve">es inspections des </w:t>
      </w:r>
      <w:r w:rsidR="00A71C15" w:rsidRPr="0005111E">
        <w:t>« </w:t>
      </w:r>
      <w:r w:rsidRPr="0005111E">
        <w:t>données spécifiques</w:t>
      </w:r>
      <w:r w:rsidR="00A71C15" w:rsidRPr="0005111E">
        <w:t> »</w:t>
      </w:r>
      <w:r w:rsidRPr="0005111E">
        <w:t xml:space="preserve"> du fabricants </w:t>
      </w:r>
      <w:r w:rsidR="00A71C15" w:rsidRPr="0005111E">
        <w:t>(impact sur le cout de l’audit</w:t>
      </w:r>
      <w:r w:rsidR="00E0732F" w:rsidRPr="0005111E">
        <w:t xml:space="preserve"> par exemple si un déplacement sur site est systématiquement à prévoir)</w:t>
      </w:r>
      <w:r w:rsidR="00A71C15" w:rsidRPr="0005111E">
        <w:t xml:space="preserve"> </w:t>
      </w:r>
    </w:p>
    <w:p w14:paraId="36C101E3" w14:textId="13380E50" w:rsidR="00CA220C" w:rsidRPr="0005111E" w:rsidRDefault="00CA220C" w:rsidP="00711F2D">
      <w:pPr>
        <w:ind w:left="360"/>
      </w:pPr>
      <w:r w:rsidRPr="0005111E">
        <w:t>Toutes ces problématiques sont actuellement débattues au sein du SH03 (Groupe des Organismes Notifiés)</w:t>
      </w:r>
      <w:r w:rsidR="008404EC" w:rsidRPr="0005111E">
        <w:t>, sans représentation des autres parties prenantes en dehors des ON (</w:t>
      </w:r>
      <w:r w:rsidR="00FB7C90" w:rsidRPr="0005111E">
        <w:t>Etats Membres</w:t>
      </w:r>
      <w:r w:rsidR="008404EC" w:rsidRPr="0005111E">
        <w:t xml:space="preserve">, architectes, entreprises de pose, fabricants…). </w:t>
      </w:r>
      <w:r w:rsidR="00107BA3" w:rsidRPr="0005111E">
        <w:t xml:space="preserve">Il serait intéressant que les parties qui seront impactées par les décisions prises au </w:t>
      </w:r>
      <w:r w:rsidR="0048121A" w:rsidRPr="0005111E">
        <w:t xml:space="preserve">sein du SH03 puissent participer </w:t>
      </w:r>
      <w:r w:rsidR="00921C40" w:rsidRPr="0005111E">
        <w:t xml:space="preserve">– tout comme les experts « produits », qui peuvent avoir une vision complémentaire et pertinente pour les experts « environnement » qui participent pour grande partie au SH03. </w:t>
      </w:r>
    </w:p>
    <w:p w14:paraId="284EB616" w14:textId="77777777" w:rsidR="00E57A15" w:rsidRPr="0005111E" w:rsidRDefault="00E57A15" w:rsidP="00E57A15">
      <w:pPr>
        <w:spacing w:after="0"/>
        <w:ind w:left="0" w:right="0"/>
        <w:rPr>
          <w:caps/>
        </w:rPr>
      </w:pPr>
    </w:p>
    <w:p w14:paraId="49678C36" w14:textId="77777777" w:rsidR="00E57A15" w:rsidRPr="0005111E" w:rsidRDefault="00E57A15" w:rsidP="00E57A15">
      <w:pPr>
        <w:spacing w:after="0"/>
        <w:ind w:left="0" w:right="0"/>
        <w:rPr>
          <w:rFonts w:ascii="Roboto" w:hAnsi="Roboto"/>
          <w:b/>
          <w:caps/>
          <w:color w:val="833C0B" w:themeColor="accent2" w:themeShade="80"/>
          <w:sz w:val="24"/>
          <w:szCs w:val="24"/>
        </w:rPr>
      </w:pPr>
      <w:r w:rsidRPr="0005111E">
        <w:rPr>
          <w:u w:val="single"/>
        </w:rPr>
        <w:t>Difficultés à prévoir</w:t>
      </w:r>
      <w:r w:rsidRPr="0005111E">
        <w:t> :</w:t>
      </w:r>
    </w:p>
    <w:p w14:paraId="247ACAD6" w14:textId="5689A424" w:rsidR="00E57A15" w:rsidRPr="0005111E" w:rsidRDefault="00570440" w:rsidP="00570440">
      <w:pPr>
        <w:ind w:left="0"/>
      </w:pPr>
      <w:r w:rsidRPr="0005111E">
        <w:t>La g</w:t>
      </w:r>
      <w:r w:rsidR="00E57A15" w:rsidRPr="0005111E">
        <w:t xml:space="preserve">estion de 2 référentiels en </w:t>
      </w:r>
      <w:r w:rsidRPr="0005111E">
        <w:t>parallèle, relevant de 2 règlementations différentes (</w:t>
      </w:r>
      <w:r w:rsidR="00E57A15" w:rsidRPr="0005111E">
        <w:t>RPC 305/2011 et RPC 2024/3110</w:t>
      </w:r>
      <w:r w:rsidRPr="0005111E">
        <w:t xml:space="preserve">) sera </w:t>
      </w:r>
      <w:r w:rsidR="00EC5CEA" w:rsidRPr="0005111E">
        <w:t>complexe</w:t>
      </w:r>
      <w:r w:rsidR="00E57A15" w:rsidRPr="0005111E">
        <w:t>, notamment pour les ON :</w:t>
      </w:r>
    </w:p>
    <w:p w14:paraId="15C437B4" w14:textId="77777777" w:rsidR="00E57A15" w:rsidRPr="0005111E" w:rsidRDefault="00E57A15" w:rsidP="0005499D">
      <w:pPr>
        <w:pStyle w:val="Paragraphedeliste"/>
        <w:numPr>
          <w:ilvl w:val="0"/>
          <w:numId w:val="39"/>
        </w:numPr>
        <w:spacing w:after="160" w:line="259" w:lineRule="auto"/>
        <w:ind w:right="0"/>
        <w:jc w:val="left"/>
      </w:pPr>
      <w:r w:rsidRPr="0005111E">
        <w:t>Ayant un large champ de notification,</w:t>
      </w:r>
    </w:p>
    <w:p w14:paraId="2399C491" w14:textId="77777777" w:rsidR="00E57A15" w:rsidRPr="0005111E" w:rsidRDefault="00E57A15" w:rsidP="0005499D">
      <w:pPr>
        <w:pStyle w:val="Paragraphedeliste"/>
        <w:numPr>
          <w:ilvl w:val="0"/>
          <w:numId w:val="39"/>
        </w:numPr>
        <w:spacing w:after="160" w:line="259" w:lineRule="auto"/>
        <w:ind w:right="0"/>
        <w:jc w:val="left"/>
      </w:pPr>
      <w:r w:rsidRPr="0005111E">
        <w:t>Traitant de caractéristiques essentielles transversales (ex : réaction au feu…).</w:t>
      </w:r>
    </w:p>
    <w:p w14:paraId="449D6BDD" w14:textId="176E0D2D" w:rsidR="005375EE" w:rsidRPr="0005111E" w:rsidRDefault="00C01462" w:rsidP="005375EE">
      <w:r w:rsidRPr="0005111E">
        <w:t>Il faudra notamment gérer, p</w:t>
      </w:r>
      <w:r w:rsidR="00E57A15" w:rsidRPr="0005111E">
        <w:t xml:space="preserve">our une famille de produits donnée, </w:t>
      </w:r>
      <w:r w:rsidRPr="0005111E">
        <w:t>l’</w:t>
      </w:r>
      <w:r w:rsidR="00E57A15" w:rsidRPr="0005111E">
        <w:t xml:space="preserve">intégration de la nouvelle STH et </w:t>
      </w:r>
      <w:r w:rsidRPr="0005111E">
        <w:t>l’</w:t>
      </w:r>
      <w:r w:rsidR="00E57A15" w:rsidRPr="0005111E">
        <w:t xml:space="preserve">adaptation des pratiques spécifiques pendant la période de coexistence de </w:t>
      </w:r>
      <w:r w:rsidR="005375EE" w:rsidRPr="0005111E">
        <w:t>1</w:t>
      </w:r>
      <w:r w:rsidR="00E57A15" w:rsidRPr="0005111E">
        <w:t xml:space="preserve"> an</w:t>
      </w:r>
      <w:r w:rsidR="005375EE" w:rsidRPr="0005111E">
        <w:t xml:space="preserve">, avec la difficulté supplémentaire lorsque </w:t>
      </w:r>
      <w:r w:rsidR="00E57A15" w:rsidRPr="0005111E">
        <w:t>plusieurs/nombreux documents de spécification</w:t>
      </w:r>
      <w:r w:rsidR="005375EE" w:rsidRPr="0005111E">
        <w:t xml:space="preserve"> seront applicables</w:t>
      </w:r>
      <w:r w:rsidR="00E57A15" w:rsidRPr="0005111E">
        <w:t> : hEN + EN support + Actes délégués + EN ou guides sur exigences...</w:t>
      </w:r>
      <w:r w:rsidR="00F5396F" w:rsidRPr="0005111E">
        <w:t xml:space="preserve"> </w:t>
      </w:r>
      <w:r w:rsidR="00DD4484" w:rsidRPr="0005111E">
        <w:t>Cela se traduira par un cout de gestion accru pour l’ON.</w:t>
      </w:r>
    </w:p>
    <w:p w14:paraId="3C322105" w14:textId="77777777" w:rsidR="005375EE" w:rsidRPr="0005111E" w:rsidRDefault="005375EE" w:rsidP="005375EE"/>
    <w:p w14:paraId="7A9CD933" w14:textId="3484F9FA" w:rsidR="002C4C99" w:rsidRPr="0005111E" w:rsidRDefault="005375EE" w:rsidP="005375EE">
      <w:r w:rsidRPr="0005111E">
        <w:t xml:space="preserve">Dans le cadre des nouvelles responsabilités des ON, </w:t>
      </w:r>
      <w:r w:rsidR="00FE3D08" w:rsidRPr="0005111E">
        <w:t>le rajout de nombreuses vérification</w:t>
      </w:r>
      <w:r w:rsidR="00E60F04" w:rsidRPr="0005111E">
        <w:t>s</w:t>
      </w:r>
      <w:r w:rsidR="00FE3D08" w:rsidRPr="0005111E">
        <w:t xml:space="preserve"> risque de faire augmenter le cout des audits (</w:t>
      </w:r>
      <w:r w:rsidR="00E60F04" w:rsidRPr="0005111E">
        <w:t>produits type,</w:t>
      </w:r>
      <w:r w:rsidR="00E57A15" w:rsidRPr="0005111E">
        <w:t xml:space="preserve"> documentations techniques</w:t>
      </w:r>
      <w:r w:rsidR="00E60F04" w:rsidRPr="0005111E">
        <w:t>, DPP, autres exigences …).</w:t>
      </w:r>
    </w:p>
    <w:p w14:paraId="5BF1BF2C" w14:textId="77777777" w:rsidR="006F474F" w:rsidRPr="0005111E" w:rsidRDefault="006F474F" w:rsidP="005375EE"/>
    <w:p w14:paraId="7A4BE567" w14:textId="254E79C6" w:rsidR="006F474F" w:rsidRPr="0005111E" w:rsidRDefault="006F474F" w:rsidP="005375EE">
      <w:r w:rsidRPr="0005111E">
        <w:t>Nota : le cout de la détermination du produit-type</w:t>
      </w:r>
      <w:r w:rsidR="007A02F7" w:rsidRPr="0005111E">
        <w:t xml:space="preserve"> – en cas de</w:t>
      </w:r>
      <w:r w:rsidR="00390DC1" w:rsidRPr="0005111E">
        <w:t xml:space="preserve"> désaccord avec l’ON </w:t>
      </w:r>
      <w:r w:rsidR="00DF052F" w:rsidRPr="0005111E">
        <w:t>des surcouts sont à prévoir pour le fabricant (nouveaux essais…).</w:t>
      </w:r>
    </w:p>
    <w:p w14:paraId="06F307F5" w14:textId="77777777" w:rsidR="00E60F04" w:rsidRPr="0005111E" w:rsidRDefault="00E60F04" w:rsidP="00E60F04">
      <w:pPr>
        <w:ind w:left="0"/>
      </w:pPr>
    </w:p>
    <w:p w14:paraId="21BAEAE4" w14:textId="77777777" w:rsidR="00E60F04" w:rsidRPr="0005111E" w:rsidRDefault="00E60F04">
      <w:pPr>
        <w:spacing w:after="0"/>
        <w:ind w:left="0" w:right="0"/>
        <w:jc w:val="left"/>
        <w:rPr>
          <w:rFonts w:ascii="Roboto" w:hAnsi="Roboto"/>
          <w:b/>
          <w:caps/>
          <w:color w:val="833C0B" w:themeColor="accent2" w:themeShade="80"/>
          <w:sz w:val="24"/>
          <w:szCs w:val="24"/>
        </w:rPr>
      </w:pPr>
      <w:r w:rsidRPr="0005111E">
        <w:rPr>
          <w:caps/>
        </w:rPr>
        <w:br w:type="page"/>
      </w:r>
    </w:p>
    <w:p w14:paraId="0C1BBE7B" w14:textId="37B0BFD0" w:rsidR="00D924EE" w:rsidRPr="0005111E" w:rsidRDefault="001823B0" w:rsidP="00D203D4">
      <w:pPr>
        <w:pStyle w:val="Titre1"/>
        <w:numPr>
          <w:ilvl w:val="0"/>
          <w:numId w:val="20"/>
        </w:numPr>
        <w:rPr>
          <w:caps/>
        </w:rPr>
      </w:pPr>
      <w:bookmarkStart w:id="67" w:name="_Toc225785606"/>
      <w:r w:rsidRPr="0005111E">
        <w:rPr>
          <w:caps/>
        </w:rPr>
        <w:lastRenderedPageBreak/>
        <w:t xml:space="preserve">Synthèse des </w:t>
      </w:r>
      <w:r w:rsidR="0065614E" w:rsidRPr="0005111E">
        <w:rPr>
          <w:caps/>
        </w:rPr>
        <w:t>rôles</w:t>
      </w:r>
      <w:r w:rsidRPr="0005111E">
        <w:rPr>
          <w:caps/>
        </w:rPr>
        <w:t xml:space="preserve"> des acteurs</w:t>
      </w:r>
      <w:bookmarkEnd w:id="67"/>
    </w:p>
    <w:p w14:paraId="2599E2FA" w14:textId="1CA44CA7" w:rsidR="00834E49" w:rsidRPr="0005111E" w:rsidRDefault="001039FA" w:rsidP="00834E49">
      <w:r w:rsidRPr="0005111E">
        <w:t xml:space="preserve">La partie qui suit synthétise les impacts du RPC par typologie d’acteurs </w:t>
      </w:r>
      <w:r w:rsidR="00731112" w:rsidRPr="0005111E">
        <w:t xml:space="preserve">tels qu’ils ont été identifiés dans les différentes fiches </w:t>
      </w:r>
      <w:r w:rsidR="00CD7C17" w:rsidRPr="0005111E">
        <w:t>–</w:t>
      </w:r>
      <w:r w:rsidR="00731112" w:rsidRPr="0005111E">
        <w:t xml:space="preserve"> </w:t>
      </w:r>
      <w:r w:rsidR="00CD7C17" w:rsidRPr="0005111E">
        <w:rPr>
          <w:b/>
          <w:bCs/>
          <w:color w:val="FF0000"/>
          <w:u w:val="single"/>
        </w:rPr>
        <w:t>ce n’est donc pas une liste exhaustive</w:t>
      </w:r>
      <w:r w:rsidR="00BA49DD" w:rsidRPr="0005111E">
        <w:t>.</w:t>
      </w:r>
      <w:r w:rsidR="00CD7C17" w:rsidRPr="0005111E">
        <w:t xml:space="preserve"> </w:t>
      </w:r>
    </w:p>
    <w:p w14:paraId="6659CAEC" w14:textId="13804DAD" w:rsidR="00CE2579" w:rsidRPr="0005111E" w:rsidRDefault="00CE2579" w:rsidP="00D203D4">
      <w:pPr>
        <w:pStyle w:val="Titre2"/>
        <w:numPr>
          <w:ilvl w:val="1"/>
          <w:numId w:val="20"/>
        </w:numPr>
        <w:rPr>
          <w:bCs/>
        </w:rPr>
      </w:pPr>
      <w:bookmarkStart w:id="68" w:name="_Toc225785607"/>
      <w:r w:rsidRPr="0005111E">
        <w:rPr>
          <w:bCs/>
        </w:rPr>
        <w:t>Fabricants ou tout opérateur économique ayant la responsabilité de fabricant</w:t>
      </w:r>
      <w:bookmarkEnd w:id="68"/>
    </w:p>
    <w:p w14:paraId="005A1340" w14:textId="45C7CB64" w:rsidR="00CE2579" w:rsidRPr="0005111E" w:rsidRDefault="00CE2579" w:rsidP="00D203D4">
      <w:pPr>
        <w:pStyle w:val="Titre3"/>
        <w:numPr>
          <w:ilvl w:val="2"/>
          <w:numId w:val="20"/>
        </w:numPr>
        <w:rPr>
          <w:b/>
        </w:rPr>
      </w:pPr>
      <w:bookmarkStart w:id="69" w:name="_Toc225785608"/>
      <w:r w:rsidRPr="0005111E">
        <w:t>Mise en œuvre du RPC</w:t>
      </w:r>
      <w:bookmarkEnd w:id="69"/>
      <w:r w:rsidRPr="0005111E">
        <w:t xml:space="preserve"> </w:t>
      </w:r>
    </w:p>
    <w:p w14:paraId="7FE11B1B" w14:textId="77777777" w:rsidR="00ED21C2" w:rsidRPr="0005111E" w:rsidRDefault="00E7090D" w:rsidP="0060726F">
      <w:r w:rsidRPr="0005111E">
        <w:t>Il est crucial de s</w:t>
      </w:r>
      <w:r w:rsidR="00CE2579" w:rsidRPr="0005111E">
        <w:t xml:space="preserve">uivre avec attention l’évolution de la règlementation concernant </w:t>
      </w:r>
      <w:r w:rsidRPr="0005111E">
        <w:t>les différentes</w:t>
      </w:r>
      <w:r w:rsidR="00CE2579" w:rsidRPr="0005111E">
        <w:t xml:space="preserve"> familles de produits, à la fois au niveau</w:t>
      </w:r>
      <w:r w:rsidR="00ED21C2" w:rsidRPr="0005111E">
        <w:t> :</w:t>
      </w:r>
    </w:p>
    <w:p w14:paraId="62D985CE" w14:textId="63E991A2" w:rsidR="00ED21C2" w:rsidRPr="0005111E" w:rsidRDefault="00D00F8B" w:rsidP="0005499D">
      <w:pPr>
        <w:pStyle w:val="Paragraphedeliste"/>
        <w:numPr>
          <w:ilvl w:val="0"/>
          <w:numId w:val="41"/>
        </w:numPr>
        <w:rPr>
          <w:b/>
          <w:bCs/>
        </w:rPr>
      </w:pPr>
      <w:r w:rsidRPr="0005111E">
        <w:t>Des</w:t>
      </w:r>
      <w:r w:rsidR="00CE2579" w:rsidRPr="0005111E">
        <w:t xml:space="preserve"> travaux </w:t>
      </w:r>
      <w:r w:rsidR="00E7090D" w:rsidRPr="0005111E">
        <w:t>de l’Acquis (si possible</w:t>
      </w:r>
      <w:r w:rsidR="00E13D2F" w:rsidRPr="0005111E">
        <w:t xml:space="preserve">) </w:t>
      </w:r>
      <w:r w:rsidR="00ED21C2" w:rsidRPr="0005111E">
        <w:t>et/</w:t>
      </w:r>
      <w:r w:rsidR="00E13D2F" w:rsidRPr="0005111E">
        <w:t xml:space="preserve">ou </w:t>
      </w:r>
    </w:p>
    <w:p w14:paraId="54B100C6" w14:textId="0F3690F3" w:rsidR="00ED21C2" w:rsidRPr="0005111E" w:rsidRDefault="00D00F8B" w:rsidP="0005499D">
      <w:pPr>
        <w:pStyle w:val="Paragraphedeliste"/>
        <w:numPr>
          <w:ilvl w:val="0"/>
          <w:numId w:val="41"/>
        </w:numPr>
        <w:rPr>
          <w:b/>
          <w:bCs/>
        </w:rPr>
      </w:pPr>
      <w:r w:rsidRPr="0005111E">
        <w:t>Au</w:t>
      </w:r>
      <w:r w:rsidR="00E13D2F" w:rsidRPr="0005111E">
        <w:t xml:space="preserve"> niveau </w:t>
      </w:r>
      <w:r w:rsidR="00CE2579" w:rsidRPr="0005111E">
        <w:t>du CEN (</w:t>
      </w:r>
      <w:r w:rsidR="00E13D2F" w:rsidRPr="0005111E">
        <w:t>une fois la demande de normalisation émise</w:t>
      </w:r>
      <w:r w:rsidR="00CE2579" w:rsidRPr="0005111E">
        <w:t xml:space="preserve">), </w:t>
      </w:r>
    </w:p>
    <w:p w14:paraId="0E5F1450" w14:textId="7208C4AD" w:rsidR="00ED21C2" w:rsidRPr="0005111E" w:rsidRDefault="00D00F8B" w:rsidP="0005499D">
      <w:pPr>
        <w:pStyle w:val="Paragraphedeliste"/>
        <w:numPr>
          <w:ilvl w:val="0"/>
          <w:numId w:val="41"/>
        </w:numPr>
        <w:rPr>
          <w:b/>
          <w:bCs/>
        </w:rPr>
      </w:pPr>
      <w:r w:rsidRPr="0005111E">
        <w:t>Des</w:t>
      </w:r>
      <w:r w:rsidR="00CE2579" w:rsidRPr="0005111E">
        <w:t xml:space="preserve"> publications de la Commission (actes délégués et actes d’exécution)</w:t>
      </w:r>
      <w:r w:rsidR="00ED21C2" w:rsidRPr="0005111E">
        <w:t>,</w:t>
      </w:r>
    </w:p>
    <w:p w14:paraId="0FB91BEE" w14:textId="7CAC04D4" w:rsidR="00ED21C2" w:rsidRPr="0005111E" w:rsidRDefault="00D00F8B" w:rsidP="0005499D">
      <w:pPr>
        <w:pStyle w:val="Paragraphedeliste"/>
        <w:numPr>
          <w:ilvl w:val="0"/>
          <w:numId w:val="41"/>
        </w:numPr>
        <w:rPr>
          <w:b/>
          <w:bCs/>
        </w:rPr>
      </w:pPr>
      <w:r w:rsidRPr="0005111E">
        <w:t>Des</w:t>
      </w:r>
      <w:r w:rsidR="00CE2579" w:rsidRPr="0005111E">
        <w:t xml:space="preserve"> travaux de l’EOTA </w:t>
      </w:r>
      <w:r w:rsidR="00ED21C2" w:rsidRPr="0005111E">
        <w:t>(qui peuvent proposer des DEE avant la publication des hEN dans le nouveau RPC)</w:t>
      </w:r>
    </w:p>
    <w:p w14:paraId="29468E25" w14:textId="48DADF66" w:rsidR="00CE2579" w:rsidRPr="0005111E" w:rsidRDefault="00CE2579" w:rsidP="00ED21C2">
      <w:pPr>
        <w:ind w:left="0"/>
        <w:rPr>
          <w:b/>
          <w:bCs/>
        </w:rPr>
      </w:pPr>
      <w:r w:rsidRPr="0005111E">
        <w:rPr>
          <w:rFonts w:ascii="Wingdings" w:eastAsia="Wingdings" w:hAnsi="Wingdings" w:cs="Wingdings"/>
        </w:rPr>
        <w:sym w:font="Wingdings" w:char="F0E0"/>
      </w:r>
      <w:r w:rsidR="00E13D2F" w:rsidRPr="0005111E">
        <w:rPr>
          <w:rFonts w:ascii="Wingdings" w:eastAsia="Wingdings" w:hAnsi="Wingdings" w:cs="Wingdings"/>
        </w:rPr>
        <w:t xml:space="preserve"> </w:t>
      </w:r>
      <w:r w:rsidR="00E13D2F" w:rsidRPr="0005111E">
        <w:t>ceci</w:t>
      </w:r>
      <w:r w:rsidRPr="0005111E">
        <w:t xml:space="preserve"> pour savoir à partir de quand </w:t>
      </w:r>
      <w:r w:rsidR="00E13D2F" w:rsidRPr="0005111E">
        <w:t>les</w:t>
      </w:r>
      <w:r w:rsidRPr="0005111E">
        <w:t xml:space="preserve"> nouvelles obligations </w:t>
      </w:r>
      <w:r w:rsidR="00E13D2F" w:rsidRPr="0005111E">
        <w:t xml:space="preserve">des fabricants </w:t>
      </w:r>
      <w:r w:rsidRPr="0005111E">
        <w:t xml:space="preserve">se mettent en place et pour </w:t>
      </w:r>
      <w:r w:rsidR="00E13D2F" w:rsidRPr="0005111E">
        <w:t xml:space="preserve">que ces derniers puissent </w:t>
      </w:r>
      <w:r w:rsidRPr="0005111E">
        <w:t>se mettre en conformité</w:t>
      </w:r>
      <w:r w:rsidR="00E13D2F" w:rsidRPr="0005111E">
        <w:t>.</w:t>
      </w:r>
    </w:p>
    <w:p w14:paraId="1B537E1A" w14:textId="7670E738" w:rsidR="00CE2579" w:rsidRPr="0005111E" w:rsidRDefault="0060726F" w:rsidP="00D203D4">
      <w:pPr>
        <w:pStyle w:val="Titre3"/>
        <w:numPr>
          <w:ilvl w:val="2"/>
          <w:numId w:val="20"/>
        </w:numPr>
      </w:pPr>
      <w:bookmarkStart w:id="70" w:name="_Toc225785609"/>
      <w:r w:rsidRPr="0005111E">
        <w:t>Mise des produits sur le marché</w:t>
      </w:r>
      <w:bookmarkEnd w:id="70"/>
    </w:p>
    <w:p w14:paraId="3603EE09" w14:textId="104D47A9" w:rsidR="00925652" w:rsidRPr="0005111E" w:rsidRDefault="00925652" w:rsidP="0005499D">
      <w:pPr>
        <w:pStyle w:val="Paragraphedeliste"/>
        <w:numPr>
          <w:ilvl w:val="0"/>
          <w:numId w:val="42"/>
        </w:numPr>
      </w:pPr>
      <w:r w:rsidRPr="0005111E">
        <w:t>Déclaration de performances et conformité</w:t>
      </w:r>
    </w:p>
    <w:p w14:paraId="7967EEBE" w14:textId="14B5222A" w:rsidR="003D2906" w:rsidRPr="0005111E" w:rsidRDefault="00E13D2F" w:rsidP="00580D37">
      <w:r w:rsidRPr="0005111E">
        <w:t>Le fabricant est r</w:t>
      </w:r>
      <w:r w:rsidR="00580D37" w:rsidRPr="0005111E">
        <w:t xml:space="preserve">esponsable </w:t>
      </w:r>
      <w:r w:rsidR="251C6E50" w:rsidRPr="0005111E">
        <w:t xml:space="preserve">de </w:t>
      </w:r>
      <w:r w:rsidR="00580D37" w:rsidRPr="0005111E">
        <w:t>mettre produit en conformité et déclarer conformité</w:t>
      </w:r>
      <w:r w:rsidRPr="0005111E">
        <w:t xml:space="preserve"> dans la</w:t>
      </w:r>
      <w:r w:rsidR="00580D37" w:rsidRPr="0005111E">
        <w:t xml:space="preserve"> DdPC</w:t>
      </w:r>
      <w:r w:rsidR="003D2906" w:rsidRPr="0005111E">
        <w:t>, sur la base :</w:t>
      </w:r>
    </w:p>
    <w:p w14:paraId="4801C5DE" w14:textId="12FC6763" w:rsidR="00F8518A" w:rsidRPr="0005111E" w:rsidRDefault="00BA49DD" w:rsidP="0005499D">
      <w:pPr>
        <w:pStyle w:val="Paragraphedeliste"/>
        <w:numPr>
          <w:ilvl w:val="0"/>
          <w:numId w:val="41"/>
        </w:numPr>
      </w:pPr>
      <w:r w:rsidRPr="0005111E">
        <w:t>D’une</w:t>
      </w:r>
      <w:r w:rsidR="003D2906" w:rsidRPr="0005111E">
        <w:t xml:space="preserve"> norme harmonisée de performances (ou d’un acte d’exécution si la Commission a souhaité passer outre le CEN)</w:t>
      </w:r>
    </w:p>
    <w:p w14:paraId="67537B8B" w14:textId="23C9236E" w:rsidR="00275DF5" w:rsidRPr="0005111E" w:rsidRDefault="00BA49DD" w:rsidP="0005499D">
      <w:pPr>
        <w:pStyle w:val="Paragraphedeliste"/>
        <w:numPr>
          <w:ilvl w:val="0"/>
          <w:numId w:val="41"/>
        </w:numPr>
      </w:pPr>
      <w:r w:rsidRPr="0005111E">
        <w:t>D’une</w:t>
      </w:r>
      <w:r w:rsidR="00F8518A" w:rsidRPr="0005111E">
        <w:t xml:space="preserve"> norme harmonisée volontaire si des exigences de l’annexe III ont été rendues obligatoires par un acte délégué de la Commission</w:t>
      </w:r>
      <w:r w:rsidR="00275DF5" w:rsidRPr="0005111E">
        <w:t>,</w:t>
      </w:r>
    </w:p>
    <w:p w14:paraId="04B8E091" w14:textId="03B66BD7" w:rsidR="00F8518A" w:rsidRPr="0005111E" w:rsidRDefault="00BA49DD" w:rsidP="0005499D">
      <w:pPr>
        <w:pStyle w:val="Paragraphedeliste"/>
        <w:numPr>
          <w:ilvl w:val="0"/>
          <w:numId w:val="41"/>
        </w:numPr>
      </w:pPr>
      <w:r w:rsidRPr="0005111E">
        <w:t>D’une</w:t>
      </w:r>
      <w:r w:rsidR="00275DF5" w:rsidRPr="0005111E">
        <w:t xml:space="preserve"> Evaluation technique européenne, s’il s’est engagé volontairement dans la démarche</w:t>
      </w:r>
      <w:r w:rsidR="00F8518A" w:rsidRPr="0005111E">
        <w:t xml:space="preserve">. </w:t>
      </w:r>
    </w:p>
    <w:p w14:paraId="3BB869D9" w14:textId="77777777" w:rsidR="00275DF5" w:rsidRPr="0005111E" w:rsidRDefault="00275DF5" w:rsidP="00275DF5">
      <w:pPr>
        <w:pStyle w:val="Paragraphedeliste"/>
        <w:ind w:left="650"/>
      </w:pPr>
    </w:p>
    <w:p w14:paraId="72F1078A" w14:textId="219BF80F" w:rsidR="00925652" w:rsidRPr="0005111E" w:rsidRDefault="00925652" w:rsidP="0005499D">
      <w:pPr>
        <w:pStyle w:val="Paragraphedeliste"/>
        <w:numPr>
          <w:ilvl w:val="0"/>
          <w:numId w:val="42"/>
        </w:numPr>
      </w:pPr>
      <w:r w:rsidRPr="0005111E">
        <w:t>Documentation</w:t>
      </w:r>
    </w:p>
    <w:p w14:paraId="1C9F1F4C" w14:textId="6AA64C47" w:rsidR="00DA16DE" w:rsidRPr="0005111E" w:rsidRDefault="00E13D2F" w:rsidP="00FC0A6C">
      <w:r w:rsidRPr="0005111E">
        <w:t>Il est r</w:t>
      </w:r>
      <w:r w:rsidR="00580D37" w:rsidRPr="0005111E">
        <w:t xml:space="preserve">esponsable </w:t>
      </w:r>
      <w:r w:rsidRPr="0005111E">
        <w:t>d’</w:t>
      </w:r>
      <w:r w:rsidR="00580D37" w:rsidRPr="0005111E">
        <w:t xml:space="preserve">établir </w:t>
      </w:r>
      <w:r w:rsidRPr="0005111E">
        <w:t xml:space="preserve">la </w:t>
      </w:r>
      <w:r w:rsidR="00580D37" w:rsidRPr="0005111E">
        <w:t>documentation</w:t>
      </w:r>
      <w:r w:rsidRPr="0005111E">
        <w:t xml:space="preserve"> </w:t>
      </w:r>
      <w:r w:rsidR="00580D37" w:rsidRPr="0005111E">
        <w:t>/</w:t>
      </w:r>
      <w:r w:rsidRPr="0005111E">
        <w:t xml:space="preserve"> </w:t>
      </w:r>
      <w:r w:rsidR="00580D37" w:rsidRPr="0005111E">
        <w:t>justification associée</w:t>
      </w:r>
      <w:r w:rsidR="00FC0A6C" w:rsidRPr="0005111E">
        <w:t xml:space="preserve"> </w:t>
      </w:r>
      <w:r w:rsidR="00DA16DE" w:rsidRPr="0005111E">
        <w:t>sur base directe de l’annexe IV</w:t>
      </w:r>
      <w:r w:rsidR="00CC368E" w:rsidRPr="0005111E">
        <w:t xml:space="preserve"> (art. 9.1 et 22.6)</w:t>
      </w:r>
      <w:r w:rsidR="00DA16DE" w:rsidRPr="0005111E">
        <w:t xml:space="preserve">, le cas échéant complétée par actes délégués </w:t>
      </w:r>
      <w:r w:rsidR="000F7CA3" w:rsidRPr="0005111E">
        <w:t xml:space="preserve">et des guides du CEN </w:t>
      </w:r>
      <w:r w:rsidR="00DA16DE" w:rsidRPr="0005111E">
        <w:t>établissant des règles relatives à la fourniture d’information</w:t>
      </w:r>
      <w:r w:rsidR="000F7CA3" w:rsidRPr="0005111E">
        <w:t>.</w:t>
      </w:r>
      <w:r w:rsidR="00B56225" w:rsidRPr="0005111E">
        <w:t xml:space="preserve"> </w:t>
      </w:r>
      <w:r w:rsidR="00B56225" w:rsidRPr="0005111E">
        <w:rPr>
          <w:rFonts w:ascii="Wingdings" w:eastAsia="Wingdings" w:hAnsi="Wingdings" w:cs="Wingdings"/>
        </w:rPr>
        <w:sym w:font="Wingdings" w:char="F0E0"/>
      </w:r>
      <w:r w:rsidR="00B56225" w:rsidRPr="0005111E">
        <w:t xml:space="preserve"> Problème : de grandes incertitudes demeurent concernant le degré de détail attendu dans cette documentation.</w:t>
      </w:r>
    </w:p>
    <w:p w14:paraId="45C5FFED" w14:textId="18C1757D" w:rsidR="00D639BC" w:rsidRPr="0005111E" w:rsidRDefault="00F14684" w:rsidP="00F14684">
      <w:r w:rsidRPr="0005111E">
        <w:t>Le fabricant est responsable du maintien et de la traçabilité des informations</w:t>
      </w:r>
      <w:r w:rsidR="00D639BC" w:rsidRPr="0005111E">
        <w:t xml:space="preserve"> </w:t>
      </w:r>
      <w:r w:rsidRPr="0005111E">
        <w:rPr>
          <w:i/>
          <w:iCs/>
        </w:rPr>
        <w:t>(Article 22 – Obligations des fabricants)</w:t>
      </w:r>
      <w:r w:rsidR="00D639BC" w:rsidRPr="0005111E">
        <w:rPr>
          <w:i/>
          <w:iCs/>
        </w:rPr>
        <w:t xml:space="preserve"> </w:t>
      </w:r>
      <w:r w:rsidR="00D639BC" w:rsidRPr="0005111E">
        <w:t>et de leur diffusion aux opérateurs économiques pertinent (distributeurs, importateurs, prestataires de services)</w:t>
      </w:r>
      <w:r w:rsidR="00BA49DD" w:rsidRPr="0005111E">
        <w:t>.</w:t>
      </w:r>
    </w:p>
    <w:p w14:paraId="3895BE25" w14:textId="77777777" w:rsidR="00F14684" w:rsidRPr="0005111E" w:rsidRDefault="00F14684" w:rsidP="00FC0A6C"/>
    <w:p w14:paraId="70926E35" w14:textId="51671D75" w:rsidR="00AE1229" w:rsidRPr="0005111E" w:rsidRDefault="00AE1229" w:rsidP="00AE1229">
      <w:r w:rsidRPr="0005111E">
        <w:t xml:space="preserve">L’annexe IV, point 1.5 précise que le fabricant devra fournir </w:t>
      </w:r>
      <w:r w:rsidR="000F7CA3" w:rsidRPr="0005111E">
        <w:t xml:space="preserve">les </w:t>
      </w:r>
      <w:r w:rsidRPr="0005111E">
        <w:t>« </w:t>
      </w:r>
      <w:r w:rsidRPr="0005111E">
        <w:rPr>
          <w:i/>
          <w:iCs/>
          <w:szCs w:val="20"/>
        </w:rPr>
        <w:t>Coordonnées du point de contact</w:t>
      </w:r>
      <w:r w:rsidR="00745F60" w:rsidRPr="0005111E">
        <w:rPr>
          <w:i/>
          <w:iCs/>
          <w:szCs w:val="20"/>
        </w:rPr>
        <w:t xml:space="preserve"> « produits</w:t>
      </w:r>
      <w:r w:rsidRPr="0005111E">
        <w:rPr>
          <w:i/>
          <w:iCs/>
          <w:szCs w:val="20"/>
        </w:rPr>
        <w:t xml:space="preserve"> de construction</w:t>
      </w:r>
      <w:r w:rsidR="00CC368E" w:rsidRPr="0005111E">
        <w:rPr>
          <w:i/>
          <w:iCs/>
          <w:szCs w:val="20"/>
        </w:rPr>
        <w:t xml:space="preserve"> </w:t>
      </w:r>
      <w:r w:rsidRPr="0005111E">
        <w:rPr>
          <w:i/>
          <w:iCs/>
          <w:szCs w:val="20"/>
        </w:rPr>
        <w:t>» dans l’État membre dans lequel le produit est mis à disposition</w:t>
      </w:r>
      <w:r w:rsidRPr="0005111E">
        <w:rPr>
          <w:i/>
          <w:iCs/>
          <w:sz w:val="18"/>
          <w:szCs w:val="18"/>
        </w:rPr>
        <w:t>. </w:t>
      </w:r>
      <w:r w:rsidRPr="0005111E">
        <w:t>»</w:t>
      </w:r>
    </w:p>
    <w:p w14:paraId="5ACCE6EB" w14:textId="77777777" w:rsidR="005C7303" w:rsidRPr="0005111E" w:rsidRDefault="005C7303" w:rsidP="005C7303">
      <w:pPr>
        <w:ind w:left="0"/>
      </w:pPr>
    </w:p>
    <w:p w14:paraId="549B269F" w14:textId="3D885BE8" w:rsidR="005C7303" w:rsidRPr="0005111E" w:rsidRDefault="000F7CA3" w:rsidP="005C7303">
      <w:pPr>
        <w:ind w:left="0"/>
      </w:pPr>
      <w:r w:rsidRPr="0005111E">
        <w:t>Le fabricant est également r</w:t>
      </w:r>
      <w:r w:rsidR="005C7303" w:rsidRPr="0005111E">
        <w:t>esponsable d’apposer ou non la mention « réservé à un usage professionnel » sur le produit lorsque c’est pertinent.</w:t>
      </w:r>
      <w:r w:rsidR="004C541E" w:rsidRPr="0005111E">
        <w:t xml:space="preserve"> Il y a un impact d’affichage et d’entrée sur le périmètre du RSGP avec couts associés pour les informations à fournir</w:t>
      </w:r>
      <w:r w:rsidR="00362125" w:rsidRPr="0005111E">
        <w:t xml:space="preserve"> (non prévus par les fabricants).</w:t>
      </w:r>
    </w:p>
    <w:p w14:paraId="5B826732" w14:textId="77777777" w:rsidR="00CC3BD4" w:rsidRPr="0005111E" w:rsidRDefault="00CC3BD4" w:rsidP="00CC3BD4"/>
    <w:p w14:paraId="7C801088" w14:textId="341FE79C" w:rsidR="00873A53" w:rsidRPr="0005111E" w:rsidRDefault="00873A53" w:rsidP="0005499D">
      <w:pPr>
        <w:pStyle w:val="Paragraphedeliste"/>
        <w:numPr>
          <w:ilvl w:val="0"/>
          <w:numId w:val="42"/>
        </w:numPr>
      </w:pPr>
      <w:r w:rsidRPr="0005111E">
        <w:t>Produit type et Organismes notifiés</w:t>
      </w:r>
    </w:p>
    <w:p w14:paraId="3FBEA8FB" w14:textId="609DFE0B" w:rsidR="00772A10" w:rsidRPr="0005111E" w:rsidRDefault="00CC368E" w:rsidP="00772A10">
      <w:r w:rsidRPr="0005111E">
        <w:t>Le fabricant est r</w:t>
      </w:r>
      <w:r w:rsidR="00772A10" w:rsidRPr="0005111E">
        <w:t xml:space="preserve">esponsable de déterminer correctement le produit type </w:t>
      </w:r>
      <w:r w:rsidR="000F0BD2" w:rsidRPr="0005111E">
        <w:t>(après validation pa</w:t>
      </w:r>
      <w:r w:rsidR="00970410" w:rsidRPr="0005111E">
        <w:t>r</w:t>
      </w:r>
      <w:r w:rsidR="000F0BD2" w:rsidRPr="0005111E">
        <w:t xml:space="preserve"> un ON</w:t>
      </w:r>
      <w:r w:rsidR="00970410" w:rsidRPr="0005111E">
        <w:t xml:space="preserve"> ? – sauf en niveau 4) </w:t>
      </w:r>
      <w:r w:rsidR="00772A10" w:rsidRPr="0005111E">
        <w:t xml:space="preserve">et d’appliquer la catégorie de produits correspondante sur base </w:t>
      </w:r>
      <w:r w:rsidR="00925652" w:rsidRPr="0005111E">
        <w:t xml:space="preserve">d’une </w:t>
      </w:r>
      <w:r w:rsidR="00772A10" w:rsidRPr="0005111E">
        <w:t>STH ou</w:t>
      </w:r>
      <w:r w:rsidR="00925652" w:rsidRPr="0005111E">
        <w:t xml:space="preserve"> d’un</w:t>
      </w:r>
      <w:r w:rsidR="00772A10" w:rsidRPr="0005111E">
        <w:t xml:space="preserve"> </w:t>
      </w:r>
      <w:r w:rsidR="003F2839" w:rsidRPr="0005111E">
        <w:t>Document d’évaluation européen</w:t>
      </w:r>
      <w:r w:rsidR="00772A10" w:rsidRPr="0005111E">
        <w:t xml:space="preserve"> (annexe IX).</w:t>
      </w:r>
    </w:p>
    <w:p w14:paraId="182F1C31" w14:textId="77777777" w:rsidR="00A71144" w:rsidRPr="0005111E" w:rsidRDefault="00873A53" w:rsidP="00772A10">
      <w:r w:rsidRPr="0005111E">
        <w:t>Il est r</w:t>
      </w:r>
      <w:r w:rsidR="00772A10" w:rsidRPr="0005111E">
        <w:t>esponsable de</w:t>
      </w:r>
      <w:r w:rsidR="00A71144" w:rsidRPr="0005111E">
        <w:t> :</w:t>
      </w:r>
    </w:p>
    <w:p w14:paraId="2F613495" w14:textId="5AE89967" w:rsidR="00A71144" w:rsidRPr="0005111E" w:rsidRDefault="000C0A5F" w:rsidP="0005499D">
      <w:pPr>
        <w:pStyle w:val="Paragraphedeliste"/>
        <w:numPr>
          <w:ilvl w:val="0"/>
          <w:numId w:val="41"/>
        </w:numPr>
      </w:pPr>
      <w:r w:rsidRPr="0005111E">
        <w:t>La</w:t>
      </w:r>
      <w:r w:rsidR="00772A10" w:rsidRPr="0005111E">
        <w:t xml:space="preserve"> bonne implication des ON </w:t>
      </w:r>
      <w:r w:rsidR="00873A53" w:rsidRPr="0005111E">
        <w:t xml:space="preserve">et du </w:t>
      </w:r>
      <w:r w:rsidR="0075315E" w:rsidRPr="0005111E">
        <w:t>pilotage de</w:t>
      </w:r>
      <w:r w:rsidR="008612C4" w:rsidRPr="0005111E">
        <w:t xml:space="preserve"> </w:t>
      </w:r>
      <w:r w:rsidR="00772A10" w:rsidRPr="0005111E">
        <w:t>l’évaluation des performances du produit (</w:t>
      </w:r>
      <w:r w:rsidR="003F2839" w:rsidRPr="0005111E">
        <w:t>Systèmes d’évaluation et vérification</w:t>
      </w:r>
      <w:r w:rsidR="00772A10" w:rsidRPr="0005111E">
        <w:t xml:space="preserve"> 1+, 1, 3) ou d</w:t>
      </w:r>
      <w:r w:rsidR="00A71144" w:rsidRPr="0005111E">
        <w:t>e l’évaluation de</w:t>
      </w:r>
      <w:r w:rsidR="00772A10" w:rsidRPr="0005111E">
        <w:t xml:space="preserve"> ces performances (</w:t>
      </w:r>
      <w:r w:rsidR="003F2839" w:rsidRPr="0005111E">
        <w:t xml:space="preserve">Systèmes d’évaluation et vérification </w:t>
      </w:r>
      <w:r w:rsidR="00772A10" w:rsidRPr="0005111E">
        <w:t>2+, 3+, 4).</w:t>
      </w:r>
    </w:p>
    <w:p w14:paraId="5E0D4FE3" w14:textId="1CABE893" w:rsidR="00772A10" w:rsidRPr="0005111E" w:rsidRDefault="000C0A5F" w:rsidP="0005499D">
      <w:pPr>
        <w:pStyle w:val="Paragraphedeliste"/>
        <w:numPr>
          <w:ilvl w:val="0"/>
          <w:numId w:val="41"/>
        </w:numPr>
      </w:pPr>
      <w:r w:rsidRPr="0005111E">
        <w:t>D’effectuer</w:t>
      </w:r>
      <w:r w:rsidR="00772A10" w:rsidRPr="0005111E">
        <w:t xml:space="preserve"> un contrôle de la production en usine (art. 22.4 + tâche récurrente quel que soit le </w:t>
      </w:r>
      <w:r w:rsidR="003F2839" w:rsidRPr="0005111E">
        <w:t xml:space="preserve">Systèmes d’évaluation et vérification </w:t>
      </w:r>
      <w:r w:rsidR="00772A10" w:rsidRPr="0005111E">
        <w:t>cf. annexe IX)</w:t>
      </w:r>
      <w:r w:rsidR="00A71144" w:rsidRPr="0005111E">
        <w:t>.</w:t>
      </w:r>
    </w:p>
    <w:p w14:paraId="78375C6E" w14:textId="77777777" w:rsidR="0027483E" w:rsidRPr="0005111E" w:rsidRDefault="0027483E" w:rsidP="00D203D4">
      <w:pPr>
        <w:pStyle w:val="Titre3"/>
        <w:numPr>
          <w:ilvl w:val="2"/>
          <w:numId w:val="20"/>
        </w:numPr>
      </w:pPr>
      <w:bookmarkStart w:id="71" w:name="_Toc225785610"/>
      <w:r w:rsidRPr="0005111E">
        <w:t>Produits issus du réemploi</w:t>
      </w:r>
      <w:bookmarkEnd w:id="71"/>
    </w:p>
    <w:p w14:paraId="548EB3BB" w14:textId="574523E9" w:rsidR="00F14684" w:rsidRPr="0005111E" w:rsidRDefault="00E8599E" w:rsidP="0027483E">
      <w:r w:rsidRPr="0005111E">
        <w:lastRenderedPageBreak/>
        <w:t xml:space="preserve">Dans le cas d’une nouvelle </w:t>
      </w:r>
      <w:r w:rsidR="0027483E" w:rsidRPr="0005111E">
        <w:t>mise sur le marché</w:t>
      </w:r>
      <w:r w:rsidR="007E6B52" w:rsidRPr="0005111E">
        <w:t xml:space="preserve"> d’un produit de construction</w:t>
      </w:r>
      <w:r w:rsidR="0027483E" w:rsidRPr="0005111E">
        <w:t>,</w:t>
      </w:r>
      <w:r w:rsidR="00394D81" w:rsidRPr="0005111E">
        <w:t xml:space="preserve"> le fabricant est </w:t>
      </w:r>
      <w:r w:rsidR="005D3197" w:rsidRPr="0005111E">
        <w:t>responsable</w:t>
      </w:r>
      <w:r w:rsidR="00F14684" w:rsidRPr="0005111E">
        <w:t> :</w:t>
      </w:r>
    </w:p>
    <w:p w14:paraId="29569EB6" w14:textId="2702650C" w:rsidR="00F14684" w:rsidRPr="0005111E" w:rsidRDefault="000C0A5F" w:rsidP="0005499D">
      <w:pPr>
        <w:pStyle w:val="Paragraphedeliste"/>
        <w:numPr>
          <w:ilvl w:val="0"/>
          <w:numId w:val="41"/>
        </w:numPr>
      </w:pPr>
      <w:r w:rsidRPr="0005111E">
        <w:t>De</w:t>
      </w:r>
      <w:r w:rsidR="0027483E" w:rsidRPr="0005111E">
        <w:t xml:space="preserve"> l’évaluation</w:t>
      </w:r>
      <w:r w:rsidR="00F14684" w:rsidRPr="0005111E">
        <w:t xml:space="preserve"> des performances</w:t>
      </w:r>
      <w:r w:rsidR="0027483E" w:rsidRPr="0005111E">
        <w:t xml:space="preserve"> </w:t>
      </w:r>
      <w:r w:rsidR="00F14684" w:rsidRPr="0005111E">
        <w:t xml:space="preserve">du produit </w:t>
      </w:r>
      <w:r w:rsidRPr="0005111E">
        <w:t>au regard d</w:t>
      </w:r>
      <w:r w:rsidR="0027483E" w:rsidRPr="0005111E">
        <w:t xml:space="preserve">es caractéristiques essentielles définies dans une </w:t>
      </w:r>
      <w:r w:rsidRPr="0005111E">
        <w:t>STH</w:t>
      </w:r>
      <w:r w:rsidR="0027483E" w:rsidRPr="0005111E">
        <w:t xml:space="preserve"> établissant des dispositions relatives aux produits usagés </w:t>
      </w:r>
    </w:p>
    <w:p w14:paraId="0BC5CE7B" w14:textId="63030A43" w:rsidR="00F14684" w:rsidRPr="0005111E" w:rsidRDefault="00F14684" w:rsidP="0005499D">
      <w:pPr>
        <w:pStyle w:val="Paragraphedeliste"/>
        <w:numPr>
          <w:ilvl w:val="0"/>
          <w:numId w:val="41"/>
        </w:numPr>
      </w:pPr>
      <w:r w:rsidRPr="0005111E">
        <w:t>De démontrer la conformité aux exigences relatives aux produits usagés (si établies par des actes délégués, et en appliquant l’annexe III),</w:t>
      </w:r>
    </w:p>
    <w:p w14:paraId="3B6383BD" w14:textId="66EA5470" w:rsidR="00F14684" w:rsidRPr="0005111E" w:rsidRDefault="000C0A5F" w:rsidP="0005499D">
      <w:pPr>
        <w:pStyle w:val="Paragraphedeliste"/>
        <w:numPr>
          <w:ilvl w:val="0"/>
          <w:numId w:val="41"/>
        </w:numPr>
      </w:pPr>
      <w:r w:rsidRPr="0005111E">
        <w:t>De</w:t>
      </w:r>
      <w:r w:rsidR="00F14684" w:rsidRPr="0005111E">
        <w:t xml:space="preserve"> l’établissement de la DdPC </w:t>
      </w:r>
      <w:r w:rsidR="005D3197" w:rsidRPr="0005111E">
        <w:t>correspondante ;</w:t>
      </w:r>
      <w:r w:rsidR="0027483E" w:rsidRPr="0005111E">
        <w:t xml:space="preserve"> </w:t>
      </w:r>
    </w:p>
    <w:p w14:paraId="7EE1F26D" w14:textId="5D2D11FA" w:rsidR="0027483E" w:rsidRPr="0005111E" w:rsidRDefault="000C0A5F" w:rsidP="0005499D">
      <w:pPr>
        <w:pStyle w:val="Paragraphedeliste"/>
        <w:numPr>
          <w:ilvl w:val="0"/>
          <w:numId w:val="41"/>
        </w:numPr>
      </w:pPr>
      <w:r w:rsidRPr="0005111E">
        <w:t>Du</w:t>
      </w:r>
      <w:r w:rsidR="00F14684" w:rsidRPr="0005111E">
        <w:t xml:space="preserve"> maintien</w:t>
      </w:r>
      <w:r w:rsidR="0027483E" w:rsidRPr="0005111E">
        <w:t xml:space="preserve"> et </w:t>
      </w:r>
      <w:r w:rsidR="00F14684" w:rsidRPr="0005111E">
        <w:t xml:space="preserve">de </w:t>
      </w:r>
      <w:r w:rsidR="0027483E" w:rsidRPr="0005111E">
        <w:t xml:space="preserve">la traçabilité des informations. </w:t>
      </w:r>
      <w:r w:rsidR="0027483E" w:rsidRPr="0005111E">
        <w:rPr>
          <w:i/>
          <w:iCs/>
        </w:rPr>
        <w:t>(Article 22 – Obligations des fabricants)</w:t>
      </w:r>
    </w:p>
    <w:p w14:paraId="3D1E3336" w14:textId="77777777" w:rsidR="0027483E" w:rsidRPr="0005111E" w:rsidRDefault="0027483E" w:rsidP="0027483E"/>
    <w:p w14:paraId="1B3981C0" w14:textId="38A55358" w:rsidR="00F4715B" w:rsidRPr="0005111E" w:rsidRDefault="0027483E" w:rsidP="0018377A">
      <w:r w:rsidRPr="0005111E">
        <w:t>Dans le cas d'un produit usagé qui n’a pas été mis sur le marché européen auparavant, il est soumis aux mêmes exigences qu’un produit neuf.</w:t>
      </w:r>
    </w:p>
    <w:p w14:paraId="33F186C8" w14:textId="77777777" w:rsidR="00A472B2" w:rsidRPr="0005111E" w:rsidRDefault="00A472B2" w:rsidP="0018377A"/>
    <w:p w14:paraId="0EA5C4BA" w14:textId="1A9B3348" w:rsidR="00970410" w:rsidRPr="0005111E" w:rsidRDefault="00970410" w:rsidP="0018377A">
      <w:r w:rsidRPr="0005111E">
        <w:t>Nota : la notion de ré</w:t>
      </w:r>
      <w:r w:rsidR="00747153" w:rsidRPr="0005111E">
        <w:t>emploi française n’est pas la même que la notion anglaise / RPC (</w:t>
      </w:r>
      <w:r w:rsidR="005479AD" w:rsidRPr="0005111E">
        <w:t>en France, le terme de réemploi s’applique à des produits n’ayant pas atteint le stade de déchet, et étant réemployés pour un même usage. Dans la définition du RPC, le stade de déchet – au sens de la Directive Déchet – peut avoir été atteint, et il n’est pas fait mention des conditions d’usage</w:t>
      </w:r>
      <w:r w:rsidR="0006414C" w:rsidRPr="0005111E">
        <w:t xml:space="preserve"> pour les produits réemployés</w:t>
      </w:r>
      <w:r w:rsidR="00807060" w:rsidRPr="0005111E">
        <w:t>)</w:t>
      </w:r>
    </w:p>
    <w:p w14:paraId="76B8245D" w14:textId="309BBC37" w:rsidR="0018377A" w:rsidRPr="0005111E" w:rsidRDefault="0018377A" w:rsidP="00D203D4">
      <w:pPr>
        <w:pStyle w:val="Titre3"/>
        <w:numPr>
          <w:ilvl w:val="2"/>
          <w:numId w:val="20"/>
        </w:numPr>
      </w:pPr>
      <w:bookmarkStart w:id="72" w:name="_Toc225785611"/>
      <w:r w:rsidRPr="0005111E">
        <w:t>DPP</w:t>
      </w:r>
      <w:bookmarkEnd w:id="72"/>
    </w:p>
    <w:p w14:paraId="164A528D" w14:textId="79684D5F" w:rsidR="00C57377" w:rsidRPr="0005111E" w:rsidRDefault="00F50097" w:rsidP="0018377A">
      <w:r w:rsidRPr="0005111E">
        <w:t>Le fabricant est r</w:t>
      </w:r>
      <w:r w:rsidR="00F0546C" w:rsidRPr="0005111E">
        <w:t>esponsable de la mise sur le marché et maintien des informations dans le DPP</w:t>
      </w:r>
      <w:r w:rsidR="006B05EA" w:rsidRPr="0005111E">
        <w:t xml:space="preserve"> ou selon les dispositions dérogatoires prévues dans l’article 16. </w:t>
      </w:r>
      <w:r w:rsidR="00F0546C" w:rsidRPr="0005111E">
        <w:t xml:space="preserve"> </w:t>
      </w:r>
    </w:p>
    <w:p w14:paraId="7B803EE3" w14:textId="650BD518" w:rsidR="0018377A" w:rsidRPr="0005111E" w:rsidRDefault="00C57377" w:rsidP="0018377A">
      <w:r w:rsidRPr="0005111E">
        <w:t xml:space="preserve">La </w:t>
      </w:r>
      <w:r w:rsidR="00F0546C" w:rsidRPr="0005111E">
        <w:t>définition du « produit type » va conditionner le nombre de DPP à produire</w:t>
      </w:r>
      <w:r w:rsidR="00A472B2" w:rsidRPr="0005111E">
        <w:t>.</w:t>
      </w:r>
    </w:p>
    <w:p w14:paraId="59063BAE" w14:textId="77777777" w:rsidR="00391291" w:rsidRPr="0005111E" w:rsidRDefault="00391291" w:rsidP="0018377A"/>
    <w:p w14:paraId="3C18DA62" w14:textId="77777777" w:rsidR="002C102D" w:rsidRPr="0005111E" w:rsidRDefault="00C24FD6" w:rsidP="0018377A">
      <w:r w:rsidRPr="0005111E">
        <w:t>Trois solutions semblent envisagées pour la mise à disposition de la DdPC par les fabricants selon l’article 16 du RPC</w:t>
      </w:r>
      <w:r w:rsidR="002C102D" w:rsidRPr="0005111E">
        <w:t> :</w:t>
      </w:r>
    </w:p>
    <w:p w14:paraId="53E0F2A2" w14:textId="35CD32B0" w:rsidR="00C24FD6" w:rsidRPr="0005111E" w:rsidRDefault="002C102D" w:rsidP="0005499D">
      <w:pPr>
        <w:pStyle w:val="Paragraphedeliste"/>
        <w:numPr>
          <w:ilvl w:val="0"/>
          <w:numId w:val="41"/>
        </w:numPr>
      </w:pPr>
      <w:r w:rsidRPr="0005111E">
        <w:rPr>
          <w:u w:val="single"/>
        </w:rPr>
        <w:t>Option 1</w:t>
      </w:r>
      <w:r w:rsidRPr="0005111E">
        <w:t> : le fabricant utilise le DPP (qui inclus la DdPC) via le système de passeport numérique prévu par la Commission</w:t>
      </w:r>
      <w:r w:rsidR="00C05BAA" w:rsidRPr="0005111E">
        <w:t xml:space="preserve"> (</w:t>
      </w:r>
      <w:r w:rsidR="00C3682E" w:rsidRPr="0005111E">
        <w:t>semble écartée par la Commission)</w:t>
      </w:r>
    </w:p>
    <w:p w14:paraId="3DC09B22" w14:textId="210C2B8A" w:rsidR="00472601" w:rsidRPr="0005111E" w:rsidRDefault="00472601" w:rsidP="0005499D">
      <w:pPr>
        <w:pStyle w:val="Paragraphedeliste"/>
        <w:numPr>
          <w:ilvl w:val="0"/>
          <w:numId w:val="43"/>
        </w:numPr>
      </w:pPr>
      <w:r w:rsidRPr="0005111E">
        <w:rPr>
          <w:u w:val="single"/>
        </w:rPr>
        <w:t>Option 1 bis</w:t>
      </w:r>
      <w:r w:rsidRPr="0005111E">
        <w:t> : Le fabricant passe par un prestataire de services de passeport numérique de produit pour élaborer son DPP, comme prévu par l’article 78.d).</w:t>
      </w:r>
    </w:p>
    <w:p w14:paraId="7F2DD717" w14:textId="1927F2D1" w:rsidR="00A34A60" w:rsidRPr="0005111E" w:rsidRDefault="00A34A60" w:rsidP="0005499D">
      <w:pPr>
        <w:pStyle w:val="Paragraphedeliste"/>
        <w:numPr>
          <w:ilvl w:val="0"/>
          <w:numId w:val="43"/>
        </w:numPr>
      </w:pPr>
      <w:r w:rsidRPr="0005111E">
        <w:rPr>
          <w:u w:val="single"/>
        </w:rPr>
        <w:t>Option 2</w:t>
      </w:r>
      <w:r w:rsidRPr="0005111E">
        <w:t> : le fabricant fournit par voie électronique une copie de la déclaration des performances et de conformité de chaque produit mis à disposition sur le marché (Art. 16.1)</w:t>
      </w:r>
      <w:r w:rsidR="001A753D" w:rsidRPr="0005111E">
        <w:t xml:space="preserve"> </w:t>
      </w:r>
      <w:r w:rsidR="00083D5E" w:rsidRPr="0005111E">
        <w:t>(</w:t>
      </w:r>
      <w:r w:rsidR="00FE0856" w:rsidRPr="0005111E">
        <w:t>paragraphe réinterprété par la Commission avec obligation de stockage des données via un service pro</w:t>
      </w:r>
      <w:r w:rsidR="008E5ACB" w:rsidRPr="0005111E">
        <w:t>vider</w:t>
      </w:r>
      <w:r w:rsidR="00F0453C" w:rsidRPr="0005111E">
        <w:t>)</w:t>
      </w:r>
    </w:p>
    <w:p w14:paraId="70B0EAC8" w14:textId="3111FD0D" w:rsidR="00391291" w:rsidRPr="0005111E" w:rsidRDefault="00391291" w:rsidP="0005499D">
      <w:pPr>
        <w:pStyle w:val="Paragraphedeliste"/>
        <w:numPr>
          <w:ilvl w:val="0"/>
          <w:numId w:val="43"/>
        </w:numPr>
      </w:pPr>
      <w:r w:rsidRPr="0005111E">
        <w:rPr>
          <w:u w:val="single"/>
        </w:rPr>
        <w:t>Option 3</w:t>
      </w:r>
      <w:r w:rsidRPr="0005111E">
        <w:t> : le fabricant met à disposition sa DdPC sur un site internet en respectant un certain nombre de conditions </w:t>
      </w:r>
      <w:r w:rsidR="000C18AE" w:rsidRPr="0005111E">
        <w:t>(paragraphe réinterprété par la Commission avec obligation de stockage des données via un service provider)</w:t>
      </w:r>
    </w:p>
    <w:p w14:paraId="6255DB4C" w14:textId="77777777" w:rsidR="00A472B2" w:rsidRPr="0005111E" w:rsidRDefault="00A472B2" w:rsidP="00A472B2">
      <w:pPr>
        <w:pStyle w:val="Paragraphedeliste"/>
        <w:ind w:left="650"/>
      </w:pPr>
    </w:p>
    <w:p w14:paraId="1F814DD9" w14:textId="5F4B5AF7" w:rsidR="008C66C8" w:rsidRPr="0005111E" w:rsidRDefault="00503B2F" w:rsidP="008C66C8">
      <w:r w:rsidRPr="0005111E">
        <w:t>Une des difficultés principales (et récurrente) pour le fabricant</w:t>
      </w:r>
      <w:r w:rsidR="00D72B8A" w:rsidRPr="0005111E">
        <w:t xml:space="preserve"> consiste à suivre l’évolution des discussions autour d</w:t>
      </w:r>
      <w:r w:rsidR="00B17346" w:rsidRPr="0005111E">
        <w:t>u sujet du DPP menées par la Commission (qui semble donner</w:t>
      </w:r>
      <w:r w:rsidR="008C66C8" w:rsidRPr="0005111E">
        <w:t xml:space="preserve"> des réinterprétations successives </w:t>
      </w:r>
      <w:r w:rsidR="00DD0747" w:rsidRPr="0005111E">
        <w:t>dans certains groupes de travails normatifs, mais qui ne sont pas accessibles directement).</w:t>
      </w:r>
      <w:r w:rsidR="00D270C1" w:rsidRPr="0005111E">
        <w:t xml:space="preserve"> Les actes délégués établissant le système de DPP et les normes associées fourniront les informations officielles nécessaires.</w:t>
      </w:r>
    </w:p>
    <w:p w14:paraId="0412B0DC" w14:textId="1482BAE0" w:rsidR="00F0453C" w:rsidRPr="0005111E" w:rsidRDefault="00391291" w:rsidP="008C66C8">
      <w:r w:rsidRPr="0005111E">
        <w:t>Dans tous les cas, le fabricant est responsable d’assurer que le DPP (ou son équivalent) restera valide / disponible au moins 10 ans après la dernière mise sur le marché d</w:t>
      </w:r>
      <w:r w:rsidR="003D1EA2" w:rsidRPr="0005111E">
        <w:t>e ses produits.</w:t>
      </w:r>
      <w:r w:rsidR="00724020" w:rsidRPr="0005111E">
        <w:t xml:space="preserve"> Le système de DPP doit lui être accessible pendant 25 ans (art. 75(2)i) à partir de la </w:t>
      </w:r>
      <w:r w:rsidR="00960225" w:rsidRPr="0005111E">
        <w:t xml:space="preserve">dernière </w:t>
      </w:r>
      <w:r w:rsidR="00724020" w:rsidRPr="0005111E">
        <w:t>mise sur le marché</w:t>
      </w:r>
      <w:r w:rsidR="00960225" w:rsidRPr="0005111E">
        <w:t xml:space="preserve"> du dernier produit</w:t>
      </w:r>
      <w:r w:rsidR="00A472B2" w:rsidRPr="0005111E">
        <w:t>, ce qui semble</w:t>
      </w:r>
      <w:r w:rsidR="00960225" w:rsidRPr="0005111E">
        <w:t xml:space="preserve"> irréalisable.</w:t>
      </w:r>
    </w:p>
    <w:p w14:paraId="2DD3754C" w14:textId="77777777" w:rsidR="00EF6299" w:rsidRPr="0005111E" w:rsidRDefault="00EF6299" w:rsidP="0018377A"/>
    <w:p w14:paraId="52060E15" w14:textId="639D1439" w:rsidR="00EF6299" w:rsidRPr="0005111E" w:rsidRDefault="00C57377" w:rsidP="00EF6299">
      <w:r w:rsidRPr="0005111E">
        <w:t xml:space="preserve">La responsabilité du fabricant est clairement établie </w:t>
      </w:r>
      <w:r w:rsidR="00EF6299" w:rsidRPr="0005111E">
        <w:t>au niveau du produit neuf.</w:t>
      </w:r>
    </w:p>
    <w:p w14:paraId="411DABEC" w14:textId="77777777" w:rsidR="00A472B2" w:rsidRPr="0005111E" w:rsidRDefault="00A472B2" w:rsidP="00EF6299"/>
    <w:p w14:paraId="4D570B94" w14:textId="67AE1425" w:rsidR="00EF6299" w:rsidRPr="0005111E" w:rsidRDefault="00EF6299" w:rsidP="00EF6299">
      <w:r w:rsidRPr="0005111E">
        <w:rPr>
          <w:u w:val="single"/>
        </w:rPr>
        <w:t>A élucider</w:t>
      </w:r>
      <w:r w:rsidRPr="0005111E">
        <w:t> : responsable de la mise à jour du DPP dans le cadre de la préparation au réemploi ? (</w:t>
      </w:r>
      <w:r w:rsidR="000C0A5F" w:rsidRPr="0005111E">
        <w:t>Le</w:t>
      </w:r>
      <w:r w:rsidRPr="0005111E">
        <w:t xml:space="preserve"> RPC semble ne préconiser qu’un seul DPP par produit sur son cycle de vie, et la Commission indique que le DPP reste la responsabilité du fabricant).</w:t>
      </w:r>
    </w:p>
    <w:p w14:paraId="004BAC28" w14:textId="5BC38452" w:rsidR="008735C3" w:rsidRPr="0005111E" w:rsidRDefault="00F4715B" w:rsidP="00D203D4">
      <w:pPr>
        <w:pStyle w:val="Titre3"/>
        <w:numPr>
          <w:ilvl w:val="2"/>
          <w:numId w:val="20"/>
        </w:numPr>
      </w:pPr>
      <w:bookmarkStart w:id="73" w:name="_Toc225785612"/>
      <w:r w:rsidRPr="0005111E">
        <w:t>Etiquetage des pr</w:t>
      </w:r>
      <w:r w:rsidR="008735C3" w:rsidRPr="0005111E">
        <w:t>oduits et substances dangereuses</w:t>
      </w:r>
      <w:bookmarkEnd w:id="73"/>
    </w:p>
    <w:p w14:paraId="721829BC" w14:textId="32A73CF4" w:rsidR="008735C3" w:rsidRPr="0005111E" w:rsidRDefault="008735C3" w:rsidP="008735C3">
      <w:r w:rsidRPr="0005111E">
        <w:t xml:space="preserve">L’étiquetage réglementaire français actuel est une </w:t>
      </w:r>
      <w:r w:rsidR="00A472B2" w:rsidRPr="0005111E">
        <w:t>auto-déclaration</w:t>
      </w:r>
      <w:r w:rsidRPr="0005111E">
        <w:t xml:space="preserve"> sous la responsabilité du fabricant. Un rapport d’essai réalisé dans un laboratoire accrédité est l’élément de preuve opposable à fournir en cas de contrôle.</w:t>
      </w:r>
      <w:r w:rsidR="000C0A5F" w:rsidRPr="0005111E">
        <w:t xml:space="preserve"> </w:t>
      </w:r>
    </w:p>
    <w:p w14:paraId="47FF0301" w14:textId="308532EB" w:rsidR="00CC3BD4" w:rsidRPr="0005111E" w:rsidRDefault="008735C3" w:rsidP="008735C3">
      <w:r w:rsidRPr="0005111E">
        <w:lastRenderedPageBreak/>
        <w:t xml:space="preserve">Le niveau </w:t>
      </w:r>
      <w:r w:rsidR="006575CB" w:rsidRPr="0005111E">
        <w:t xml:space="preserve">du </w:t>
      </w:r>
      <w:r w:rsidR="00743CD9" w:rsidRPr="0005111E">
        <w:t>Système d’évaluation et vérification</w:t>
      </w:r>
      <w:r w:rsidRPr="0005111E">
        <w:t xml:space="preserve"> retenu pour le relargage des substances dangereuses dans l’air intérieur dans le marquage CE n’est pas connu, mais un niveau 4 serait équivalent à la situation actuelle.</w:t>
      </w:r>
      <w:r w:rsidR="00AE1229" w:rsidRPr="0005111E">
        <w:t xml:space="preserve"> </w:t>
      </w:r>
    </w:p>
    <w:p w14:paraId="489C6FE4" w14:textId="4A6B0E9E" w:rsidR="00B84A8B" w:rsidRPr="0005111E" w:rsidRDefault="00B84A8B" w:rsidP="00D203D4">
      <w:pPr>
        <w:pStyle w:val="Titre2"/>
        <w:numPr>
          <w:ilvl w:val="1"/>
          <w:numId w:val="20"/>
        </w:numPr>
        <w:rPr>
          <w:bCs/>
        </w:rPr>
      </w:pPr>
      <w:bookmarkStart w:id="74" w:name="_Toc225785613"/>
      <w:r w:rsidRPr="0005111E">
        <w:rPr>
          <w:bCs/>
        </w:rPr>
        <w:t xml:space="preserve">Importateurs ou </w:t>
      </w:r>
      <w:r w:rsidR="002D12A1" w:rsidRPr="0005111E">
        <w:rPr>
          <w:bCs/>
        </w:rPr>
        <w:t>distributeurs</w:t>
      </w:r>
      <w:bookmarkEnd w:id="74"/>
    </w:p>
    <w:p w14:paraId="4CF3F398" w14:textId="77777777" w:rsidR="00B84A8B" w:rsidRPr="0005111E" w:rsidRDefault="00B84A8B" w:rsidP="00D203D4">
      <w:pPr>
        <w:pStyle w:val="Titre3"/>
        <w:numPr>
          <w:ilvl w:val="2"/>
          <w:numId w:val="20"/>
        </w:numPr>
      </w:pPr>
      <w:bookmarkStart w:id="75" w:name="_Toc225785614"/>
      <w:r w:rsidRPr="0005111E">
        <w:t>Mise en œuvre du RPC</w:t>
      </w:r>
      <w:bookmarkEnd w:id="75"/>
      <w:r w:rsidRPr="0005111E">
        <w:t xml:space="preserve"> </w:t>
      </w:r>
    </w:p>
    <w:p w14:paraId="5FC5A292" w14:textId="1B070D86" w:rsidR="00B84A8B" w:rsidRPr="0005111E" w:rsidRDefault="00B84A8B" w:rsidP="00B84A8B">
      <w:pPr>
        <w:rPr>
          <w:b/>
          <w:bCs/>
        </w:rPr>
      </w:pPr>
      <w:r w:rsidRPr="0005111E">
        <w:t>Doivent suivre avec attention l’évolution de la règlementation concernant leurs familles de produits, à la fois au niveau des travaux du CEN, des publications de la Commission (actes délégués et actes d’exécution)</w:t>
      </w:r>
      <w:r w:rsidR="00743CD9" w:rsidRPr="0005111E">
        <w:t>,</w:t>
      </w:r>
      <w:r w:rsidRPr="0005111E">
        <w:t xml:space="preserve"> pour savoir à partir de quand leurs nouvelles obligations se mettent en place</w:t>
      </w:r>
      <w:r w:rsidR="00087AA9" w:rsidRPr="0005111E">
        <w:t xml:space="preserve"> (surtout s’ils doivent assumer </w:t>
      </w:r>
      <w:r w:rsidR="003752B1" w:rsidRPr="0005111E">
        <w:t>les responsabilités</w:t>
      </w:r>
      <w:r w:rsidR="00087AA9" w:rsidRPr="0005111E">
        <w:t xml:space="preserve"> d’un fabricant).</w:t>
      </w:r>
    </w:p>
    <w:p w14:paraId="37AFD2DF" w14:textId="743A5C91" w:rsidR="00B84A8B" w:rsidRPr="0005111E" w:rsidRDefault="00B84A8B" w:rsidP="00D203D4">
      <w:pPr>
        <w:pStyle w:val="Titre3"/>
        <w:numPr>
          <w:ilvl w:val="2"/>
          <w:numId w:val="20"/>
        </w:numPr>
      </w:pPr>
      <w:bookmarkStart w:id="76" w:name="_Toc225785615"/>
      <w:r w:rsidRPr="0005111E">
        <w:t>Mise des produits sur le marché</w:t>
      </w:r>
      <w:bookmarkEnd w:id="76"/>
    </w:p>
    <w:p w14:paraId="70ACB22B" w14:textId="0685FDA1" w:rsidR="000E135F" w:rsidRPr="0005111E" w:rsidRDefault="003752B1" w:rsidP="00B84A8B">
      <w:r w:rsidRPr="0005111E">
        <w:t xml:space="preserve">Les importateurs </w:t>
      </w:r>
      <w:r w:rsidR="000E135F" w:rsidRPr="0005111E">
        <w:t xml:space="preserve">sont responsables de vérifier que </w:t>
      </w:r>
      <w:r w:rsidR="005149FD" w:rsidRPr="0005111E">
        <w:t xml:space="preserve">les produit est conforme </w:t>
      </w:r>
      <w:r w:rsidR="006D6A4D" w:rsidRPr="0005111E">
        <w:t>aux exigences applicables (article 24.</w:t>
      </w:r>
      <w:r w:rsidR="00867708" w:rsidRPr="0005111E">
        <w:t>2</w:t>
      </w:r>
      <w:r w:rsidR="006D6A4D" w:rsidRPr="0005111E">
        <w:t xml:space="preserve">) </w:t>
      </w:r>
      <w:r w:rsidR="00945EA7" w:rsidRPr="0005111E">
        <w:t>– en pratique cela semble particulièrement complexe.</w:t>
      </w:r>
    </w:p>
    <w:p w14:paraId="3A561F15" w14:textId="7A462F07" w:rsidR="00945EA7" w:rsidRPr="0005111E" w:rsidRDefault="00945EA7" w:rsidP="00B84A8B"/>
    <w:p w14:paraId="03FB0E08" w14:textId="77777777" w:rsidR="00781B5D" w:rsidRPr="0005111E" w:rsidRDefault="000E135F" w:rsidP="00B84A8B">
      <w:r w:rsidRPr="0005111E">
        <w:t xml:space="preserve">Les </w:t>
      </w:r>
      <w:r w:rsidR="00945EA7" w:rsidRPr="0005111E">
        <w:t xml:space="preserve">importateurs et les </w:t>
      </w:r>
      <w:r w:rsidR="007F1A93" w:rsidRPr="0005111E">
        <w:t>distributeurs sont r</w:t>
      </w:r>
      <w:r w:rsidR="003752B1" w:rsidRPr="0005111E">
        <w:t>esponsable</w:t>
      </w:r>
      <w:r w:rsidR="007F1A93" w:rsidRPr="0005111E">
        <w:t>s</w:t>
      </w:r>
      <w:r w:rsidR="003752B1" w:rsidRPr="0005111E">
        <w:t xml:space="preserve"> </w:t>
      </w:r>
      <w:r w:rsidR="00B84A8B" w:rsidRPr="0005111E">
        <w:t>de vérifier</w:t>
      </w:r>
      <w:r w:rsidR="00736C63" w:rsidRPr="0005111E">
        <w:t> que</w:t>
      </w:r>
      <w:r w:rsidR="00781B5D" w:rsidRPr="0005111E">
        <w:t> :</w:t>
      </w:r>
    </w:p>
    <w:p w14:paraId="2102F582" w14:textId="76D5CA48" w:rsidR="00781B5D" w:rsidRPr="0005111E" w:rsidRDefault="00743CD9" w:rsidP="0005499D">
      <w:pPr>
        <w:pStyle w:val="Paragraphedeliste"/>
        <w:numPr>
          <w:ilvl w:val="0"/>
          <w:numId w:val="43"/>
        </w:numPr>
      </w:pPr>
      <w:r w:rsidRPr="0005111E">
        <w:t>Le</w:t>
      </w:r>
      <w:r w:rsidR="00736C63" w:rsidRPr="0005111E">
        <w:t xml:space="preserve"> produit porte bien le marquage CE et est accompagné par la </w:t>
      </w:r>
      <w:r w:rsidR="009070CF" w:rsidRPr="0005111E">
        <w:t xml:space="preserve">DdPC et la </w:t>
      </w:r>
      <w:r w:rsidR="00736C63" w:rsidRPr="0005111E">
        <w:t>documentation</w:t>
      </w:r>
      <w:r w:rsidR="009070CF" w:rsidRPr="0005111E">
        <w:t xml:space="preserve"> technique requise</w:t>
      </w:r>
      <w:r w:rsidR="00B84A8B" w:rsidRPr="0005111E">
        <w:t xml:space="preserve"> et présenter les informations accompagnant le produit. </w:t>
      </w:r>
    </w:p>
    <w:p w14:paraId="1FC0903A" w14:textId="54A19834" w:rsidR="005B29F4" w:rsidRPr="0005111E" w:rsidRDefault="00743CD9" w:rsidP="0005499D">
      <w:pPr>
        <w:pStyle w:val="Paragraphedeliste"/>
        <w:numPr>
          <w:ilvl w:val="0"/>
          <w:numId w:val="43"/>
        </w:numPr>
      </w:pPr>
      <w:r w:rsidRPr="0005111E">
        <w:t>Les</w:t>
      </w:r>
      <w:r w:rsidR="00781B5D" w:rsidRPr="0005111E">
        <w:t xml:space="preserve"> conditions de stockage et de transport ne compromettent pas la conformité du produit aux exigences. Cette responsabilité s’applique aussi bien à la </w:t>
      </w:r>
      <w:r w:rsidR="00781B5D" w:rsidRPr="0005111E">
        <w:rPr>
          <w:b/>
          <w:bCs/>
        </w:rPr>
        <w:t>première mise sur le marché</w:t>
      </w:r>
      <w:r w:rsidR="00781B5D" w:rsidRPr="0005111E">
        <w:t xml:space="preserve"> qu’à la </w:t>
      </w:r>
      <w:r w:rsidR="00781B5D" w:rsidRPr="0005111E">
        <w:rPr>
          <w:b/>
          <w:bCs/>
        </w:rPr>
        <w:t>seconde mise sur le marché</w:t>
      </w:r>
      <w:r w:rsidR="00781B5D" w:rsidRPr="0005111E">
        <w:t xml:space="preserve"> (ex. revente de produits usagés ou remanufacturés) </w:t>
      </w:r>
      <w:r w:rsidR="00781B5D" w:rsidRPr="0005111E">
        <w:rPr>
          <w:i/>
          <w:iCs/>
        </w:rPr>
        <w:t>(Article 24, 25 – Obligations des importateurs/distributeurs)</w:t>
      </w:r>
    </w:p>
    <w:p w14:paraId="34550FFB" w14:textId="77777777" w:rsidR="005B29F4" w:rsidRPr="0005111E" w:rsidRDefault="005B29F4" w:rsidP="005B29F4">
      <w:pPr>
        <w:ind w:left="0"/>
      </w:pPr>
    </w:p>
    <w:p w14:paraId="27592DE2" w14:textId="0007C916" w:rsidR="005B29F4" w:rsidRPr="0005111E" w:rsidRDefault="005B29F4" w:rsidP="005B29F4">
      <w:pPr>
        <w:ind w:left="0"/>
      </w:pPr>
      <w:r w:rsidRPr="0005111E">
        <w:t>Les accès possibles au DPP ne sont pas clairs à l’heure actuelle pour ces acteurs.</w:t>
      </w:r>
    </w:p>
    <w:p w14:paraId="516F58D5" w14:textId="485CB359" w:rsidR="00B84A8B" w:rsidRPr="0005111E" w:rsidRDefault="002A49A0" w:rsidP="005B29F4">
      <w:pPr>
        <w:ind w:left="0"/>
      </w:pPr>
      <w:r w:rsidRPr="0005111E">
        <w:t xml:space="preserve">Le distributeur doit rajouter </w:t>
      </w:r>
      <w:r w:rsidR="00B84A8B" w:rsidRPr="0005111E">
        <w:t>la mention « Responsabilité du fabricant » lorsqu’il met sur le marché un produit sous sa propre marqu</w:t>
      </w:r>
      <w:r w:rsidR="005D3197" w:rsidRPr="0005111E">
        <w:t>e</w:t>
      </w:r>
      <w:r w:rsidR="00B84A8B" w:rsidRPr="0005111E">
        <w:t>.</w:t>
      </w:r>
    </w:p>
    <w:p w14:paraId="7B587C31" w14:textId="77777777" w:rsidR="008F13DD" w:rsidRPr="0005111E" w:rsidRDefault="008F13DD" w:rsidP="00B84A8B"/>
    <w:p w14:paraId="18707CE5" w14:textId="77777777" w:rsidR="00871299" w:rsidRPr="0005111E" w:rsidRDefault="00871299" w:rsidP="003B5A37">
      <w:pPr>
        <w:rPr>
          <w:u w:val="single"/>
        </w:rPr>
      </w:pPr>
      <w:r w:rsidRPr="0005111E">
        <w:rPr>
          <w:u w:val="single"/>
        </w:rPr>
        <w:t>Requalification en fabricant :</w:t>
      </w:r>
    </w:p>
    <w:p w14:paraId="2E7414DD" w14:textId="77777777" w:rsidR="00871299" w:rsidRPr="0005111E" w:rsidRDefault="00871299" w:rsidP="003B5A37">
      <w:r w:rsidRPr="0005111E">
        <w:t xml:space="preserve">Un distributeur ou importateur qui met un produit sur le marché sous son nom, ou qui modifie un produit volontairement, ou modifie l’usage déclaré attribué par le fabricant, est considéré comme un fabricant, ce qui l’oblige à respecter les obligations des fabricants. </w:t>
      </w:r>
      <w:r w:rsidRPr="0005111E">
        <w:rPr>
          <w:i/>
          <w:iCs/>
        </w:rPr>
        <w:t>(Article 26)</w:t>
      </w:r>
    </w:p>
    <w:p w14:paraId="70488BE3" w14:textId="77777777" w:rsidR="005B29F4" w:rsidRPr="0005111E" w:rsidRDefault="00914FC2" w:rsidP="005B29F4">
      <w:r w:rsidRPr="0005111E">
        <w:t xml:space="preserve">Cette requalification s’applique également aux opérateurs mettant </w:t>
      </w:r>
      <w:r w:rsidR="00871299" w:rsidRPr="0005111E">
        <w:t>sur le marché :</w:t>
      </w:r>
    </w:p>
    <w:p w14:paraId="4063B4B2" w14:textId="293BC195" w:rsidR="005B29F4" w:rsidRPr="0005111E" w:rsidRDefault="00871299" w:rsidP="0005499D">
      <w:pPr>
        <w:pStyle w:val="Paragraphedeliste"/>
        <w:numPr>
          <w:ilvl w:val="0"/>
          <w:numId w:val="45"/>
        </w:numPr>
      </w:pPr>
      <w:r w:rsidRPr="0005111E">
        <w:t>Un produit usagé couvert par une spécification technique harmonisée qui établit des règles spécifiques</w:t>
      </w:r>
      <w:r w:rsidR="005B29F4" w:rsidRPr="0005111E">
        <w:t>)</w:t>
      </w:r>
      <w:r w:rsidR="00743CD9" w:rsidRPr="0005111E">
        <w:t>.</w:t>
      </w:r>
    </w:p>
    <w:p w14:paraId="54ED51A9" w14:textId="112E82FC" w:rsidR="00A1793C" w:rsidRPr="0005111E" w:rsidRDefault="00871299" w:rsidP="0005499D">
      <w:pPr>
        <w:pStyle w:val="Paragraphedeliste"/>
        <w:numPr>
          <w:ilvl w:val="0"/>
          <w:numId w:val="45"/>
        </w:numPr>
      </w:pPr>
      <w:r w:rsidRPr="0005111E">
        <w:t>Un produit usagé non couvert par une spécification technique harmonisée et qui n’a jamais été mis sur le marché de l’UE.</w:t>
      </w:r>
    </w:p>
    <w:p w14:paraId="65400C03" w14:textId="29F5C758" w:rsidR="00871299" w:rsidRPr="0005111E" w:rsidRDefault="00871299" w:rsidP="0005499D">
      <w:pPr>
        <w:pStyle w:val="Paragraphedeliste"/>
        <w:numPr>
          <w:ilvl w:val="0"/>
          <w:numId w:val="44"/>
        </w:numPr>
      </w:pPr>
      <w:r w:rsidRPr="0005111E">
        <w:t>Un produit remanufacturé, c’est-à-dire un produit usagé ayant subi une transformation majeure (autre que du simple contrôle, nettoyage ou réparation) et qui doit répondre aux mêmes exigences de conformité qu’un produit neuf.</w:t>
      </w:r>
    </w:p>
    <w:p w14:paraId="2DCD602B" w14:textId="204930B1" w:rsidR="00FD28C3" w:rsidRPr="0005111E" w:rsidRDefault="00FD28C3" w:rsidP="00D203D4">
      <w:pPr>
        <w:pStyle w:val="Titre3"/>
        <w:numPr>
          <w:ilvl w:val="2"/>
          <w:numId w:val="20"/>
        </w:numPr>
      </w:pPr>
      <w:bookmarkStart w:id="77" w:name="_Toc225785616"/>
      <w:r w:rsidRPr="0005111E">
        <w:t>Données environnementales</w:t>
      </w:r>
      <w:bookmarkEnd w:id="77"/>
    </w:p>
    <w:p w14:paraId="7CC42917" w14:textId="32469242" w:rsidR="00FD28C3" w:rsidRPr="0005111E" w:rsidRDefault="00F3259A" w:rsidP="00FD28C3">
      <w:r w:rsidRPr="0005111E">
        <w:t xml:space="preserve">Le fabricant </w:t>
      </w:r>
      <w:r w:rsidR="00EC1BE8" w:rsidRPr="0005111E">
        <w:t>est re</w:t>
      </w:r>
      <w:r w:rsidR="00FD28C3" w:rsidRPr="0005111E">
        <w:t xml:space="preserve">sponsable </w:t>
      </w:r>
      <w:r w:rsidR="008C495A" w:rsidRPr="0005111E">
        <w:t>d</w:t>
      </w:r>
      <w:r w:rsidR="00EC1BE8" w:rsidRPr="0005111E">
        <w:t xml:space="preserve">e choisir de recourir </w:t>
      </w:r>
      <w:r w:rsidR="00FD28C3" w:rsidRPr="0005111E">
        <w:t xml:space="preserve">au </w:t>
      </w:r>
      <w:r w:rsidR="00FD28C3" w:rsidRPr="0005111E">
        <w:rPr>
          <w:i/>
          <w:iCs/>
        </w:rPr>
        <w:t>worst case scénario</w:t>
      </w:r>
      <w:r w:rsidR="008C495A" w:rsidRPr="0005111E">
        <w:t xml:space="preserve"> le cas échéant</w:t>
      </w:r>
      <w:r w:rsidR="00EC1BE8" w:rsidRPr="0005111E">
        <w:t xml:space="preserve"> et de l’indiquer dans </w:t>
      </w:r>
      <w:r w:rsidR="0038412F" w:rsidRPr="0005111E">
        <w:t>la documentation</w:t>
      </w:r>
      <w:r w:rsidR="00AF6854" w:rsidRPr="0005111E">
        <w:t>.</w:t>
      </w:r>
    </w:p>
    <w:p w14:paraId="0FB5A524" w14:textId="1BC5A43B" w:rsidR="00237470" w:rsidRPr="0005111E" w:rsidRDefault="00884C06" w:rsidP="00D203D4">
      <w:pPr>
        <w:pStyle w:val="Titre3"/>
        <w:numPr>
          <w:ilvl w:val="2"/>
          <w:numId w:val="20"/>
        </w:numPr>
      </w:pPr>
      <w:bookmarkStart w:id="78" w:name="_Toc225785617"/>
      <w:r w:rsidRPr="0005111E">
        <w:t>Evaluation et vérification de la constance des performances</w:t>
      </w:r>
      <w:bookmarkEnd w:id="78"/>
    </w:p>
    <w:p w14:paraId="50EC4CA1" w14:textId="77777777" w:rsidR="005C6F09" w:rsidRPr="0005111E" w:rsidRDefault="005C6F09" w:rsidP="008C34D4">
      <w:r w:rsidRPr="0005111E">
        <w:t>Le fabricant est r</w:t>
      </w:r>
      <w:r w:rsidR="008C34D4" w:rsidRPr="0005111E">
        <w:t>esponsable de</w:t>
      </w:r>
      <w:r w:rsidRPr="0005111E">
        <w:t> :</w:t>
      </w:r>
    </w:p>
    <w:p w14:paraId="395EB394" w14:textId="0147F0C5" w:rsidR="005C6F09" w:rsidRPr="0005111E" w:rsidRDefault="005C6F09" w:rsidP="0005499D">
      <w:pPr>
        <w:pStyle w:val="Paragraphedeliste"/>
        <w:numPr>
          <w:ilvl w:val="0"/>
          <w:numId w:val="42"/>
        </w:numPr>
      </w:pPr>
      <w:r w:rsidRPr="0005111E">
        <w:t>L</w:t>
      </w:r>
      <w:r w:rsidR="008C34D4" w:rsidRPr="0005111E">
        <w:t xml:space="preserve">a bonne implication des ON (compréhension </w:t>
      </w:r>
      <w:r w:rsidR="00CB1F4A" w:rsidRPr="0005111E">
        <w:t>des Systèmes d’évaluation et vérification,</w:t>
      </w:r>
      <w:r w:rsidR="008C34D4" w:rsidRPr="0005111E">
        <w:t xml:space="preserve"> et possible implication plusieurs ON).</w:t>
      </w:r>
    </w:p>
    <w:p w14:paraId="140BE875" w14:textId="189D5F98" w:rsidR="008C34D4" w:rsidRPr="0005111E" w:rsidRDefault="005C6F09" w:rsidP="0005499D">
      <w:pPr>
        <w:pStyle w:val="Paragraphedeliste"/>
        <w:numPr>
          <w:ilvl w:val="0"/>
          <w:numId w:val="42"/>
        </w:numPr>
      </w:pPr>
      <w:r w:rsidRPr="0005111E">
        <w:t>D’effectuer</w:t>
      </w:r>
      <w:r w:rsidR="008C34D4" w:rsidRPr="0005111E">
        <w:t xml:space="preserve"> un contrôle de la production en usine (art. 22.4 </w:t>
      </w:r>
      <w:r w:rsidR="00CB1F4A" w:rsidRPr="0005111E">
        <w:t>&amp;</w:t>
      </w:r>
      <w:r w:rsidR="008C34D4" w:rsidRPr="0005111E">
        <w:t xml:space="preserve"> tâche</w:t>
      </w:r>
      <w:r w:rsidR="00CB1F4A" w:rsidRPr="0005111E">
        <w:t>s</w:t>
      </w:r>
      <w:r w:rsidR="008C34D4" w:rsidRPr="0005111E">
        <w:t xml:space="preserve"> récurrente</w:t>
      </w:r>
      <w:r w:rsidR="00CB1F4A" w:rsidRPr="0005111E">
        <w:t>s</w:t>
      </w:r>
      <w:r w:rsidR="008C34D4" w:rsidRPr="0005111E">
        <w:t xml:space="preserve"> quel que soit le </w:t>
      </w:r>
      <w:r w:rsidR="00CB1F4A" w:rsidRPr="0005111E">
        <w:t xml:space="preserve">Système d’évaluation et vérification </w:t>
      </w:r>
      <w:r w:rsidR="008C34D4" w:rsidRPr="0005111E">
        <w:t>cf. annexe IX) ;</w:t>
      </w:r>
      <w:r w:rsidRPr="0005111E">
        <w:t xml:space="preserve"> qui doit</w:t>
      </w:r>
      <w:r w:rsidR="008C34D4" w:rsidRPr="0005111E">
        <w:t xml:space="preserve"> couvrir toute étape/action susceptible d’incidence critique sur performance ou conformité du produit (art. 22.4)</w:t>
      </w:r>
    </w:p>
    <w:p w14:paraId="03FBB923" w14:textId="084E0A45" w:rsidR="008C34D4" w:rsidRPr="0005111E" w:rsidRDefault="00C616EA" w:rsidP="008C34D4">
      <w:r w:rsidRPr="0005111E">
        <w:t>Il a en revanche le d</w:t>
      </w:r>
      <w:r w:rsidR="008C34D4" w:rsidRPr="0005111E">
        <w:t xml:space="preserve">roit d’exiger de ses fournisseurs que l’ON puisse accéder à leur documentation et à leurs locaux pour réaliser tâches dues par </w:t>
      </w:r>
      <w:r w:rsidR="00F35DAE" w:rsidRPr="0005111E">
        <w:t xml:space="preserve">Systèmes d’évaluation et vérification </w:t>
      </w:r>
      <w:r w:rsidR="008C34D4" w:rsidRPr="0005111E">
        <w:t>(art. 21.2).</w:t>
      </w:r>
      <w:r w:rsidR="00A927F0" w:rsidRPr="0005111E">
        <w:t xml:space="preserve"> En pratique : difficile</w:t>
      </w:r>
      <w:r w:rsidR="00605150" w:rsidRPr="0005111E">
        <w:t xml:space="preserve"> voire impossible.</w:t>
      </w:r>
    </w:p>
    <w:p w14:paraId="1F16E8F6" w14:textId="036B102F" w:rsidR="00B84A8B" w:rsidRPr="0005111E" w:rsidRDefault="009604A3" w:rsidP="00D203D4">
      <w:pPr>
        <w:pStyle w:val="Titre2"/>
        <w:numPr>
          <w:ilvl w:val="1"/>
          <w:numId w:val="20"/>
        </w:numPr>
        <w:rPr>
          <w:bCs/>
        </w:rPr>
      </w:pPr>
      <w:bookmarkStart w:id="79" w:name="_Toc225785618"/>
      <w:r w:rsidRPr="0005111E">
        <w:rPr>
          <w:bCs/>
        </w:rPr>
        <w:lastRenderedPageBreak/>
        <w:t>Désinstalleurs</w:t>
      </w:r>
      <w:bookmarkEnd w:id="79"/>
    </w:p>
    <w:p w14:paraId="02A3C44B" w14:textId="77777777" w:rsidR="00CA326B" w:rsidRPr="0005111E" w:rsidRDefault="00CA326B" w:rsidP="00D203D4">
      <w:pPr>
        <w:pStyle w:val="Titre3"/>
        <w:numPr>
          <w:ilvl w:val="2"/>
          <w:numId w:val="20"/>
        </w:numPr>
      </w:pPr>
      <w:bookmarkStart w:id="80" w:name="_Toc225785619"/>
      <w:r w:rsidRPr="0005111E">
        <w:t>Mise en œuvre du RPC</w:t>
      </w:r>
      <w:bookmarkEnd w:id="80"/>
      <w:r w:rsidRPr="0005111E">
        <w:t xml:space="preserve"> </w:t>
      </w:r>
    </w:p>
    <w:p w14:paraId="4532D0D8" w14:textId="23B77556" w:rsidR="00CA326B" w:rsidRPr="0005111E" w:rsidRDefault="00C616EA" w:rsidP="00CA326B">
      <w:r w:rsidRPr="0005111E">
        <w:t xml:space="preserve">Les </w:t>
      </w:r>
      <w:r w:rsidR="009604A3" w:rsidRPr="0005111E">
        <w:t>désinstalleurs</w:t>
      </w:r>
      <w:r w:rsidRPr="0005111E">
        <w:t xml:space="preserve"> </w:t>
      </w:r>
      <w:r w:rsidR="00DB4CD3" w:rsidRPr="0005111E">
        <w:t>devraient</w:t>
      </w:r>
      <w:r w:rsidR="00CA326B" w:rsidRPr="0005111E">
        <w:t xml:space="preserve"> suivre avec attention l’évolution de la règlementation concernant leurs familles de produits, à la fois au niveau des travaux du CEN (et de </w:t>
      </w:r>
      <w:r w:rsidR="000357D3" w:rsidRPr="0005111E">
        <w:t>l’Acquis</w:t>
      </w:r>
      <w:r w:rsidR="00CA326B" w:rsidRPr="0005111E">
        <w:t xml:space="preserve"> éventuellement mais cela ne sera pas la majorité des acteurs), des publications de la Commission (actes délégués et actes d’exécution) et des travaux de l’EOTA</w:t>
      </w:r>
      <w:r w:rsidR="00F35DAE" w:rsidRPr="0005111E">
        <w:t>,</w:t>
      </w:r>
      <w:r w:rsidR="00CA326B" w:rsidRPr="0005111E">
        <w:t xml:space="preserve"> pour savoir si le sujet du réemploi est traité</w:t>
      </w:r>
      <w:r w:rsidR="005B29F4" w:rsidRPr="0005111E">
        <w:t xml:space="preserve"> et si certaines obligations </w:t>
      </w:r>
      <w:r w:rsidR="0010562D" w:rsidRPr="0005111E">
        <w:t>s’appliquent à la profession (y compris les accès au DPP).</w:t>
      </w:r>
      <w:r w:rsidR="00CA326B" w:rsidRPr="0005111E">
        <w:t xml:space="preserve"> </w:t>
      </w:r>
    </w:p>
    <w:p w14:paraId="60D12DDC" w14:textId="46D804D7" w:rsidR="00CA326B" w:rsidRPr="0005111E" w:rsidRDefault="0021284E" w:rsidP="00D203D4">
      <w:pPr>
        <w:pStyle w:val="Titre3"/>
        <w:numPr>
          <w:ilvl w:val="2"/>
          <w:numId w:val="20"/>
        </w:numPr>
      </w:pPr>
      <w:bookmarkStart w:id="81" w:name="_Toc225785620"/>
      <w:r w:rsidRPr="0005111E">
        <w:t>Produits issus du réemploi</w:t>
      </w:r>
      <w:bookmarkEnd w:id="81"/>
    </w:p>
    <w:p w14:paraId="0A39F0BB" w14:textId="54775D2B" w:rsidR="008B3943" w:rsidRPr="0005111E" w:rsidRDefault="008B3943" w:rsidP="008B3943">
      <w:pPr>
        <w:rPr>
          <w:color w:val="000000" w:themeColor="text1"/>
          <w:sz w:val="18"/>
          <w:szCs w:val="20"/>
        </w:rPr>
      </w:pPr>
      <w:r w:rsidRPr="0005111E">
        <w:rPr>
          <w:color w:val="000000" w:themeColor="text1"/>
          <w:szCs w:val="20"/>
        </w:rPr>
        <w:t xml:space="preserve">Les </w:t>
      </w:r>
      <w:r w:rsidR="009604A3" w:rsidRPr="0005111E">
        <w:rPr>
          <w:color w:val="000000" w:themeColor="text1"/>
          <w:szCs w:val="20"/>
        </w:rPr>
        <w:t>désinstalleurs</w:t>
      </w:r>
      <w:r w:rsidRPr="0005111E">
        <w:rPr>
          <w:color w:val="000000" w:themeColor="text1"/>
          <w:szCs w:val="20"/>
        </w:rPr>
        <w:t xml:space="preserve"> </w:t>
      </w:r>
      <w:r w:rsidR="00B724AC" w:rsidRPr="0005111E">
        <w:rPr>
          <w:color w:val="000000" w:themeColor="text1"/>
          <w:szCs w:val="20"/>
        </w:rPr>
        <w:t>sont</w:t>
      </w:r>
      <w:r w:rsidRPr="0005111E">
        <w:rPr>
          <w:color w:val="000000" w:themeColor="text1"/>
          <w:szCs w:val="20"/>
        </w:rPr>
        <w:t xml:space="preserve"> intégrés dans la chaîne de responsabilité des opérateurs économique concernés par les produits usagés/remanufacturés</w:t>
      </w:r>
      <w:r w:rsidR="00DF0DE5" w:rsidRPr="0005111E">
        <w:rPr>
          <w:color w:val="000000" w:themeColor="text1"/>
          <w:szCs w:val="20"/>
        </w:rPr>
        <w:t xml:space="preserve"> (prestataires de services)</w:t>
      </w:r>
      <w:r w:rsidRPr="0005111E">
        <w:rPr>
          <w:color w:val="000000" w:themeColor="text1"/>
          <w:szCs w:val="20"/>
        </w:rPr>
        <w:t>.</w:t>
      </w:r>
    </w:p>
    <w:p w14:paraId="6BD4E164" w14:textId="77777777" w:rsidR="008B3943" w:rsidRPr="0005111E" w:rsidRDefault="008B3943" w:rsidP="008B3943">
      <w:pPr>
        <w:rPr>
          <w:color w:val="000000" w:themeColor="text1"/>
          <w:sz w:val="18"/>
          <w:szCs w:val="20"/>
        </w:rPr>
      </w:pPr>
      <w:r w:rsidRPr="0005111E">
        <w:rPr>
          <w:color w:val="000000" w:themeColor="text1"/>
          <w:szCs w:val="20"/>
        </w:rPr>
        <w:t xml:space="preserve">Ils sont responsables de la </w:t>
      </w:r>
      <w:r w:rsidRPr="0005111E">
        <w:rPr>
          <w:b/>
          <w:bCs/>
          <w:color w:val="000000" w:themeColor="text1"/>
          <w:szCs w:val="20"/>
        </w:rPr>
        <w:t>traçabilité et la fourniture d’informations</w:t>
      </w:r>
      <w:r w:rsidRPr="0005111E">
        <w:rPr>
          <w:color w:val="000000" w:themeColor="text1"/>
          <w:szCs w:val="20"/>
        </w:rPr>
        <w:t xml:space="preserve"> concernant l’historique du produit, le processus de désinstallation, les modifications du produit avant sa remise sur le marché, afin de garantir que les fabricants ou les futurs opérateurs économiques disposent des informations nécessaires pour évaluer la conformité du produit aux exigences des normes techniques. </w:t>
      </w:r>
    </w:p>
    <w:p w14:paraId="60D7A0A7" w14:textId="77777777" w:rsidR="008B3943" w:rsidRPr="0005111E" w:rsidRDefault="008B3943" w:rsidP="008B3943">
      <w:pPr>
        <w:rPr>
          <w:color w:val="000000" w:themeColor="text1"/>
          <w:sz w:val="18"/>
          <w:szCs w:val="20"/>
        </w:rPr>
      </w:pPr>
    </w:p>
    <w:p w14:paraId="4B3B1317" w14:textId="09E337CE" w:rsidR="008B3943" w:rsidRPr="0005111E" w:rsidRDefault="008B3943" w:rsidP="008B3943">
      <w:pPr>
        <w:rPr>
          <w:color w:val="000000" w:themeColor="text1"/>
          <w:sz w:val="18"/>
          <w:szCs w:val="20"/>
        </w:rPr>
      </w:pPr>
      <w:r w:rsidRPr="0005111E">
        <w:rPr>
          <w:i/>
          <w:iCs/>
          <w:color w:val="000000" w:themeColor="text1"/>
          <w:szCs w:val="20"/>
        </w:rPr>
        <w:t xml:space="preserve">Le fabricant a le droit de demander les informations nécessaires de ses fournisseurs lorsqu'il met sur le marché un produit usagé ou remanufacturé, y compris du fournisseur du produit d'origine. Cela inclut, le cas échéant, le </w:t>
      </w:r>
      <w:r w:rsidR="0019220A" w:rsidRPr="0005111E">
        <w:rPr>
          <w:i/>
          <w:iCs/>
          <w:color w:val="000000" w:themeColor="text1"/>
          <w:szCs w:val="20"/>
        </w:rPr>
        <w:t>désinstalleur</w:t>
      </w:r>
      <w:r w:rsidRPr="0005111E">
        <w:rPr>
          <w:i/>
          <w:iCs/>
          <w:color w:val="000000" w:themeColor="text1"/>
          <w:szCs w:val="20"/>
        </w:rPr>
        <w:t>. (Article 21 – Droits des fabricants)</w:t>
      </w:r>
      <w:r w:rsidR="004939D5" w:rsidRPr="0005111E">
        <w:rPr>
          <w:i/>
          <w:iCs/>
          <w:color w:val="000000" w:themeColor="text1"/>
          <w:szCs w:val="20"/>
        </w:rPr>
        <w:t> : en pratique, 50 ans après la pose, comment fait-on ?</w:t>
      </w:r>
      <w:r w:rsidR="001610AC" w:rsidRPr="0005111E">
        <w:rPr>
          <w:i/>
          <w:iCs/>
          <w:color w:val="000000" w:themeColor="text1"/>
          <w:szCs w:val="20"/>
        </w:rPr>
        <w:t xml:space="preserve"> </w:t>
      </w:r>
    </w:p>
    <w:p w14:paraId="34582CD4" w14:textId="77777777" w:rsidR="008B3943" w:rsidRPr="0005111E" w:rsidRDefault="008B3943" w:rsidP="008B3943">
      <w:pPr>
        <w:rPr>
          <w:color w:val="000000" w:themeColor="text1"/>
          <w:sz w:val="18"/>
          <w:szCs w:val="20"/>
        </w:rPr>
      </w:pPr>
    </w:p>
    <w:p w14:paraId="35BC81D4" w14:textId="6D08E6C4" w:rsidR="008B3943" w:rsidRPr="0005111E" w:rsidRDefault="008B3943" w:rsidP="008B3943">
      <w:pPr>
        <w:rPr>
          <w:color w:val="000000" w:themeColor="text1"/>
          <w:szCs w:val="20"/>
        </w:rPr>
      </w:pPr>
      <w:r w:rsidRPr="0005111E">
        <w:rPr>
          <w:color w:val="000000" w:themeColor="text1"/>
          <w:szCs w:val="20"/>
          <w:u w:val="single"/>
        </w:rPr>
        <w:t>À noter</w:t>
      </w:r>
      <w:r w:rsidRPr="0005111E">
        <w:rPr>
          <w:color w:val="000000" w:themeColor="text1"/>
          <w:szCs w:val="20"/>
        </w:rPr>
        <w:t xml:space="preserve"> : Bien que le titre de l'article 26 mentionne les importateurs et distributeurs, paragraphe 2 de l'article évoque de manière générale les opérateurs économiques. Cette formulation permet d'interpréter la disposition comme applicable à l'ensemble des opérateurs économiques, y compris les </w:t>
      </w:r>
      <w:r w:rsidR="00624C09" w:rsidRPr="0005111E">
        <w:rPr>
          <w:color w:val="000000" w:themeColor="text1"/>
          <w:szCs w:val="20"/>
        </w:rPr>
        <w:t>d</w:t>
      </w:r>
      <w:r w:rsidR="0019220A" w:rsidRPr="0005111E">
        <w:rPr>
          <w:color w:val="000000" w:themeColor="text1"/>
          <w:szCs w:val="20"/>
        </w:rPr>
        <w:t>ésinstalleurs</w:t>
      </w:r>
      <w:r w:rsidRPr="0005111E">
        <w:rPr>
          <w:color w:val="000000" w:themeColor="text1"/>
          <w:szCs w:val="20"/>
        </w:rPr>
        <w:t>, s'ils mettent sur le marché des produits usagés ou remanufacturés.</w:t>
      </w:r>
    </w:p>
    <w:p w14:paraId="5A7EFB17" w14:textId="77777777" w:rsidR="0010562D" w:rsidRPr="0005111E" w:rsidRDefault="0010562D" w:rsidP="008B3943">
      <w:pPr>
        <w:rPr>
          <w:color w:val="000000" w:themeColor="text1"/>
          <w:szCs w:val="20"/>
        </w:rPr>
      </w:pPr>
    </w:p>
    <w:p w14:paraId="6EFC23C4" w14:textId="43670992" w:rsidR="00372F72" w:rsidRPr="0005111E" w:rsidRDefault="0014603E" w:rsidP="00372F72">
      <w:r w:rsidRPr="0005111E">
        <w:rPr>
          <w:color w:val="000000" w:themeColor="text1"/>
          <w:szCs w:val="20"/>
          <w:u w:val="single"/>
        </w:rPr>
        <w:t>Le niveau de détail attendu n’est pas précisé</w:t>
      </w:r>
      <w:r w:rsidRPr="0005111E">
        <w:rPr>
          <w:color w:val="000000" w:themeColor="text1"/>
          <w:sz w:val="18"/>
          <w:szCs w:val="20"/>
        </w:rPr>
        <w:t>.</w:t>
      </w:r>
      <w:r w:rsidR="00372F72" w:rsidRPr="0005111E">
        <w:rPr>
          <w:color w:val="000000" w:themeColor="text1"/>
          <w:sz w:val="18"/>
          <w:szCs w:val="20"/>
        </w:rPr>
        <w:t xml:space="preserve"> </w:t>
      </w:r>
      <w:r w:rsidR="00372F72" w:rsidRPr="0005111E">
        <w:t>Par analogie avec le Règlement batteries</w:t>
      </w:r>
      <w:r w:rsidR="0010562D" w:rsidRPr="0005111E">
        <w:t xml:space="preserve">, on pourrait imaginer que les </w:t>
      </w:r>
      <w:r w:rsidR="00B724AC" w:rsidRPr="0005111E">
        <w:t>d</w:t>
      </w:r>
      <w:r w:rsidR="0019220A" w:rsidRPr="0005111E">
        <w:t>ésinstalleurs</w:t>
      </w:r>
      <w:r w:rsidR="0010562D" w:rsidRPr="0005111E">
        <w:t xml:space="preserve"> seraient</w:t>
      </w:r>
      <w:r w:rsidR="00372F72" w:rsidRPr="0005111E">
        <w:t xml:space="preserve"> responsable</w:t>
      </w:r>
      <w:r w:rsidR="00DB4CD3" w:rsidRPr="0005111E">
        <w:t>s</w:t>
      </w:r>
      <w:r w:rsidR="00372F72" w:rsidRPr="0005111E">
        <w:t xml:space="preserve"> du renseignement du statut du produit dans le DPP (déchet, ou en préparation pour le réemploi par ex.) ?</w:t>
      </w:r>
    </w:p>
    <w:p w14:paraId="4318F05D" w14:textId="4E555BD4" w:rsidR="00D00F8B" w:rsidRPr="0005111E" w:rsidRDefault="00372F72" w:rsidP="00C14B3F">
      <w:r w:rsidRPr="0005111E">
        <w:t xml:space="preserve">A voir si cette intervention serait systématique ou seulement </w:t>
      </w:r>
      <w:r w:rsidR="00B724AC" w:rsidRPr="0005111E">
        <w:t>dans le cas où</w:t>
      </w:r>
      <w:r w:rsidRPr="0005111E">
        <w:t xml:space="preserve"> le </w:t>
      </w:r>
      <w:r w:rsidR="0019220A" w:rsidRPr="0005111E">
        <w:t>désinstalleur</w:t>
      </w:r>
      <w:r w:rsidRPr="0005111E">
        <w:t xml:space="preserve"> est l’acteur qui remet sur le marché le produit désinstallé</w:t>
      </w:r>
      <w:r w:rsidR="00B724AC" w:rsidRPr="0005111E">
        <w:t>.</w:t>
      </w:r>
    </w:p>
    <w:p w14:paraId="0C0C09BD" w14:textId="77777777" w:rsidR="00F8267F" w:rsidRPr="0005111E" w:rsidRDefault="00F8267F" w:rsidP="00C14B3F"/>
    <w:p w14:paraId="5CC348DD" w14:textId="081011F6" w:rsidR="00F8267F" w:rsidRPr="0005111E" w:rsidRDefault="00F8267F" w:rsidP="00C14B3F">
      <w:r w:rsidRPr="0005111E">
        <w:t xml:space="preserve">De plus, si le </w:t>
      </w:r>
      <w:r w:rsidR="00B523FF" w:rsidRPr="0005111E">
        <w:t>désinstalleur</w:t>
      </w:r>
      <w:r w:rsidRPr="0005111E">
        <w:t xml:space="preserve"> transforme le produit au-delà de ce qui est prévu dans le RPC pour que le produit puisse être réemployé, il pourra rendosser une responsabilité de fabricant. La notion de processus de transformation méritera d’être précisée pour la famille de produit dans la STH. C’est elle qui conditionnera la responsabilité de l’entreprise de démolition d’un ouvrage et cession d’un produit. </w:t>
      </w:r>
    </w:p>
    <w:p w14:paraId="78166A39" w14:textId="64213955" w:rsidR="00BD0BC6" w:rsidRPr="0005111E" w:rsidRDefault="00BD0BC6" w:rsidP="00D203D4">
      <w:pPr>
        <w:pStyle w:val="Titre3"/>
        <w:numPr>
          <w:ilvl w:val="2"/>
          <w:numId w:val="20"/>
        </w:numPr>
      </w:pPr>
      <w:bookmarkStart w:id="82" w:name="_Toc225785621"/>
      <w:r w:rsidRPr="0005111E">
        <w:t>Données environnementales</w:t>
      </w:r>
      <w:bookmarkEnd w:id="82"/>
    </w:p>
    <w:p w14:paraId="3D577503" w14:textId="499FD5DC" w:rsidR="0021284E" w:rsidRPr="0005111E" w:rsidRDefault="00B724AC" w:rsidP="005B29F4">
      <w:pPr>
        <w:rPr>
          <w:color w:val="000000" w:themeColor="text1"/>
          <w:sz w:val="18"/>
          <w:szCs w:val="20"/>
        </w:rPr>
      </w:pPr>
      <w:r w:rsidRPr="0005111E">
        <w:t xml:space="preserve">Les désinstalleurs pourraient être </w:t>
      </w:r>
      <w:r w:rsidR="00BD0BC6" w:rsidRPr="0005111E">
        <w:t xml:space="preserve">concernés si </w:t>
      </w:r>
      <w:r w:rsidR="00811785" w:rsidRPr="0005111E">
        <w:t>la</w:t>
      </w:r>
      <w:r w:rsidR="00BD0BC6" w:rsidRPr="0005111E">
        <w:t xml:space="preserve"> fourniture de données environnementales spécifiques relatives à la fin de vie des produits</w:t>
      </w:r>
      <w:r w:rsidR="00811785" w:rsidRPr="0005111E">
        <w:t xml:space="preserve"> est exigé</w:t>
      </w:r>
      <w:r w:rsidR="00C962BA" w:rsidRPr="0005111E">
        <w:t>e</w:t>
      </w:r>
      <w:r w:rsidR="00811785" w:rsidRPr="0005111E">
        <w:t xml:space="preserve"> dans les STH (avec de</w:t>
      </w:r>
      <w:r w:rsidR="00BD0BC6" w:rsidRPr="0005111E">
        <w:t xml:space="preserve"> potentiel</w:t>
      </w:r>
      <w:r w:rsidR="00811785" w:rsidRPr="0005111E">
        <w:t>les</w:t>
      </w:r>
      <w:r w:rsidR="00BD0BC6" w:rsidRPr="0005111E">
        <w:t xml:space="preserve"> implication</w:t>
      </w:r>
      <w:r w:rsidR="00811785" w:rsidRPr="0005111E">
        <w:t>s</w:t>
      </w:r>
      <w:r w:rsidR="00BD0BC6" w:rsidRPr="0005111E">
        <w:t xml:space="preserve"> au niveau du DPP</w:t>
      </w:r>
      <w:r w:rsidR="00665B2E" w:rsidRPr="0005111E">
        <w:t xml:space="preserve"> – mais pour l’instant le cadre d’intervention possible des désinstalleurs au niveau du DPP n’est pas connu</w:t>
      </w:r>
      <w:r w:rsidR="00BD0BC6" w:rsidRPr="0005111E">
        <w:t>)</w:t>
      </w:r>
      <w:r w:rsidR="00665B2E" w:rsidRPr="0005111E">
        <w:t>.</w:t>
      </w:r>
    </w:p>
    <w:p w14:paraId="6B9B94B0" w14:textId="20CAACEA" w:rsidR="0021284E" w:rsidRPr="0005111E" w:rsidRDefault="0021284E" w:rsidP="00D203D4">
      <w:pPr>
        <w:pStyle w:val="Titre2"/>
        <w:numPr>
          <w:ilvl w:val="1"/>
          <w:numId w:val="20"/>
        </w:numPr>
        <w:rPr>
          <w:bCs/>
        </w:rPr>
      </w:pPr>
      <w:bookmarkStart w:id="83" w:name="_Toc225785622"/>
      <w:r w:rsidRPr="0005111E">
        <w:rPr>
          <w:bCs/>
        </w:rPr>
        <w:t xml:space="preserve">Entreprises de </w:t>
      </w:r>
      <w:r w:rsidR="00CE313F" w:rsidRPr="0005111E">
        <w:rPr>
          <w:bCs/>
        </w:rPr>
        <w:t>travaux</w:t>
      </w:r>
      <w:bookmarkEnd w:id="83"/>
      <w:r w:rsidR="00CE313F" w:rsidRPr="0005111E">
        <w:rPr>
          <w:bCs/>
        </w:rPr>
        <w:t xml:space="preserve"> </w:t>
      </w:r>
    </w:p>
    <w:p w14:paraId="6AE1798B" w14:textId="77777777" w:rsidR="0021284E" w:rsidRPr="0005111E" w:rsidRDefault="0021284E" w:rsidP="00D203D4">
      <w:pPr>
        <w:pStyle w:val="Titre3"/>
        <w:numPr>
          <w:ilvl w:val="2"/>
          <w:numId w:val="20"/>
        </w:numPr>
      </w:pPr>
      <w:bookmarkStart w:id="84" w:name="_Toc225785623"/>
      <w:r w:rsidRPr="0005111E">
        <w:t>Mise en œuvre du RPC</w:t>
      </w:r>
      <w:bookmarkEnd w:id="84"/>
      <w:r w:rsidRPr="0005111E">
        <w:t xml:space="preserve"> </w:t>
      </w:r>
    </w:p>
    <w:p w14:paraId="07DD2759" w14:textId="77777777" w:rsidR="004977E1" w:rsidRPr="0005111E" w:rsidRDefault="004977E1" w:rsidP="004977E1">
      <w:r w:rsidRPr="0005111E">
        <w:t xml:space="preserve">Deux solutions sont établies pour la mise à disposition de la DdPC par les fabricants selon l’article 16 du RPC : </w:t>
      </w:r>
    </w:p>
    <w:p w14:paraId="7EF7859C" w14:textId="77777777" w:rsidR="00F8370B" w:rsidRPr="0005111E" w:rsidRDefault="004977E1" w:rsidP="00FF1457">
      <w:pPr>
        <w:pStyle w:val="Paragraphedeliste"/>
        <w:numPr>
          <w:ilvl w:val="0"/>
          <w:numId w:val="64"/>
        </w:numPr>
      </w:pPr>
      <w:r w:rsidRPr="0005111E">
        <w:t>Solution 1 : Le fabricant fournit par voie électronique une copie de la déclaration des performances et de conformité de chaque produit mis à disposition sur le marché</w:t>
      </w:r>
    </w:p>
    <w:p w14:paraId="59F8D6CE" w14:textId="74C9DB85" w:rsidR="004977E1" w:rsidRPr="0005111E" w:rsidRDefault="004977E1" w:rsidP="00FF1457">
      <w:pPr>
        <w:pStyle w:val="Paragraphedeliste"/>
        <w:numPr>
          <w:ilvl w:val="0"/>
          <w:numId w:val="64"/>
        </w:numPr>
      </w:pPr>
      <w:r w:rsidRPr="0005111E">
        <w:t>Solution 2 : La DdPC est incluse dans un DPP.</w:t>
      </w:r>
    </w:p>
    <w:p w14:paraId="02C3D771" w14:textId="4166B77F" w:rsidR="00F8370B" w:rsidRPr="0005111E" w:rsidRDefault="004977E1" w:rsidP="00F8370B">
      <w:r w:rsidRPr="0005111E">
        <w:t>La solution 2 est obligatoire 18 mois après établissement du système de DPP.</w:t>
      </w:r>
    </w:p>
    <w:p w14:paraId="66A34EDF" w14:textId="77777777" w:rsidR="00F8370B" w:rsidRPr="0005111E" w:rsidRDefault="00F8370B" w:rsidP="00F8370B"/>
    <w:p w14:paraId="5D2D3AA9" w14:textId="77777777" w:rsidR="00663657" w:rsidRPr="0005111E" w:rsidRDefault="00663657" w:rsidP="00663657">
      <w:r w:rsidRPr="0005111E">
        <w:lastRenderedPageBreak/>
        <w:t>Pour la mise à disposition de la DdPC via le DPP, 3 possibilités ont été envisagées par la Commission Européenne :</w:t>
      </w:r>
    </w:p>
    <w:p w14:paraId="15053FCC" w14:textId="77777777" w:rsidR="00663657" w:rsidRPr="0005111E" w:rsidRDefault="00663657" w:rsidP="00FF1457">
      <w:pPr>
        <w:pStyle w:val="Paragraphedeliste"/>
        <w:numPr>
          <w:ilvl w:val="0"/>
          <w:numId w:val="65"/>
        </w:numPr>
      </w:pPr>
      <w:r w:rsidRPr="0005111E">
        <w:t xml:space="preserve">Option 1 : le fabricant met à disposition le DPP dans un système centralisé géré par la Commission Européenne (semble écartée par la Commission) </w:t>
      </w:r>
    </w:p>
    <w:p w14:paraId="7D8480A1" w14:textId="77777777" w:rsidR="00663657" w:rsidRPr="0005111E" w:rsidRDefault="00663657" w:rsidP="00FF1457">
      <w:pPr>
        <w:pStyle w:val="Paragraphedeliste"/>
        <w:numPr>
          <w:ilvl w:val="0"/>
          <w:numId w:val="65"/>
        </w:numPr>
      </w:pPr>
      <w:r w:rsidRPr="0005111E">
        <w:t xml:space="preserve">Option 2 : Le fabricant met à disposition le DPP via un prestataire de services de DPP agréé (un fabricant pouvant être agréé pour remplir ce rôle pour ses propres DPP). </w:t>
      </w:r>
    </w:p>
    <w:p w14:paraId="08A71152" w14:textId="4101CF8F" w:rsidR="00663657" w:rsidRPr="0005111E" w:rsidRDefault="00663657" w:rsidP="00FF1457">
      <w:pPr>
        <w:pStyle w:val="Paragraphedeliste"/>
        <w:numPr>
          <w:ilvl w:val="0"/>
          <w:numId w:val="65"/>
        </w:numPr>
      </w:pPr>
      <w:r w:rsidRPr="0005111E">
        <w:t>Option 3 : le fabricant met à disposition son DPP sur un site internet en respectant un certain nombre de conditions (avec obligation de sauvegarde des données chez un prestataire de services de DPP).</w:t>
      </w:r>
    </w:p>
    <w:p w14:paraId="679E637F" w14:textId="77777777" w:rsidR="00663657" w:rsidRPr="0005111E" w:rsidRDefault="00663657" w:rsidP="00663657"/>
    <w:p w14:paraId="129F8F67" w14:textId="08E19D80" w:rsidR="00F1225D" w:rsidRPr="0005111E" w:rsidRDefault="000F11E2" w:rsidP="0021284E">
      <w:r w:rsidRPr="0005111E">
        <w:t>Les entreprises devraient alors être responsable</w:t>
      </w:r>
      <w:r w:rsidR="00A8510C" w:rsidRPr="0005111E">
        <w:t>s</w:t>
      </w:r>
      <w:r w:rsidRPr="0005111E">
        <w:t xml:space="preserve"> du respect</w:t>
      </w:r>
      <w:r w:rsidR="00FA24E1" w:rsidRPr="0005111E">
        <w:t xml:space="preserve"> des STH lors de la mise en œuvre</w:t>
      </w:r>
      <w:r w:rsidR="00785211" w:rsidRPr="0005111E">
        <w:t xml:space="preserve"> ? </w:t>
      </w:r>
      <w:r w:rsidR="004412C2" w:rsidRPr="0005111E">
        <w:t xml:space="preserve">Dans ce cas, l’application de l’annexe III (déclinée dans des hEN volontaires) supplanteraient </w:t>
      </w:r>
      <w:r w:rsidR="00806B7F" w:rsidRPr="0005111E">
        <w:t>tous les référentiels de mise en œuvre nationales.</w:t>
      </w:r>
      <w:r w:rsidR="00AE4BC7" w:rsidRPr="0005111E">
        <w:t xml:space="preserve"> De même, si un fabricant rédige un manuel de pose dans le cadre de la documentation technique à fournir </w:t>
      </w:r>
      <w:r w:rsidR="001812CC" w:rsidRPr="0005111E">
        <w:t>avec la DdPC, ces instructions pourraient-elles supplanter les référentiels de mise en œuvre nationales ?</w:t>
      </w:r>
      <w:r w:rsidR="005B0E05" w:rsidRPr="0005111E">
        <w:t xml:space="preserve"> </w:t>
      </w:r>
    </w:p>
    <w:p w14:paraId="51FC6AF9" w14:textId="647B6C1E" w:rsidR="00FA24E1" w:rsidRPr="0005111E" w:rsidRDefault="00FA24E1" w:rsidP="0021284E">
      <w:r w:rsidRPr="0005111E">
        <w:t xml:space="preserve"> </w:t>
      </w:r>
      <w:r w:rsidR="00FB01E7" w:rsidRPr="0005111E">
        <w:t>Les entreprises</w:t>
      </w:r>
      <w:r w:rsidR="004F2FB4" w:rsidRPr="0005111E">
        <w:t xml:space="preserve"> de travaux, de</w:t>
      </w:r>
      <w:r w:rsidR="00162C15" w:rsidRPr="0005111E">
        <w:t xml:space="preserve">vront être engagées au niveau de la </w:t>
      </w:r>
      <w:r w:rsidRPr="0005111E">
        <w:t xml:space="preserve">garantie de la traçabilité des informations et conformité aux exigences de qualité et de sécurité.  </w:t>
      </w:r>
    </w:p>
    <w:p w14:paraId="489750BC" w14:textId="553A8439" w:rsidR="00645CD2" w:rsidRPr="0005111E" w:rsidRDefault="00645CD2" w:rsidP="00D203D4">
      <w:pPr>
        <w:pStyle w:val="Titre3"/>
        <w:numPr>
          <w:ilvl w:val="2"/>
          <w:numId w:val="20"/>
        </w:numPr>
      </w:pPr>
      <w:bookmarkStart w:id="85" w:name="_Toc225785624"/>
      <w:r w:rsidRPr="0005111E">
        <w:t>DPP et réemploi</w:t>
      </w:r>
      <w:bookmarkEnd w:id="85"/>
    </w:p>
    <w:p w14:paraId="5551FAA1" w14:textId="766BCB6E" w:rsidR="00C732AB" w:rsidRPr="0005111E" w:rsidRDefault="00C732AB" w:rsidP="00C732AB">
      <w:r w:rsidRPr="0005111E">
        <w:rPr>
          <w:u w:val="single"/>
        </w:rPr>
        <w:t>Par analogie avec l’ESPR</w:t>
      </w:r>
      <w:r w:rsidRPr="0005111E">
        <w:t xml:space="preserve"> : </w:t>
      </w:r>
      <w:r w:rsidR="00F1225D" w:rsidRPr="0005111E">
        <w:t xml:space="preserve">les entreprises </w:t>
      </w:r>
      <w:r w:rsidR="00FE7D1B" w:rsidRPr="0005111E">
        <w:t>de travaux pourraient</w:t>
      </w:r>
      <w:r w:rsidR="00692660" w:rsidRPr="0005111E">
        <w:t>-elles</w:t>
      </w:r>
      <w:r w:rsidR="00FE7D1B" w:rsidRPr="0005111E">
        <w:t xml:space="preserve"> être impliqué</w:t>
      </w:r>
      <w:r w:rsidR="00692660" w:rsidRPr="0005111E">
        <w:t>e</w:t>
      </w:r>
      <w:r w:rsidR="00FE7D1B" w:rsidRPr="0005111E">
        <w:t xml:space="preserve">s dans le </w:t>
      </w:r>
      <w:r w:rsidRPr="0005111E">
        <w:t xml:space="preserve">renseignement </w:t>
      </w:r>
      <w:r w:rsidR="00FE7D1B" w:rsidRPr="0005111E">
        <w:t>d</w:t>
      </w:r>
      <w:r w:rsidRPr="0005111E">
        <w:t>es identifiants uniques « installation » pour les opérations intégrant des produits marqués CE ?</w:t>
      </w:r>
      <w:r w:rsidR="00215F02" w:rsidRPr="0005111E">
        <w:t xml:space="preserve"> Une telle démarche impliquerait des couts supplémentaires voire une externalisation totale</w:t>
      </w:r>
      <w:r w:rsidR="00C72E01" w:rsidRPr="0005111E">
        <w:t>.</w:t>
      </w:r>
    </w:p>
    <w:p w14:paraId="59913EB1" w14:textId="3A7958B3" w:rsidR="006C32E4" w:rsidRPr="0005111E" w:rsidRDefault="00F84551" w:rsidP="00C732AB">
      <w:r w:rsidRPr="0005111E">
        <w:rPr>
          <w:u w:val="single"/>
        </w:rPr>
        <w:t>Note :</w:t>
      </w:r>
      <w:r w:rsidRPr="0005111E">
        <w:t xml:space="preserve"> aucune exonération n’est prévue par le RPC pour les produits du réemploi</w:t>
      </w:r>
      <w:r w:rsidR="00F60AE1" w:rsidRPr="0005111E">
        <w:t xml:space="preserve"> (à partir du moment où le sujet du réemploi est traité dans la no</w:t>
      </w:r>
      <w:r w:rsidR="00501B96" w:rsidRPr="0005111E">
        <w:t>rme harmonisée)</w:t>
      </w:r>
      <w:r w:rsidRPr="0005111E">
        <w:t>.</w:t>
      </w:r>
    </w:p>
    <w:p w14:paraId="519C1467" w14:textId="5D460F9D" w:rsidR="0021284E" w:rsidRPr="0005111E" w:rsidRDefault="0021284E" w:rsidP="00D203D4">
      <w:pPr>
        <w:pStyle w:val="Titre3"/>
        <w:numPr>
          <w:ilvl w:val="2"/>
          <w:numId w:val="20"/>
        </w:numPr>
      </w:pPr>
      <w:bookmarkStart w:id="86" w:name="_Toc225785625"/>
      <w:r w:rsidRPr="0005111E">
        <w:t>Entreprise</w:t>
      </w:r>
      <w:r w:rsidR="00EB3CFC" w:rsidRPr="0005111E">
        <w:t>s</w:t>
      </w:r>
      <w:r w:rsidRPr="0005111E">
        <w:t xml:space="preserve"> de travaux</w:t>
      </w:r>
      <w:r w:rsidR="007B3A0F" w:rsidRPr="0005111E">
        <w:t xml:space="preserve"> dans le cadre de marchés</w:t>
      </w:r>
      <w:r w:rsidRPr="0005111E">
        <w:t xml:space="preserve"> publics</w:t>
      </w:r>
      <w:bookmarkEnd w:id="86"/>
    </w:p>
    <w:p w14:paraId="2BF11EBE" w14:textId="2BF99BF7" w:rsidR="0021284E" w:rsidRPr="0005111E" w:rsidRDefault="000F73A9" w:rsidP="005B29F4">
      <w:r w:rsidRPr="0005111E">
        <w:t>La p</w:t>
      </w:r>
      <w:r w:rsidR="0021284E" w:rsidRPr="0005111E">
        <w:t xml:space="preserve">assation des marchés </w:t>
      </w:r>
      <w:r w:rsidRPr="0005111E">
        <w:t>devrait se faire selon</w:t>
      </w:r>
      <w:r w:rsidR="0021284E" w:rsidRPr="0005111E">
        <w:t xml:space="preserve"> les directives concernées et les exigences du RPC (exigences précisées dans les actes délégués accompagnant les normes harmonisées de performances : seuils mini / maxi, mais aussi les exigences des actes délégués émis au regard de l’article 83)</w:t>
      </w:r>
      <w:r w:rsidR="00FE7D1B" w:rsidRPr="0005111E">
        <w:t>.</w:t>
      </w:r>
      <w:r w:rsidRPr="0005111E">
        <w:t xml:space="preserve"> Les entreprises de travaux </w:t>
      </w:r>
      <w:r w:rsidR="008D6154" w:rsidRPr="0005111E">
        <w:t xml:space="preserve">dans le cadre des </w:t>
      </w:r>
      <w:r w:rsidR="005D483A" w:rsidRPr="0005111E">
        <w:t>marchés publics</w:t>
      </w:r>
      <w:r w:rsidR="008D6154" w:rsidRPr="0005111E">
        <w:t xml:space="preserve"> </w:t>
      </w:r>
      <w:r w:rsidRPr="0005111E">
        <w:t>seront donc à terme impactés par ces exigences.</w:t>
      </w:r>
    </w:p>
    <w:p w14:paraId="443ED4FD" w14:textId="397DB9DA" w:rsidR="0021284E" w:rsidRPr="0005111E" w:rsidRDefault="0021284E" w:rsidP="00D203D4">
      <w:pPr>
        <w:pStyle w:val="Titre2"/>
        <w:numPr>
          <w:ilvl w:val="1"/>
          <w:numId w:val="20"/>
        </w:numPr>
        <w:rPr>
          <w:bCs/>
        </w:rPr>
      </w:pPr>
      <w:bookmarkStart w:id="87" w:name="_Toc225785626"/>
      <w:r w:rsidRPr="0005111E">
        <w:rPr>
          <w:bCs/>
        </w:rPr>
        <w:t>Assureurs de l’entreprise</w:t>
      </w:r>
      <w:bookmarkEnd w:id="87"/>
    </w:p>
    <w:p w14:paraId="51CF57FC" w14:textId="4630F7D6" w:rsidR="008C1F9F" w:rsidRPr="0005111E" w:rsidRDefault="008C1F9F" w:rsidP="008C1F9F">
      <w:r w:rsidRPr="0005111E">
        <w:t>Vigilance concernant les données que le fabricant doit fournir au regard de la sécurité</w:t>
      </w:r>
      <w:r w:rsidR="00F06A3B" w:rsidRPr="0005111E">
        <w:t> : il est par exemple demandé de prévoir les « mauvaises pratiques » que pourraient avoir les utilisateurs : si la liste n’est pas exhaustive (et elle ne pourra pas l’être), comment pourrait-il être envisagé que la responsabilité du fabricant soit engagée si une mauvaise pratique non prévue mène à un sinistre ?</w:t>
      </w:r>
    </w:p>
    <w:p w14:paraId="2F2F9267" w14:textId="1788FD64" w:rsidR="00D168C5" w:rsidRPr="0005111E" w:rsidRDefault="001C2221" w:rsidP="0010792B">
      <w:r w:rsidRPr="0005111E">
        <w:t xml:space="preserve">Comment les assureurs pourraient / devraient-ils </w:t>
      </w:r>
      <w:r w:rsidR="0086251F" w:rsidRPr="0005111E">
        <w:t xml:space="preserve">prendre </w:t>
      </w:r>
      <w:r w:rsidRPr="0005111E">
        <w:t xml:space="preserve">en compte ce risque ? Une analyse juridique pourrait </w:t>
      </w:r>
      <w:r w:rsidR="0001524B" w:rsidRPr="0005111E">
        <w:t xml:space="preserve">y répondre et </w:t>
      </w:r>
      <w:r w:rsidR="0010792B" w:rsidRPr="0005111E">
        <w:t>préconiser certaines pratique</w:t>
      </w:r>
      <w:r w:rsidRPr="0005111E">
        <w:t xml:space="preserve"> (</w:t>
      </w:r>
      <w:r w:rsidR="0010792B" w:rsidRPr="0005111E">
        <w:t>par exemple prévoir</w:t>
      </w:r>
      <w:r w:rsidRPr="0005111E">
        <w:t xml:space="preserve"> une mention systématique du style « toute utilisation autre que celles mentionnées dans la documentation technique est proscrite ou désengage la responsabilité du fabricant » ?)</w:t>
      </w:r>
    </w:p>
    <w:p w14:paraId="5E20C990" w14:textId="77777777" w:rsidR="0010792B" w:rsidRPr="0005111E" w:rsidRDefault="0010792B" w:rsidP="0010792B"/>
    <w:p w14:paraId="6738A099" w14:textId="09E51D47" w:rsidR="005B0E05" w:rsidRPr="0005111E" w:rsidRDefault="008C1F9F" w:rsidP="007A5E8F">
      <w:r w:rsidRPr="0005111E">
        <w:t xml:space="preserve">Vigilance également concernant l’article 13.3 qui indique que « le fabricant assume la responsabilité de la conformité du produit avec les performances déclarées et avec toute exigence relative au produit applicable et devient responsable conformément au droit de l’Union et au droit national en matière de responsabilité contractuelle </w:t>
      </w:r>
      <w:r w:rsidRPr="0005111E">
        <w:rPr>
          <w:b/>
          <w:bCs/>
        </w:rPr>
        <w:t>et extracontractuelle</w:t>
      </w:r>
      <w:r w:rsidRPr="0005111E">
        <w:t> » ?</w:t>
      </w:r>
      <w:r w:rsidR="00F06A3B" w:rsidRPr="0005111E">
        <w:t xml:space="preserve"> </w:t>
      </w:r>
      <w:r w:rsidR="002A4FE7" w:rsidRPr="0005111E">
        <w:t>Qu’est-ce que cela couvre en pratique ?</w:t>
      </w:r>
      <w:r w:rsidR="00F06A3B" w:rsidRPr="0005111E">
        <w:t xml:space="preserve"> </w:t>
      </w:r>
    </w:p>
    <w:p w14:paraId="651C915E" w14:textId="441CA35B" w:rsidR="00395FF2" w:rsidRPr="0005111E" w:rsidRDefault="00395FF2" w:rsidP="00D203D4">
      <w:pPr>
        <w:pStyle w:val="Titre2"/>
        <w:numPr>
          <w:ilvl w:val="1"/>
          <w:numId w:val="20"/>
        </w:numPr>
        <w:rPr>
          <w:bCs/>
        </w:rPr>
      </w:pPr>
      <w:bookmarkStart w:id="88" w:name="_Toc225785627"/>
      <w:r w:rsidRPr="0005111E">
        <w:rPr>
          <w:bCs/>
        </w:rPr>
        <w:t>Maitrise d’ouvrage</w:t>
      </w:r>
      <w:bookmarkEnd w:id="88"/>
    </w:p>
    <w:p w14:paraId="1B15523E" w14:textId="079F2728" w:rsidR="000178A8" w:rsidRPr="0005111E" w:rsidRDefault="000178A8" w:rsidP="000178A8">
      <w:r w:rsidRPr="0005111E">
        <w:t>La responsabilité des maitrises d’ouvrages n’est pas clairement définie dans le RPC. Cependant, on peut imaginer plusieurs niveaux d’implication, par exemple :</w:t>
      </w:r>
    </w:p>
    <w:p w14:paraId="593AAC74" w14:textId="77777777" w:rsidR="00390000" w:rsidRPr="0005111E" w:rsidRDefault="00A64A8F" w:rsidP="00FF1457">
      <w:pPr>
        <w:pStyle w:val="Paragraphedeliste"/>
        <w:numPr>
          <w:ilvl w:val="0"/>
          <w:numId w:val="46"/>
        </w:numPr>
      </w:pPr>
      <w:r w:rsidRPr="0005111E">
        <w:rPr>
          <w:u w:val="single"/>
        </w:rPr>
        <w:t>Par analogie avec l’ESPR</w:t>
      </w:r>
      <w:r w:rsidRPr="0005111E">
        <w:t xml:space="preserve"> : </w:t>
      </w:r>
      <w:r w:rsidR="00390000" w:rsidRPr="0005111E">
        <w:t xml:space="preserve">les MOA pourraient être impliqués voire </w:t>
      </w:r>
      <w:r w:rsidRPr="0005111E">
        <w:t>responsable</w:t>
      </w:r>
      <w:r w:rsidR="00390000" w:rsidRPr="0005111E">
        <w:t>s</w:t>
      </w:r>
      <w:r w:rsidRPr="0005111E">
        <w:t xml:space="preserve"> de l’enregistrement d’un identifiant unique « installation » dans le DPP pour les opérations intégrant des produits marqués CE lorsque prévu par la Zone Harmonisée </w:t>
      </w:r>
    </w:p>
    <w:p w14:paraId="555D843C" w14:textId="1D1CBD56" w:rsidR="005C3CFE" w:rsidRPr="0005111E" w:rsidRDefault="00A64A8F" w:rsidP="00FF1457">
      <w:pPr>
        <w:pStyle w:val="Paragraphedeliste"/>
        <w:numPr>
          <w:ilvl w:val="0"/>
          <w:numId w:val="46"/>
        </w:numPr>
      </w:pPr>
      <w:r w:rsidRPr="0005111E">
        <w:rPr>
          <w:u w:val="single"/>
        </w:rPr>
        <w:lastRenderedPageBreak/>
        <w:t>Par analogie avec le Règlement batteries</w:t>
      </w:r>
      <w:r w:rsidRPr="0005111E">
        <w:t> :</w:t>
      </w:r>
      <w:r w:rsidR="00390000" w:rsidRPr="0005111E">
        <w:t xml:space="preserve"> les MOA pourraient être</w:t>
      </w:r>
      <w:r w:rsidRPr="0005111E">
        <w:t xml:space="preserve"> responsable</w:t>
      </w:r>
      <w:r w:rsidR="003D0373" w:rsidRPr="0005111E">
        <w:t>s</w:t>
      </w:r>
      <w:r w:rsidRPr="0005111E">
        <w:t xml:space="preserve"> d’un suivi éventuel au cours du temps des performances du produit </w:t>
      </w:r>
      <w:r w:rsidR="00390000" w:rsidRPr="0005111E">
        <w:t xml:space="preserve">(si c’est exigé dans une STH) </w:t>
      </w:r>
      <w:r w:rsidRPr="0005111E">
        <w:t xml:space="preserve">? </w:t>
      </w:r>
    </w:p>
    <w:p w14:paraId="44A6428C" w14:textId="19609767" w:rsidR="00A64A8F" w:rsidRPr="0005111E" w:rsidRDefault="00A64A8F" w:rsidP="00FF1457">
      <w:pPr>
        <w:pStyle w:val="Paragraphedeliste"/>
        <w:numPr>
          <w:ilvl w:val="0"/>
          <w:numId w:val="46"/>
        </w:numPr>
      </w:pPr>
      <w:r w:rsidRPr="0005111E">
        <w:rPr>
          <w:u w:val="single"/>
        </w:rPr>
        <w:t>Pour le réemploi</w:t>
      </w:r>
      <w:r w:rsidRPr="0005111E">
        <w:t xml:space="preserve"> : responsable de la transmission des informations liées aux produits pour les </w:t>
      </w:r>
      <w:r w:rsidR="000D17E8" w:rsidRPr="0005111E">
        <w:t>d</w:t>
      </w:r>
      <w:r w:rsidR="0019220A" w:rsidRPr="0005111E">
        <w:t>ésinstalleurs</w:t>
      </w:r>
      <w:r w:rsidRPr="0005111E">
        <w:t xml:space="preserve"> ? </w:t>
      </w:r>
    </w:p>
    <w:p w14:paraId="3A66A8F6" w14:textId="41BB8E6D" w:rsidR="006E12E7" w:rsidRPr="0005111E" w:rsidRDefault="006E12E7" w:rsidP="00D203D4">
      <w:pPr>
        <w:pStyle w:val="Titre2"/>
        <w:numPr>
          <w:ilvl w:val="1"/>
          <w:numId w:val="20"/>
        </w:numPr>
        <w:rPr>
          <w:bCs/>
        </w:rPr>
      </w:pPr>
      <w:bookmarkStart w:id="89" w:name="_Toc225785628"/>
      <w:r w:rsidRPr="0005111E">
        <w:rPr>
          <w:bCs/>
        </w:rPr>
        <w:t>Remanufactureurs</w:t>
      </w:r>
      <w:bookmarkEnd w:id="89"/>
    </w:p>
    <w:p w14:paraId="11C0890F" w14:textId="7B006DA2" w:rsidR="006E12E7" w:rsidRPr="0005111E" w:rsidRDefault="00CE313F" w:rsidP="006E12E7">
      <w:r w:rsidRPr="0005111E">
        <w:rPr>
          <w:u w:val="single"/>
        </w:rPr>
        <w:t>Par analogie avec le Règlement batteries</w:t>
      </w:r>
      <w:r w:rsidRPr="0005111E">
        <w:t xml:space="preserve"> : </w:t>
      </w:r>
      <w:r w:rsidR="003D0373" w:rsidRPr="0005111E">
        <w:t xml:space="preserve">les remanufacturers pourraient être </w:t>
      </w:r>
      <w:r w:rsidRPr="0005111E">
        <w:t>responsable</w:t>
      </w:r>
      <w:r w:rsidR="003D0373" w:rsidRPr="0005111E">
        <w:t>s</w:t>
      </w:r>
      <w:r w:rsidRPr="0005111E">
        <w:t xml:space="preserve"> du renseignement du statut du produit (remanufacturé) </w:t>
      </w:r>
      <w:r w:rsidR="00D00F8B" w:rsidRPr="0005111E">
        <w:t xml:space="preserve">dans le DPP </w:t>
      </w:r>
      <w:r w:rsidRPr="0005111E">
        <w:t>?</w:t>
      </w:r>
    </w:p>
    <w:p w14:paraId="7ADF659F" w14:textId="5D274DD0" w:rsidR="000D410C" w:rsidRPr="0005111E" w:rsidRDefault="000D410C" w:rsidP="00F3215A">
      <w:r w:rsidRPr="0005111E">
        <w:t>De plus, si le remanufactureur transforme le produit au-delà de ce qui est prévu dans le RPC</w:t>
      </w:r>
      <w:r w:rsidR="00F3215A" w:rsidRPr="0005111E">
        <w:t xml:space="preserve"> pour que le produit puisse être réemployé</w:t>
      </w:r>
      <w:r w:rsidRPr="0005111E">
        <w:t xml:space="preserve">, il pourra rendosser une responsabilité de fabricant. La notion de processus de transformation méritera d’être précisée pour la famille de produit dans la STH. C’est elle qui conditionnera la responsabilité de </w:t>
      </w:r>
      <w:r w:rsidR="00F3215A" w:rsidRPr="0005111E">
        <w:t xml:space="preserve">l’entreprise de transformation </w:t>
      </w:r>
      <w:r w:rsidRPr="0005111E">
        <w:t xml:space="preserve">du produit. </w:t>
      </w:r>
    </w:p>
    <w:p w14:paraId="01D9F93D" w14:textId="4DDD7ABC" w:rsidR="003E2B67" w:rsidRPr="0005111E" w:rsidRDefault="003E2B67" w:rsidP="00D203D4">
      <w:pPr>
        <w:pStyle w:val="Titre2"/>
        <w:numPr>
          <w:ilvl w:val="1"/>
          <w:numId w:val="20"/>
        </w:numPr>
        <w:rPr>
          <w:bCs/>
        </w:rPr>
      </w:pPr>
      <w:bookmarkStart w:id="90" w:name="_Toc225785629"/>
      <w:r w:rsidRPr="0005111E">
        <w:rPr>
          <w:bCs/>
        </w:rPr>
        <w:t>Plate</w:t>
      </w:r>
      <w:r w:rsidR="00B74B48" w:rsidRPr="0005111E">
        <w:rPr>
          <w:bCs/>
        </w:rPr>
        <w:t>formes de vente en ligne de produits de réemploi</w:t>
      </w:r>
      <w:bookmarkEnd w:id="90"/>
    </w:p>
    <w:p w14:paraId="3BA60A75" w14:textId="4945135D" w:rsidR="00B74B48" w:rsidRPr="0005111E" w:rsidRDefault="00B74B48" w:rsidP="00B74B48">
      <w:r w:rsidRPr="0005111E">
        <w:t xml:space="preserve">Pourront </w:t>
      </w:r>
      <w:r w:rsidR="00F5621C" w:rsidRPr="0005111E">
        <w:t>être concernés par le RPC :</w:t>
      </w:r>
    </w:p>
    <w:p w14:paraId="22770A99" w14:textId="475C8609" w:rsidR="00F5621C" w:rsidRPr="0005111E" w:rsidRDefault="00F5621C" w:rsidP="0005499D">
      <w:pPr>
        <w:pStyle w:val="Paragraphedeliste"/>
        <w:numPr>
          <w:ilvl w:val="0"/>
          <w:numId w:val="39"/>
        </w:numPr>
      </w:pPr>
      <w:r w:rsidRPr="0005111E">
        <w:t>Soit en tant que place de marché en ligne ou distributeur ou prestataires de services d’exécution des commandes</w:t>
      </w:r>
    </w:p>
    <w:p w14:paraId="138F5D6A" w14:textId="28F4BFA8" w:rsidR="00840E02" w:rsidRPr="0005111E" w:rsidRDefault="00840E02" w:rsidP="0005499D">
      <w:pPr>
        <w:pStyle w:val="Paragraphedeliste"/>
        <w:numPr>
          <w:ilvl w:val="0"/>
          <w:numId w:val="39"/>
        </w:numPr>
      </w:pPr>
      <w:r w:rsidRPr="0005111E">
        <w:t>Soit en tant que fabricant si l’article 26 du RPC s’applique,</w:t>
      </w:r>
    </w:p>
    <w:p w14:paraId="5F7C7330" w14:textId="579326F0" w:rsidR="00840E02" w:rsidRPr="0005111E" w:rsidRDefault="00840E02" w:rsidP="00B74B48">
      <w:r w:rsidRPr="0005111E">
        <w:t>Et dans les cas suivants :</w:t>
      </w:r>
    </w:p>
    <w:p w14:paraId="7DB31786" w14:textId="07AE87B9" w:rsidR="001C14C3" w:rsidRPr="0005111E" w:rsidRDefault="001C14C3" w:rsidP="0005499D">
      <w:pPr>
        <w:pStyle w:val="Paragraphedeliste"/>
        <w:numPr>
          <w:ilvl w:val="0"/>
          <w:numId w:val="39"/>
        </w:numPr>
      </w:pPr>
      <w:r w:rsidRPr="0005111E">
        <w:t xml:space="preserve">S’il met sur le marché des produits usagés en provenance de pays tiers, </w:t>
      </w:r>
    </w:p>
    <w:p w14:paraId="454CFC25" w14:textId="3E6C73A7" w:rsidR="001C14C3" w:rsidRPr="0005111E" w:rsidRDefault="001C14C3" w:rsidP="0005499D">
      <w:pPr>
        <w:pStyle w:val="Paragraphedeliste"/>
        <w:numPr>
          <w:ilvl w:val="0"/>
          <w:numId w:val="39"/>
        </w:numPr>
      </w:pPr>
      <w:r w:rsidRPr="0005111E">
        <w:t>S’il met sur le marché des produits remanufacturé</w:t>
      </w:r>
      <w:r w:rsidR="00C75ACD" w:rsidRPr="0005111E">
        <w:t>s,</w:t>
      </w:r>
    </w:p>
    <w:p w14:paraId="154228DA" w14:textId="31AC4B65" w:rsidR="006A674F" w:rsidRPr="0005111E" w:rsidRDefault="00E948E5" w:rsidP="006A674F">
      <w:pPr>
        <w:pStyle w:val="Paragraphedeliste"/>
        <w:numPr>
          <w:ilvl w:val="0"/>
          <w:numId w:val="39"/>
        </w:numPr>
        <w:spacing w:after="160" w:line="259" w:lineRule="auto"/>
        <w:ind w:right="0"/>
        <w:jc w:val="left"/>
      </w:pPr>
      <w:r w:rsidRPr="0005111E">
        <w:t>S’il met sur le marché des produits couverts par une Spécification technique harmonisée qui prévoie explicitement des règles pour les produits usagés.</w:t>
      </w:r>
    </w:p>
    <w:p w14:paraId="6F339AE8" w14:textId="5765FB78" w:rsidR="006A674F" w:rsidRPr="0005111E" w:rsidRDefault="00971EA5" w:rsidP="00477E97">
      <w:pPr>
        <w:spacing w:after="160" w:line="259" w:lineRule="auto"/>
        <w:ind w:left="0" w:right="0"/>
        <w:jc w:val="left"/>
      </w:pPr>
      <w:r w:rsidRPr="0005111E">
        <w:sym w:font="Wingdings" w:char="F0E0"/>
      </w:r>
      <w:r w:rsidRPr="0005111E">
        <w:t xml:space="preserve"> </w:t>
      </w:r>
      <w:r w:rsidR="006A674F" w:rsidRPr="0005111E">
        <w:t>Dans le cas où ces plateformes seront concernées, des surcouts seront à prévoir.</w:t>
      </w:r>
    </w:p>
    <w:p w14:paraId="44A860D2" w14:textId="2E72B6C2" w:rsidR="00AC4E4A" w:rsidRPr="0005111E" w:rsidRDefault="00AC4E4A" w:rsidP="00D203D4">
      <w:pPr>
        <w:pStyle w:val="Titre2"/>
        <w:numPr>
          <w:ilvl w:val="1"/>
          <w:numId w:val="20"/>
        </w:numPr>
        <w:rPr>
          <w:bCs/>
        </w:rPr>
      </w:pPr>
      <w:bookmarkStart w:id="91" w:name="_Toc225785630"/>
      <w:r w:rsidRPr="0005111E">
        <w:rPr>
          <w:bCs/>
        </w:rPr>
        <w:t>Eco-organismes</w:t>
      </w:r>
      <w:bookmarkEnd w:id="91"/>
    </w:p>
    <w:p w14:paraId="097EFF51" w14:textId="7663183B" w:rsidR="00945FBF" w:rsidRPr="0005111E" w:rsidRDefault="00945FBF" w:rsidP="00945FBF">
      <w:r w:rsidRPr="0005111E">
        <w:t xml:space="preserve">Les </w:t>
      </w:r>
      <w:r w:rsidR="001D664E" w:rsidRPr="0005111E">
        <w:t>éco</w:t>
      </w:r>
      <w:r w:rsidRPr="0005111E">
        <w:t xml:space="preserve">-organismes ne sont pas cités dans le nouveau RPC, cependant leur responsabilité pourrait être </w:t>
      </w:r>
      <w:r w:rsidR="00D314B9" w:rsidRPr="0005111E">
        <w:t xml:space="preserve">à terme engagée </w:t>
      </w:r>
      <w:r w:rsidR="001D664E" w:rsidRPr="0005111E">
        <w:t xml:space="preserve">dans la traçabilité des informations entre les différents acteurs de la chaine de valeur (par </w:t>
      </w:r>
      <w:r w:rsidR="004850AC" w:rsidRPr="0005111E">
        <w:t>exemple :</w:t>
      </w:r>
      <w:r w:rsidR="001D664E" w:rsidRPr="0005111E">
        <w:t xml:space="preserve"> entre le désinstalleur et le metteur sur le marché), dans le cadre de la REP ?</w:t>
      </w:r>
    </w:p>
    <w:p w14:paraId="6610CB71" w14:textId="2D5992FB" w:rsidR="001753ED" w:rsidRPr="0005111E" w:rsidRDefault="001753ED" w:rsidP="00D203D4">
      <w:pPr>
        <w:pStyle w:val="Titre2"/>
        <w:numPr>
          <w:ilvl w:val="1"/>
          <w:numId w:val="20"/>
        </w:numPr>
        <w:rPr>
          <w:bCs/>
        </w:rPr>
      </w:pPr>
      <w:bookmarkStart w:id="92" w:name="_Toc225785631"/>
      <w:r w:rsidRPr="0005111E">
        <w:rPr>
          <w:bCs/>
        </w:rPr>
        <w:t>Utilisateur</w:t>
      </w:r>
      <w:bookmarkEnd w:id="92"/>
    </w:p>
    <w:p w14:paraId="78C8E5E3" w14:textId="77777777" w:rsidR="00B248BF" w:rsidRPr="0005111E" w:rsidRDefault="00B248BF" w:rsidP="00D203D4">
      <w:pPr>
        <w:pStyle w:val="Titre3"/>
        <w:numPr>
          <w:ilvl w:val="2"/>
          <w:numId w:val="20"/>
        </w:numPr>
      </w:pPr>
      <w:bookmarkStart w:id="93" w:name="_Toc225785632"/>
      <w:r w:rsidRPr="0005111E">
        <w:t>Général</w:t>
      </w:r>
      <w:bookmarkEnd w:id="93"/>
    </w:p>
    <w:p w14:paraId="32C07C64" w14:textId="3315DD00" w:rsidR="00A76467" w:rsidRPr="0005111E" w:rsidRDefault="009C6E89" w:rsidP="001753ED">
      <w:r w:rsidRPr="0005111E">
        <w:t>L’utilisateur final est r</w:t>
      </w:r>
      <w:r w:rsidR="001753ED" w:rsidRPr="0005111E">
        <w:t xml:space="preserve">esponsable de choisir </w:t>
      </w:r>
      <w:r w:rsidR="00A76467" w:rsidRPr="0005111E">
        <w:t xml:space="preserve">un </w:t>
      </w:r>
      <w:r w:rsidR="001753ED" w:rsidRPr="0005111E">
        <w:t>produit adapté à</w:t>
      </w:r>
      <w:r w:rsidR="00A76467" w:rsidRPr="0005111E">
        <w:t> :</w:t>
      </w:r>
    </w:p>
    <w:p w14:paraId="5CED3D41" w14:textId="55D8454B" w:rsidR="00A76467" w:rsidRPr="0005111E" w:rsidRDefault="00A76467" w:rsidP="00CC368E">
      <w:pPr>
        <w:pStyle w:val="Paragraphedeliste"/>
        <w:numPr>
          <w:ilvl w:val="0"/>
          <w:numId w:val="7"/>
        </w:numPr>
      </w:pPr>
      <w:r w:rsidRPr="0005111E">
        <w:t>Son besoin,</w:t>
      </w:r>
      <w:r w:rsidR="009C6E89" w:rsidRPr="0005111E">
        <w:t xml:space="preserve"> en ayant accès aux informations relatives au produit (soit par voie électronique soit en demandant au moment de l’achat</w:t>
      </w:r>
    </w:p>
    <w:p w14:paraId="565B1FA9" w14:textId="79C06B04" w:rsidR="001753ED" w:rsidRPr="0005111E" w:rsidRDefault="009C6E89" w:rsidP="00CC368E">
      <w:pPr>
        <w:pStyle w:val="Paragraphedeliste"/>
        <w:numPr>
          <w:ilvl w:val="0"/>
          <w:numId w:val="7"/>
        </w:numPr>
      </w:pPr>
      <w:r w:rsidRPr="0005111E">
        <w:t>Son</w:t>
      </w:r>
      <w:r w:rsidR="001753ED" w:rsidRPr="0005111E">
        <w:t xml:space="preserve"> </w:t>
      </w:r>
      <w:r w:rsidR="00A76467" w:rsidRPr="0005111E">
        <w:t>niveau d’</w:t>
      </w:r>
      <w:r w:rsidR="001753ED" w:rsidRPr="0005111E">
        <w:t>« expertise » (par rapport à la mention « usage professionnel »)</w:t>
      </w:r>
    </w:p>
    <w:p w14:paraId="48DBA502" w14:textId="77777777" w:rsidR="00851028" w:rsidRPr="0005111E" w:rsidRDefault="00851028" w:rsidP="0052436F"/>
    <w:p w14:paraId="311C4C43" w14:textId="0AFBF09F" w:rsidR="00B248BF" w:rsidRPr="0005111E" w:rsidRDefault="00851028" w:rsidP="0052436F">
      <w:r w:rsidRPr="0005111E">
        <w:t>Il est également r</w:t>
      </w:r>
      <w:r w:rsidR="00694395" w:rsidRPr="0005111E">
        <w:t>esponsable d’appliquer les opérations d’entretien et de respecter les mesures de prévention et de dépannage indiquées dans les informations générales sur produits (Annexe IV)</w:t>
      </w:r>
    </w:p>
    <w:p w14:paraId="7FC1142E" w14:textId="02FABE9E" w:rsidR="00B248BF" w:rsidRPr="0005111E" w:rsidRDefault="00F50482" w:rsidP="00D203D4">
      <w:pPr>
        <w:pStyle w:val="Titre3"/>
        <w:numPr>
          <w:ilvl w:val="2"/>
          <w:numId w:val="20"/>
        </w:numPr>
      </w:pPr>
      <w:bookmarkStart w:id="94" w:name="_Toc225785633"/>
      <w:r w:rsidRPr="0005111E">
        <w:t>DPP et c</w:t>
      </w:r>
      <w:r w:rsidR="00B248BF" w:rsidRPr="0005111E">
        <w:t>arnet</w:t>
      </w:r>
      <w:r w:rsidRPr="0005111E">
        <w:t xml:space="preserve"> d’information du logement</w:t>
      </w:r>
      <w:bookmarkEnd w:id="94"/>
    </w:p>
    <w:p w14:paraId="03B15B28" w14:textId="7D74BC09" w:rsidR="00F50482" w:rsidRPr="0005111E" w:rsidRDefault="00E71E30" w:rsidP="0059654F">
      <w:r w:rsidRPr="0005111E">
        <w:t xml:space="preserve">Pour l’instant, aucune corrélation entre le DPP et le CIL ne semble prévue mais à terme, il est probable que les DPP puissent y être rattachés. Dans ce cas, de nouvelles questions concernant la responsabilité des documents se poseront : la responsabilité du CIL relèvera-t-elle des maitrises d’ouvrages, des gestionnaires, des particuliers (cas des maisons – et dans ce cas si rénovation, le particulier deviendrait responsable de la mise à jour des DPP s’il change des tuiles A par des tuiles B ?) etc.  </w:t>
      </w:r>
    </w:p>
    <w:p w14:paraId="4CC166B5" w14:textId="328E0E56" w:rsidR="001753ED" w:rsidRPr="0005111E" w:rsidRDefault="001753ED" w:rsidP="00D203D4">
      <w:pPr>
        <w:pStyle w:val="Titre2"/>
        <w:numPr>
          <w:ilvl w:val="1"/>
          <w:numId w:val="20"/>
        </w:numPr>
        <w:rPr>
          <w:bCs/>
        </w:rPr>
      </w:pPr>
      <w:bookmarkStart w:id="95" w:name="_Toc225785634"/>
      <w:r w:rsidRPr="0005111E">
        <w:rPr>
          <w:bCs/>
        </w:rPr>
        <w:t>Assureurs de l’utilisateur</w:t>
      </w:r>
      <w:bookmarkEnd w:id="95"/>
    </w:p>
    <w:p w14:paraId="65C31BD7" w14:textId="77777777" w:rsidR="001753ED" w:rsidRPr="0005111E" w:rsidRDefault="001753ED" w:rsidP="001753ED">
      <w:r w:rsidRPr="0005111E">
        <w:t xml:space="preserve">La mise en place des STH sur les produits usagés apportera un cadre commun pour l’évaluation des performances résiduelles ce qui pourrait réduire l’incertitude en matière de responsabilité et de gestion des risques et faciliter leur assurance. </w:t>
      </w:r>
    </w:p>
    <w:p w14:paraId="091004FD" w14:textId="23B2A571" w:rsidR="001753ED" w:rsidRPr="0005111E" w:rsidRDefault="001753ED" w:rsidP="001753ED">
      <w:r w:rsidRPr="0005111E">
        <w:lastRenderedPageBreak/>
        <w:t>Responsabilité de l’assureur (pas explicitement indiqué dans le règlement)</w:t>
      </w:r>
      <w:r w:rsidR="00683E4C" w:rsidRPr="0005111E">
        <w:t xml:space="preserve"> </w:t>
      </w:r>
      <w:r w:rsidRPr="0005111E">
        <w:t xml:space="preserve">:  </w:t>
      </w:r>
    </w:p>
    <w:p w14:paraId="469C1761" w14:textId="494ACC8F" w:rsidR="001753ED" w:rsidRPr="0005111E" w:rsidRDefault="001753ED" w:rsidP="00CC368E">
      <w:pPr>
        <w:pStyle w:val="Paragraphedeliste"/>
        <w:numPr>
          <w:ilvl w:val="0"/>
          <w:numId w:val="6"/>
        </w:numPr>
      </w:pPr>
      <w:r w:rsidRPr="0005111E">
        <w:t xml:space="preserve">Ajuster les contrats d’assurance (décennale, responsabilité civile) pour couvrir le cas des produits usagés conformément aux STH. </w:t>
      </w:r>
    </w:p>
    <w:p w14:paraId="6D39CA4A" w14:textId="55966D01" w:rsidR="001753ED" w:rsidRPr="0005111E" w:rsidRDefault="001753ED" w:rsidP="00CC368E">
      <w:pPr>
        <w:pStyle w:val="Paragraphedeliste"/>
        <w:numPr>
          <w:ilvl w:val="0"/>
          <w:numId w:val="6"/>
        </w:numPr>
      </w:pPr>
      <w:r w:rsidRPr="0005111E">
        <w:t xml:space="preserve">Exiger des preuves de conformité et de traçabilité en accord les STH. </w:t>
      </w:r>
    </w:p>
    <w:p w14:paraId="44E3734A" w14:textId="5FCF47F5" w:rsidR="00E74CFA" w:rsidRPr="0005111E" w:rsidRDefault="001753ED" w:rsidP="003D0373">
      <w:pPr>
        <w:pStyle w:val="Paragraphedeliste"/>
        <w:numPr>
          <w:ilvl w:val="0"/>
          <w:numId w:val="6"/>
        </w:numPr>
      </w:pPr>
      <w:r w:rsidRPr="0005111E">
        <w:t xml:space="preserve">Clarifier les responsabilités entre les différents acteurs de la chaine de valeur (fabricant, </w:t>
      </w:r>
      <w:r w:rsidR="003D0373" w:rsidRPr="0005111E">
        <w:t>d</w:t>
      </w:r>
      <w:r w:rsidR="0019220A" w:rsidRPr="0005111E">
        <w:t>ésinstalleurs</w:t>
      </w:r>
      <w:r w:rsidRPr="0005111E">
        <w:t>, MOA, etc)</w:t>
      </w:r>
    </w:p>
    <w:p w14:paraId="091DC8F4" w14:textId="77777777" w:rsidR="00827AD3" w:rsidRPr="0005111E" w:rsidRDefault="00827AD3" w:rsidP="00E74CFA"/>
    <w:p w14:paraId="3AE4C136" w14:textId="77777777" w:rsidR="001951B5" w:rsidRPr="0005111E" w:rsidRDefault="001951B5" w:rsidP="000814D4">
      <w:pPr>
        <w:ind w:left="0"/>
        <w:rPr>
          <w:rFonts w:ascii="Roboto" w:hAnsi="Roboto"/>
        </w:rPr>
      </w:pPr>
    </w:p>
    <w:p w14:paraId="676571E1" w14:textId="77777777" w:rsidR="001836C0" w:rsidRPr="0005111E" w:rsidRDefault="001836C0" w:rsidP="001836C0">
      <w:pPr>
        <w:spacing w:after="0"/>
        <w:ind w:left="0" w:right="0"/>
        <w:jc w:val="left"/>
      </w:pPr>
    </w:p>
    <w:p w14:paraId="47A35A0F" w14:textId="77777777" w:rsidR="001836C0" w:rsidRPr="0005111E" w:rsidRDefault="001836C0" w:rsidP="001836C0">
      <w:pPr>
        <w:spacing w:after="0"/>
        <w:ind w:left="0" w:right="0"/>
        <w:jc w:val="left"/>
      </w:pPr>
    </w:p>
    <w:p w14:paraId="29518656" w14:textId="77777777" w:rsidR="001836C0" w:rsidRPr="0005111E" w:rsidRDefault="001836C0" w:rsidP="001836C0">
      <w:pPr>
        <w:spacing w:after="0"/>
        <w:ind w:left="0" w:right="0"/>
        <w:jc w:val="left"/>
      </w:pPr>
    </w:p>
    <w:p w14:paraId="4C24710A" w14:textId="77777777" w:rsidR="00C86B29" w:rsidRPr="0005111E" w:rsidRDefault="00C86B29">
      <w:pPr>
        <w:spacing w:after="0"/>
        <w:ind w:left="0" w:right="0"/>
        <w:jc w:val="left"/>
        <w:rPr>
          <w:rFonts w:ascii="Roboto" w:hAnsi="Roboto"/>
          <w:b/>
          <w:color w:val="833C0B" w:themeColor="accent2" w:themeShade="80"/>
          <w:sz w:val="24"/>
          <w:szCs w:val="24"/>
        </w:rPr>
      </w:pPr>
      <w:r w:rsidRPr="0005111E">
        <w:br w:type="page"/>
      </w:r>
    </w:p>
    <w:p w14:paraId="62F3E708" w14:textId="6A5B504C" w:rsidR="00CC4883" w:rsidRPr="0005111E" w:rsidRDefault="005A2984" w:rsidP="009124F8">
      <w:pPr>
        <w:pStyle w:val="Titre1"/>
        <w:numPr>
          <w:ilvl w:val="0"/>
          <w:numId w:val="0"/>
        </w:numPr>
      </w:pPr>
      <w:bookmarkStart w:id="96" w:name="_Toc225785635"/>
      <w:r w:rsidRPr="0005111E">
        <w:lastRenderedPageBreak/>
        <w:t>A</w:t>
      </w:r>
      <w:r w:rsidR="0030123B" w:rsidRPr="0005111E">
        <w:t xml:space="preserve">NNEXE 1 – </w:t>
      </w:r>
      <w:r w:rsidR="001836C0" w:rsidRPr="0005111E">
        <w:t>Lis</w:t>
      </w:r>
      <w:r w:rsidR="0030123B" w:rsidRPr="0005111E">
        <w:t xml:space="preserve">te des fiches et </w:t>
      </w:r>
      <w:r w:rsidR="00CE64B7" w:rsidRPr="0005111E">
        <w:t xml:space="preserve">thématiques </w:t>
      </w:r>
      <w:r w:rsidR="0030123B" w:rsidRPr="0005111E">
        <w:t>rattachées</w:t>
      </w:r>
      <w:bookmarkEnd w:id="96"/>
    </w:p>
    <w:tbl>
      <w:tblPr>
        <w:tblStyle w:val="Grilledutableau"/>
        <w:tblW w:w="9493" w:type="dxa"/>
        <w:jc w:val="center"/>
        <w:tblLayout w:type="fixed"/>
        <w:tblLook w:val="04A0" w:firstRow="1" w:lastRow="0" w:firstColumn="1" w:lastColumn="0" w:noHBand="0" w:noVBand="1"/>
      </w:tblPr>
      <w:tblGrid>
        <w:gridCol w:w="2122"/>
        <w:gridCol w:w="850"/>
        <w:gridCol w:w="6521"/>
      </w:tblGrid>
      <w:tr w:rsidR="006F461A" w:rsidRPr="0005111E" w14:paraId="105D1F84" w14:textId="77777777" w:rsidTr="00B128EA">
        <w:trPr>
          <w:jc w:val="center"/>
        </w:trPr>
        <w:tc>
          <w:tcPr>
            <w:tcW w:w="2122" w:type="dxa"/>
          </w:tcPr>
          <w:p w14:paraId="26342112" w14:textId="0E5206C5" w:rsidR="006F461A" w:rsidRPr="0005111E" w:rsidRDefault="006F461A" w:rsidP="0074226A">
            <w:pPr>
              <w:ind w:left="0"/>
              <w:jc w:val="left"/>
              <w:rPr>
                <w:b/>
                <w:bCs/>
                <w:szCs w:val="20"/>
              </w:rPr>
            </w:pPr>
            <w:r w:rsidRPr="0005111E">
              <w:rPr>
                <w:b/>
                <w:bCs/>
                <w:szCs w:val="20"/>
              </w:rPr>
              <w:t xml:space="preserve">Sujet Macro </w:t>
            </w:r>
          </w:p>
        </w:tc>
        <w:tc>
          <w:tcPr>
            <w:tcW w:w="850" w:type="dxa"/>
          </w:tcPr>
          <w:p w14:paraId="7BED58C5" w14:textId="3D38ACEB" w:rsidR="006F461A" w:rsidRPr="0005111E" w:rsidRDefault="006F461A" w:rsidP="0074226A">
            <w:pPr>
              <w:ind w:left="0"/>
              <w:jc w:val="left"/>
              <w:rPr>
                <w:b/>
                <w:bCs/>
                <w:szCs w:val="20"/>
              </w:rPr>
            </w:pPr>
            <w:r w:rsidRPr="0005111E">
              <w:rPr>
                <w:b/>
                <w:bCs/>
                <w:szCs w:val="20"/>
              </w:rPr>
              <w:t>N</w:t>
            </w:r>
            <w:r w:rsidR="00562FF8" w:rsidRPr="0005111E">
              <w:rPr>
                <w:b/>
                <w:bCs/>
                <w:szCs w:val="20"/>
              </w:rPr>
              <w:t>°</w:t>
            </w:r>
            <w:r w:rsidRPr="0005111E">
              <w:rPr>
                <w:b/>
                <w:bCs/>
                <w:szCs w:val="20"/>
              </w:rPr>
              <w:t xml:space="preserve"> de fiche</w:t>
            </w:r>
          </w:p>
        </w:tc>
        <w:tc>
          <w:tcPr>
            <w:tcW w:w="6521" w:type="dxa"/>
          </w:tcPr>
          <w:p w14:paraId="60A16508" w14:textId="77777777" w:rsidR="00B57280" w:rsidRPr="0005111E" w:rsidRDefault="006F461A" w:rsidP="00B57280">
            <w:pPr>
              <w:ind w:left="0"/>
              <w:jc w:val="center"/>
              <w:rPr>
                <w:b/>
                <w:bCs/>
                <w:szCs w:val="20"/>
              </w:rPr>
            </w:pPr>
            <w:r w:rsidRPr="0005111E">
              <w:rPr>
                <w:b/>
                <w:bCs/>
                <w:szCs w:val="20"/>
              </w:rPr>
              <w:t>Question</w:t>
            </w:r>
            <w:r w:rsidR="006E307D" w:rsidRPr="0005111E">
              <w:rPr>
                <w:b/>
                <w:bCs/>
                <w:szCs w:val="20"/>
              </w:rPr>
              <w:t xml:space="preserve"> détaillée </w:t>
            </w:r>
          </w:p>
          <w:p w14:paraId="38E57CB7" w14:textId="67035728" w:rsidR="006F461A" w:rsidRPr="0005111E" w:rsidRDefault="006E307D" w:rsidP="00B57280">
            <w:pPr>
              <w:ind w:left="0"/>
              <w:jc w:val="center"/>
              <w:rPr>
                <w:b/>
                <w:bCs/>
                <w:szCs w:val="20"/>
              </w:rPr>
            </w:pPr>
            <w:r w:rsidRPr="0005111E">
              <w:rPr>
                <w:szCs w:val="20"/>
              </w:rPr>
              <w:t>(</w:t>
            </w:r>
            <w:r w:rsidR="00BD4295" w:rsidRPr="0005111E">
              <w:rPr>
                <w:szCs w:val="20"/>
              </w:rPr>
              <w:t>Des</w:t>
            </w:r>
            <w:r w:rsidRPr="0005111E">
              <w:rPr>
                <w:szCs w:val="20"/>
              </w:rPr>
              <w:t xml:space="preserve"> regroupements ont</w:t>
            </w:r>
            <w:r w:rsidR="00B57280" w:rsidRPr="0005111E">
              <w:rPr>
                <w:szCs w:val="20"/>
              </w:rPr>
              <w:t xml:space="preserve"> parfois</w:t>
            </w:r>
            <w:r w:rsidRPr="0005111E">
              <w:rPr>
                <w:szCs w:val="20"/>
              </w:rPr>
              <w:t xml:space="preserve"> été effectué</w:t>
            </w:r>
            <w:r w:rsidR="00B57280" w:rsidRPr="0005111E">
              <w:rPr>
                <w:szCs w:val="20"/>
              </w:rPr>
              <w:t>s dans un souci de cohérence)</w:t>
            </w:r>
          </w:p>
        </w:tc>
      </w:tr>
      <w:tr w:rsidR="007270AD" w:rsidRPr="0005111E" w14:paraId="248E689F" w14:textId="77777777" w:rsidTr="00B128EA">
        <w:trPr>
          <w:jc w:val="center"/>
        </w:trPr>
        <w:tc>
          <w:tcPr>
            <w:tcW w:w="2122" w:type="dxa"/>
            <w:vMerge w:val="restart"/>
          </w:tcPr>
          <w:p w14:paraId="1911DC7D" w14:textId="77777777" w:rsidR="007270AD" w:rsidRPr="0005111E" w:rsidRDefault="007270AD" w:rsidP="0074226A">
            <w:pPr>
              <w:ind w:left="0"/>
              <w:jc w:val="left"/>
              <w:rPr>
                <w:szCs w:val="20"/>
              </w:rPr>
            </w:pPr>
            <w:r w:rsidRPr="0005111E">
              <w:rPr>
                <w:rFonts w:eastAsia="Times New Roman"/>
                <w:color w:val="000000"/>
                <w:szCs w:val="20"/>
                <w:lang w:eastAsia="fr-FR"/>
              </w:rPr>
              <w:t>Champ d’application et objet </w:t>
            </w:r>
          </w:p>
          <w:p w14:paraId="5F8EC03A" w14:textId="5D44703D" w:rsidR="007270AD" w:rsidRPr="0005111E" w:rsidRDefault="007270AD" w:rsidP="0074226A">
            <w:pPr>
              <w:ind w:left="0"/>
              <w:jc w:val="left"/>
              <w:rPr>
                <w:szCs w:val="20"/>
              </w:rPr>
            </w:pPr>
            <w:r w:rsidRPr="0005111E">
              <w:rPr>
                <w:rFonts w:eastAsia="Times New Roman"/>
                <w:color w:val="000000"/>
                <w:szCs w:val="20"/>
                <w:lang w:eastAsia="fr-FR"/>
              </w:rPr>
              <w:t> </w:t>
            </w:r>
          </w:p>
        </w:tc>
        <w:tc>
          <w:tcPr>
            <w:tcW w:w="850" w:type="dxa"/>
          </w:tcPr>
          <w:p w14:paraId="19B2EF38" w14:textId="572F2515" w:rsidR="007270AD" w:rsidRPr="0005111E" w:rsidRDefault="007270AD" w:rsidP="0074226A">
            <w:pPr>
              <w:ind w:left="0"/>
              <w:jc w:val="left"/>
              <w:rPr>
                <w:rFonts w:eastAsia="Times New Roman"/>
                <w:color w:val="000000"/>
                <w:szCs w:val="20"/>
                <w:lang w:eastAsia="fr-FR"/>
              </w:rPr>
            </w:pPr>
            <w:r w:rsidRPr="0005111E">
              <w:rPr>
                <w:rFonts w:eastAsia="Times New Roman"/>
                <w:color w:val="000000"/>
                <w:szCs w:val="20"/>
                <w:lang w:eastAsia="fr-FR"/>
              </w:rPr>
              <w:t>Q</w:t>
            </w:r>
            <w:r w:rsidR="00FC1BC2" w:rsidRPr="0005111E">
              <w:rPr>
                <w:rFonts w:eastAsia="Times New Roman"/>
                <w:color w:val="000000"/>
                <w:szCs w:val="20"/>
                <w:lang w:eastAsia="fr-FR"/>
              </w:rPr>
              <w:t>0</w:t>
            </w:r>
            <w:r w:rsidRPr="0005111E">
              <w:rPr>
                <w:rFonts w:eastAsia="Times New Roman"/>
                <w:color w:val="000000"/>
                <w:szCs w:val="20"/>
                <w:lang w:eastAsia="fr-FR"/>
              </w:rPr>
              <w:t>1</w:t>
            </w:r>
          </w:p>
        </w:tc>
        <w:tc>
          <w:tcPr>
            <w:tcW w:w="6521" w:type="dxa"/>
          </w:tcPr>
          <w:p w14:paraId="02715088" w14:textId="4C8BA8C1" w:rsidR="007270AD" w:rsidRPr="0005111E" w:rsidRDefault="007270AD" w:rsidP="0074226A">
            <w:pPr>
              <w:ind w:left="0"/>
              <w:jc w:val="left"/>
              <w:rPr>
                <w:szCs w:val="20"/>
              </w:rPr>
            </w:pPr>
            <w:r w:rsidRPr="0005111E">
              <w:rPr>
                <w:rFonts w:eastAsia="Times New Roman"/>
                <w:color w:val="000000"/>
                <w:szCs w:val="20"/>
                <w:lang w:eastAsia="fr-FR"/>
              </w:rPr>
              <w:t>Conditions de mise en œuvre du RPC</w:t>
            </w:r>
          </w:p>
        </w:tc>
      </w:tr>
      <w:tr w:rsidR="007270AD" w:rsidRPr="0005111E" w14:paraId="5C3266F1" w14:textId="77777777" w:rsidTr="00B128EA">
        <w:trPr>
          <w:jc w:val="center"/>
        </w:trPr>
        <w:tc>
          <w:tcPr>
            <w:tcW w:w="2122" w:type="dxa"/>
            <w:vMerge/>
          </w:tcPr>
          <w:p w14:paraId="431A92DF" w14:textId="3C6DC801" w:rsidR="007270AD" w:rsidRPr="0005111E" w:rsidRDefault="007270AD" w:rsidP="0074226A">
            <w:pPr>
              <w:ind w:left="0"/>
              <w:jc w:val="left"/>
              <w:rPr>
                <w:szCs w:val="20"/>
              </w:rPr>
            </w:pPr>
          </w:p>
        </w:tc>
        <w:tc>
          <w:tcPr>
            <w:tcW w:w="850" w:type="dxa"/>
          </w:tcPr>
          <w:p w14:paraId="00A6DA92" w14:textId="6283F567" w:rsidR="007270AD" w:rsidRPr="0005111E" w:rsidRDefault="007270AD" w:rsidP="0074226A">
            <w:pPr>
              <w:ind w:left="0"/>
              <w:jc w:val="left"/>
              <w:rPr>
                <w:rFonts w:eastAsia="Times New Roman"/>
                <w:color w:val="000000"/>
                <w:szCs w:val="20"/>
                <w:lang w:eastAsia="fr-FR"/>
              </w:rPr>
            </w:pPr>
            <w:r w:rsidRPr="0005111E">
              <w:rPr>
                <w:rFonts w:eastAsia="Times New Roman"/>
                <w:color w:val="000000"/>
                <w:szCs w:val="20"/>
                <w:lang w:eastAsia="fr-FR"/>
              </w:rPr>
              <w:t>Q02</w:t>
            </w:r>
          </w:p>
        </w:tc>
        <w:tc>
          <w:tcPr>
            <w:tcW w:w="6521" w:type="dxa"/>
          </w:tcPr>
          <w:p w14:paraId="6D815105" w14:textId="36C5CEEF" w:rsidR="007270AD" w:rsidRPr="0005111E" w:rsidRDefault="007270AD" w:rsidP="0074226A">
            <w:pPr>
              <w:ind w:left="0"/>
              <w:jc w:val="left"/>
              <w:rPr>
                <w:szCs w:val="20"/>
              </w:rPr>
            </w:pPr>
            <w:r w:rsidRPr="0005111E">
              <w:rPr>
                <w:rFonts w:eastAsia="Times New Roman"/>
                <w:color w:val="000000"/>
                <w:szCs w:val="20"/>
                <w:lang w:eastAsia="fr-FR"/>
              </w:rPr>
              <w:t>Principales évolutions pour les acteurs économiques</w:t>
            </w:r>
          </w:p>
        </w:tc>
      </w:tr>
      <w:tr w:rsidR="007270AD" w:rsidRPr="0005111E" w14:paraId="106622D6" w14:textId="77777777" w:rsidTr="00B128EA">
        <w:trPr>
          <w:jc w:val="center"/>
        </w:trPr>
        <w:tc>
          <w:tcPr>
            <w:tcW w:w="2122" w:type="dxa"/>
            <w:vMerge/>
            <w:vAlign w:val="center"/>
          </w:tcPr>
          <w:p w14:paraId="0650505D" w14:textId="28A12B08" w:rsidR="007270AD" w:rsidRPr="0005111E" w:rsidRDefault="007270AD" w:rsidP="0074226A">
            <w:pPr>
              <w:ind w:left="0"/>
              <w:jc w:val="left"/>
              <w:rPr>
                <w:szCs w:val="20"/>
              </w:rPr>
            </w:pPr>
          </w:p>
        </w:tc>
        <w:tc>
          <w:tcPr>
            <w:tcW w:w="850" w:type="dxa"/>
          </w:tcPr>
          <w:p w14:paraId="6CA902D4" w14:textId="5DA06C95" w:rsidR="007270AD" w:rsidRPr="0005111E" w:rsidRDefault="007270AD" w:rsidP="0074226A">
            <w:pPr>
              <w:ind w:left="0"/>
              <w:jc w:val="left"/>
              <w:rPr>
                <w:szCs w:val="20"/>
              </w:rPr>
            </w:pPr>
            <w:r w:rsidRPr="0005111E">
              <w:rPr>
                <w:szCs w:val="20"/>
              </w:rPr>
              <w:t>Q</w:t>
            </w:r>
            <w:r w:rsidR="00FC1BC2" w:rsidRPr="0005111E">
              <w:rPr>
                <w:szCs w:val="20"/>
              </w:rPr>
              <w:t>0</w:t>
            </w:r>
            <w:r w:rsidRPr="0005111E">
              <w:rPr>
                <w:szCs w:val="20"/>
              </w:rPr>
              <w:t>3</w:t>
            </w:r>
          </w:p>
        </w:tc>
        <w:tc>
          <w:tcPr>
            <w:tcW w:w="6521" w:type="dxa"/>
          </w:tcPr>
          <w:p w14:paraId="5227C6E4" w14:textId="799BAF32" w:rsidR="007270AD" w:rsidRPr="0005111E" w:rsidRDefault="008504F1" w:rsidP="0074226A">
            <w:pPr>
              <w:ind w:left="0"/>
              <w:jc w:val="left"/>
              <w:rPr>
                <w:szCs w:val="20"/>
              </w:rPr>
            </w:pPr>
            <w:r w:rsidRPr="0005111E">
              <w:rPr>
                <w:szCs w:val="20"/>
              </w:rPr>
              <w:t>Introduction de la mention « only professional use » dans le nouveau RPC</w:t>
            </w:r>
            <w:r w:rsidR="00477E97" w:rsidRPr="0005111E">
              <w:rPr>
                <w:szCs w:val="20"/>
              </w:rPr>
              <w:t xml:space="preserve"> </w:t>
            </w:r>
            <w:r w:rsidRPr="0005111E">
              <w:rPr>
                <w:szCs w:val="20"/>
              </w:rPr>
              <w:t>: et conséquences</w:t>
            </w:r>
          </w:p>
        </w:tc>
      </w:tr>
      <w:tr w:rsidR="007270AD" w:rsidRPr="0005111E" w14:paraId="7065A241" w14:textId="77777777" w:rsidTr="00B128EA">
        <w:trPr>
          <w:jc w:val="center"/>
        </w:trPr>
        <w:tc>
          <w:tcPr>
            <w:tcW w:w="2122" w:type="dxa"/>
            <w:vMerge/>
            <w:vAlign w:val="center"/>
          </w:tcPr>
          <w:p w14:paraId="39532909" w14:textId="17739301" w:rsidR="007270AD" w:rsidRPr="0005111E" w:rsidRDefault="007270AD" w:rsidP="0074226A">
            <w:pPr>
              <w:ind w:left="0"/>
              <w:jc w:val="left"/>
              <w:rPr>
                <w:szCs w:val="20"/>
              </w:rPr>
            </w:pPr>
          </w:p>
        </w:tc>
        <w:tc>
          <w:tcPr>
            <w:tcW w:w="850" w:type="dxa"/>
          </w:tcPr>
          <w:p w14:paraId="11421559" w14:textId="2F5E805E" w:rsidR="007270AD" w:rsidRPr="0005111E" w:rsidRDefault="007270AD" w:rsidP="0074226A">
            <w:pPr>
              <w:ind w:left="0"/>
              <w:jc w:val="left"/>
              <w:rPr>
                <w:szCs w:val="20"/>
              </w:rPr>
            </w:pPr>
            <w:r w:rsidRPr="0005111E">
              <w:rPr>
                <w:szCs w:val="20"/>
              </w:rPr>
              <w:t>Q</w:t>
            </w:r>
            <w:r w:rsidR="00FC1BC2" w:rsidRPr="0005111E">
              <w:rPr>
                <w:szCs w:val="20"/>
              </w:rPr>
              <w:t>0</w:t>
            </w:r>
            <w:r w:rsidRPr="0005111E">
              <w:rPr>
                <w:szCs w:val="20"/>
              </w:rPr>
              <w:t>4</w:t>
            </w:r>
          </w:p>
        </w:tc>
        <w:tc>
          <w:tcPr>
            <w:tcW w:w="6521" w:type="dxa"/>
          </w:tcPr>
          <w:p w14:paraId="465A0813" w14:textId="4645EE61" w:rsidR="007270AD" w:rsidRPr="0005111E" w:rsidRDefault="00585FF0" w:rsidP="0074226A">
            <w:pPr>
              <w:ind w:left="0"/>
              <w:jc w:val="left"/>
              <w:rPr>
                <w:szCs w:val="20"/>
              </w:rPr>
            </w:pPr>
            <w:r w:rsidRPr="0005111E">
              <w:rPr>
                <w:szCs w:val="20"/>
              </w:rPr>
              <w:t xml:space="preserve">Application et périmètre des nouvelles </w:t>
            </w:r>
            <w:r w:rsidR="007270AD" w:rsidRPr="0005111E">
              <w:rPr>
                <w:szCs w:val="20"/>
              </w:rPr>
              <w:t>annexe</w:t>
            </w:r>
            <w:r w:rsidRPr="0005111E">
              <w:rPr>
                <w:szCs w:val="20"/>
              </w:rPr>
              <w:t>s</w:t>
            </w:r>
            <w:r w:rsidR="007270AD" w:rsidRPr="0005111E">
              <w:rPr>
                <w:szCs w:val="20"/>
              </w:rPr>
              <w:t xml:space="preserve"> III</w:t>
            </w:r>
            <w:r w:rsidRPr="0005111E">
              <w:rPr>
                <w:szCs w:val="20"/>
              </w:rPr>
              <w:t xml:space="preserve"> et IV</w:t>
            </w:r>
          </w:p>
        </w:tc>
      </w:tr>
      <w:tr w:rsidR="006F461A" w:rsidRPr="0005111E" w14:paraId="0DF655DC" w14:textId="77777777" w:rsidTr="00B128EA">
        <w:trPr>
          <w:jc w:val="center"/>
        </w:trPr>
        <w:tc>
          <w:tcPr>
            <w:tcW w:w="2122" w:type="dxa"/>
            <w:vAlign w:val="center"/>
          </w:tcPr>
          <w:p w14:paraId="060E88C2" w14:textId="2D302094" w:rsidR="006F461A" w:rsidRPr="0005111E" w:rsidRDefault="00904DA9" w:rsidP="0074226A">
            <w:pPr>
              <w:ind w:left="0"/>
              <w:jc w:val="left"/>
              <w:rPr>
                <w:szCs w:val="20"/>
              </w:rPr>
            </w:pPr>
            <w:r w:rsidRPr="0005111E">
              <w:rPr>
                <w:rFonts w:eastAsia="Times New Roman"/>
                <w:color w:val="000000"/>
                <w:szCs w:val="20"/>
                <w:lang w:eastAsia="fr-FR"/>
              </w:rPr>
              <w:t>Z</w:t>
            </w:r>
            <w:r w:rsidR="005710C7" w:rsidRPr="0005111E">
              <w:rPr>
                <w:rFonts w:eastAsia="Times New Roman"/>
                <w:color w:val="000000"/>
                <w:szCs w:val="20"/>
                <w:lang w:eastAsia="fr-FR"/>
              </w:rPr>
              <w:t>one harmonisée</w:t>
            </w:r>
          </w:p>
        </w:tc>
        <w:tc>
          <w:tcPr>
            <w:tcW w:w="850" w:type="dxa"/>
          </w:tcPr>
          <w:p w14:paraId="5781AA11" w14:textId="14B9ACF6" w:rsidR="006F461A" w:rsidRPr="0005111E" w:rsidRDefault="00B869F4" w:rsidP="0074226A">
            <w:pPr>
              <w:ind w:left="0"/>
              <w:jc w:val="left"/>
              <w:rPr>
                <w:szCs w:val="20"/>
              </w:rPr>
            </w:pPr>
            <w:r w:rsidRPr="0005111E">
              <w:rPr>
                <w:szCs w:val="20"/>
              </w:rPr>
              <w:t>Q</w:t>
            </w:r>
            <w:r w:rsidR="00222466" w:rsidRPr="0005111E">
              <w:rPr>
                <w:szCs w:val="20"/>
              </w:rPr>
              <w:t>0</w:t>
            </w:r>
            <w:r w:rsidR="003777D4" w:rsidRPr="0005111E">
              <w:rPr>
                <w:szCs w:val="20"/>
              </w:rPr>
              <w:t>5</w:t>
            </w:r>
          </w:p>
        </w:tc>
        <w:tc>
          <w:tcPr>
            <w:tcW w:w="6521" w:type="dxa"/>
          </w:tcPr>
          <w:p w14:paraId="76A138BD" w14:textId="08FA643D" w:rsidR="006F461A" w:rsidRPr="0005111E" w:rsidRDefault="00CB7E89" w:rsidP="0074226A">
            <w:pPr>
              <w:ind w:left="0"/>
              <w:jc w:val="left"/>
              <w:rPr>
                <w:szCs w:val="20"/>
              </w:rPr>
            </w:pPr>
            <w:r w:rsidRPr="0005111E">
              <w:rPr>
                <w:rFonts w:eastAsia="Times New Roman"/>
                <w:color w:val="000000"/>
                <w:szCs w:val="20"/>
                <w:lang w:eastAsia="fr-FR"/>
              </w:rPr>
              <w:t>Articulation d</w:t>
            </w:r>
            <w:r w:rsidR="00932AC8" w:rsidRPr="0005111E">
              <w:rPr>
                <w:rFonts w:eastAsia="Times New Roman"/>
                <w:color w:val="000000"/>
                <w:szCs w:val="20"/>
                <w:lang w:eastAsia="fr-FR"/>
              </w:rPr>
              <w:t xml:space="preserve">es prérogatives des Etats membres </w:t>
            </w:r>
            <w:r w:rsidRPr="0005111E">
              <w:rPr>
                <w:rFonts w:eastAsia="Times New Roman"/>
                <w:color w:val="000000"/>
                <w:szCs w:val="20"/>
                <w:lang w:eastAsia="fr-FR"/>
              </w:rPr>
              <w:t xml:space="preserve">avec </w:t>
            </w:r>
            <w:r w:rsidR="007A3F5A" w:rsidRPr="0005111E">
              <w:rPr>
                <w:rFonts w:eastAsia="Times New Roman"/>
                <w:color w:val="000000"/>
                <w:szCs w:val="20"/>
                <w:lang w:eastAsia="fr-FR"/>
              </w:rPr>
              <w:t xml:space="preserve">la </w:t>
            </w:r>
            <w:r w:rsidR="00B869F4" w:rsidRPr="0005111E">
              <w:rPr>
                <w:rFonts w:eastAsia="Times New Roman"/>
                <w:color w:val="000000"/>
                <w:szCs w:val="20"/>
                <w:lang w:eastAsia="fr-FR"/>
              </w:rPr>
              <w:t>Zone harmonisée</w:t>
            </w:r>
          </w:p>
        </w:tc>
      </w:tr>
      <w:tr w:rsidR="00A703FB" w:rsidRPr="0005111E" w14:paraId="6A5DCAA4" w14:textId="77777777" w:rsidTr="00B128EA">
        <w:trPr>
          <w:jc w:val="center"/>
        </w:trPr>
        <w:tc>
          <w:tcPr>
            <w:tcW w:w="2122" w:type="dxa"/>
            <w:vMerge w:val="restart"/>
            <w:vAlign w:val="center"/>
          </w:tcPr>
          <w:p w14:paraId="637298D5" w14:textId="049F5A7A" w:rsidR="00A703FB" w:rsidRPr="0005111E" w:rsidRDefault="00A703FB" w:rsidP="0074226A">
            <w:pPr>
              <w:ind w:left="0"/>
              <w:jc w:val="left"/>
              <w:rPr>
                <w:szCs w:val="20"/>
              </w:rPr>
            </w:pPr>
            <w:r w:rsidRPr="0005111E">
              <w:rPr>
                <w:rFonts w:eastAsia="Times New Roman"/>
                <w:color w:val="000000"/>
                <w:szCs w:val="20"/>
                <w:lang w:eastAsia="fr-FR"/>
              </w:rPr>
              <w:t xml:space="preserve">Produits usagés </w:t>
            </w:r>
          </w:p>
          <w:p w14:paraId="29F5202A" w14:textId="54F931DA" w:rsidR="00A703FB" w:rsidRPr="0005111E" w:rsidRDefault="00A703FB" w:rsidP="0074226A">
            <w:pPr>
              <w:ind w:left="0"/>
              <w:jc w:val="left"/>
              <w:rPr>
                <w:szCs w:val="20"/>
              </w:rPr>
            </w:pPr>
          </w:p>
        </w:tc>
        <w:tc>
          <w:tcPr>
            <w:tcW w:w="850" w:type="dxa"/>
          </w:tcPr>
          <w:p w14:paraId="2D1E7994" w14:textId="7EA3666B" w:rsidR="00A703FB" w:rsidRPr="0005111E" w:rsidRDefault="00A703FB" w:rsidP="0074226A">
            <w:pPr>
              <w:ind w:left="0"/>
              <w:jc w:val="left"/>
              <w:rPr>
                <w:szCs w:val="20"/>
              </w:rPr>
            </w:pPr>
            <w:r w:rsidRPr="0005111E">
              <w:rPr>
                <w:rFonts w:eastAsia="Times New Roman"/>
                <w:color w:val="000000"/>
                <w:szCs w:val="20"/>
                <w:lang w:eastAsia="fr-FR"/>
              </w:rPr>
              <w:t>Q06</w:t>
            </w:r>
          </w:p>
        </w:tc>
        <w:tc>
          <w:tcPr>
            <w:tcW w:w="6521" w:type="dxa"/>
          </w:tcPr>
          <w:p w14:paraId="3BDFC65F" w14:textId="0268629C" w:rsidR="00A703FB" w:rsidRPr="0005111E" w:rsidRDefault="00A703FB" w:rsidP="0074226A">
            <w:pPr>
              <w:ind w:left="0"/>
              <w:jc w:val="left"/>
              <w:rPr>
                <w:szCs w:val="20"/>
              </w:rPr>
            </w:pPr>
            <w:r w:rsidRPr="0005111E">
              <w:rPr>
                <w:szCs w:val="20"/>
              </w:rPr>
              <w:t>Obligations des acteurs vis-à-vis des «</w:t>
            </w:r>
            <w:r w:rsidR="00477E97" w:rsidRPr="0005111E">
              <w:rPr>
                <w:szCs w:val="20"/>
              </w:rPr>
              <w:t xml:space="preserve"> </w:t>
            </w:r>
            <w:r w:rsidRPr="0005111E">
              <w:rPr>
                <w:szCs w:val="20"/>
              </w:rPr>
              <w:t>produits usagés</w:t>
            </w:r>
            <w:r w:rsidR="00477E97" w:rsidRPr="0005111E">
              <w:rPr>
                <w:szCs w:val="20"/>
              </w:rPr>
              <w:t xml:space="preserve"> </w:t>
            </w:r>
            <w:r w:rsidRPr="0005111E">
              <w:rPr>
                <w:szCs w:val="20"/>
              </w:rPr>
              <w:t>», complexités éventuelles</w:t>
            </w:r>
          </w:p>
        </w:tc>
      </w:tr>
      <w:tr w:rsidR="00A703FB" w:rsidRPr="0005111E" w14:paraId="532F5A50" w14:textId="77777777" w:rsidTr="00B128EA">
        <w:trPr>
          <w:jc w:val="center"/>
        </w:trPr>
        <w:tc>
          <w:tcPr>
            <w:tcW w:w="2122" w:type="dxa"/>
            <w:vMerge/>
            <w:vAlign w:val="center"/>
          </w:tcPr>
          <w:p w14:paraId="2B33F089" w14:textId="1CC336CB" w:rsidR="00A703FB" w:rsidRPr="0005111E" w:rsidRDefault="00A703FB" w:rsidP="0074226A">
            <w:pPr>
              <w:ind w:left="0"/>
              <w:jc w:val="left"/>
              <w:rPr>
                <w:szCs w:val="20"/>
              </w:rPr>
            </w:pPr>
          </w:p>
        </w:tc>
        <w:tc>
          <w:tcPr>
            <w:tcW w:w="850" w:type="dxa"/>
          </w:tcPr>
          <w:p w14:paraId="7C090B79" w14:textId="72C68AF6" w:rsidR="00A703FB" w:rsidRPr="0005111E" w:rsidRDefault="00A703FB" w:rsidP="0074226A">
            <w:pPr>
              <w:ind w:left="0"/>
              <w:jc w:val="left"/>
              <w:rPr>
                <w:szCs w:val="20"/>
              </w:rPr>
            </w:pPr>
            <w:r w:rsidRPr="0005111E">
              <w:rPr>
                <w:szCs w:val="20"/>
              </w:rPr>
              <w:t>Q07</w:t>
            </w:r>
          </w:p>
        </w:tc>
        <w:tc>
          <w:tcPr>
            <w:tcW w:w="6521" w:type="dxa"/>
          </w:tcPr>
          <w:p w14:paraId="029F9463" w14:textId="26597E9D" w:rsidR="00A703FB" w:rsidRPr="0005111E" w:rsidRDefault="00A703FB" w:rsidP="0074226A">
            <w:pPr>
              <w:ind w:left="0"/>
              <w:jc w:val="left"/>
              <w:rPr>
                <w:szCs w:val="20"/>
              </w:rPr>
            </w:pPr>
            <w:r w:rsidRPr="0005111E">
              <w:rPr>
                <w:rFonts w:eastAsia="Times New Roman"/>
                <w:color w:val="000000"/>
                <w:szCs w:val="20"/>
                <w:lang w:eastAsia="fr-FR"/>
              </w:rPr>
              <w:t xml:space="preserve">Articulation </w:t>
            </w:r>
            <w:r w:rsidR="00A21D3A" w:rsidRPr="0005111E">
              <w:rPr>
                <w:rFonts w:eastAsia="Times New Roman"/>
                <w:color w:val="000000"/>
                <w:szCs w:val="20"/>
                <w:lang w:eastAsia="fr-FR"/>
              </w:rPr>
              <w:t>entre règlementation UE et règlementation FR suite à l’introduction des produits usagés dans le RPC</w:t>
            </w:r>
            <w:r w:rsidR="00374F9A" w:rsidRPr="0005111E">
              <w:rPr>
                <w:rFonts w:eastAsia="Times New Roman"/>
                <w:color w:val="000000"/>
                <w:szCs w:val="20"/>
                <w:lang w:eastAsia="fr-FR"/>
              </w:rPr>
              <w:t>.</w:t>
            </w:r>
            <w:r w:rsidRPr="0005111E">
              <w:rPr>
                <w:rFonts w:eastAsia="Times New Roman"/>
                <w:color w:val="000000"/>
                <w:szCs w:val="20"/>
                <w:lang w:eastAsia="fr-FR"/>
              </w:rPr>
              <w:t xml:space="preserve"> </w:t>
            </w:r>
          </w:p>
        </w:tc>
      </w:tr>
      <w:tr w:rsidR="00E4380D" w:rsidRPr="0005111E" w14:paraId="0DBB9DA9" w14:textId="77777777" w:rsidTr="00B128EA">
        <w:trPr>
          <w:jc w:val="center"/>
        </w:trPr>
        <w:tc>
          <w:tcPr>
            <w:tcW w:w="2122" w:type="dxa"/>
            <w:vMerge w:val="restart"/>
            <w:vAlign w:val="center"/>
          </w:tcPr>
          <w:p w14:paraId="4EB0DD5B" w14:textId="588CBBB7" w:rsidR="00E4380D" w:rsidRPr="0005111E" w:rsidRDefault="00E4380D" w:rsidP="0074226A">
            <w:pPr>
              <w:ind w:left="0" w:right="223"/>
              <w:jc w:val="left"/>
              <w:rPr>
                <w:szCs w:val="20"/>
              </w:rPr>
            </w:pPr>
            <w:r w:rsidRPr="0005111E">
              <w:rPr>
                <w:rFonts w:eastAsia="Times New Roman"/>
                <w:color w:val="000000"/>
                <w:szCs w:val="20"/>
                <w:lang w:eastAsia="fr-FR"/>
              </w:rPr>
              <w:t xml:space="preserve">Le passeport numérique des produits de construction </w:t>
            </w:r>
            <w:r w:rsidR="00016F96" w:rsidRPr="0005111E">
              <w:rPr>
                <w:rFonts w:eastAsia="Times New Roman"/>
                <w:color w:val="000000"/>
                <w:szCs w:val="20"/>
                <w:lang w:eastAsia="fr-FR"/>
              </w:rPr>
              <w:t>(DPP)</w:t>
            </w:r>
          </w:p>
          <w:p w14:paraId="7228BDBA" w14:textId="77777777" w:rsidR="00E4380D" w:rsidRPr="0005111E" w:rsidRDefault="00E4380D" w:rsidP="0074226A">
            <w:pPr>
              <w:ind w:left="0"/>
              <w:jc w:val="left"/>
              <w:rPr>
                <w:szCs w:val="20"/>
              </w:rPr>
            </w:pPr>
            <w:r w:rsidRPr="0005111E">
              <w:rPr>
                <w:rFonts w:eastAsia="Times New Roman"/>
                <w:color w:val="000000"/>
                <w:szCs w:val="20"/>
                <w:lang w:eastAsia="fr-FR"/>
              </w:rPr>
              <w:t> </w:t>
            </w:r>
          </w:p>
          <w:p w14:paraId="49254792" w14:textId="20038853" w:rsidR="00E4380D" w:rsidRPr="0005111E" w:rsidRDefault="00E4380D" w:rsidP="0074226A">
            <w:pPr>
              <w:ind w:left="0"/>
              <w:jc w:val="left"/>
              <w:rPr>
                <w:szCs w:val="20"/>
              </w:rPr>
            </w:pPr>
            <w:r w:rsidRPr="0005111E">
              <w:rPr>
                <w:rFonts w:eastAsia="Times New Roman"/>
                <w:color w:val="000000"/>
                <w:szCs w:val="20"/>
                <w:lang w:eastAsia="fr-FR"/>
              </w:rPr>
              <w:t> </w:t>
            </w:r>
          </w:p>
        </w:tc>
        <w:tc>
          <w:tcPr>
            <w:tcW w:w="850" w:type="dxa"/>
          </w:tcPr>
          <w:p w14:paraId="2BE7F93C" w14:textId="525B0D66" w:rsidR="00E4380D" w:rsidRPr="0005111E" w:rsidRDefault="00E4380D" w:rsidP="0074226A">
            <w:pPr>
              <w:ind w:left="0"/>
              <w:jc w:val="left"/>
              <w:rPr>
                <w:szCs w:val="20"/>
              </w:rPr>
            </w:pPr>
            <w:r w:rsidRPr="0005111E">
              <w:rPr>
                <w:szCs w:val="20"/>
              </w:rPr>
              <w:t>Q</w:t>
            </w:r>
            <w:r w:rsidR="00686221" w:rsidRPr="0005111E">
              <w:rPr>
                <w:szCs w:val="20"/>
              </w:rPr>
              <w:t>08</w:t>
            </w:r>
          </w:p>
        </w:tc>
        <w:tc>
          <w:tcPr>
            <w:tcW w:w="6521" w:type="dxa"/>
          </w:tcPr>
          <w:p w14:paraId="363781AF" w14:textId="069ECC72" w:rsidR="00E4380D" w:rsidRPr="0005111E" w:rsidRDefault="001B3889" w:rsidP="0074226A">
            <w:pPr>
              <w:ind w:left="0"/>
              <w:jc w:val="left"/>
              <w:rPr>
                <w:szCs w:val="20"/>
              </w:rPr>
            </w:pPr>
            <w:r w:rsidRPr="0005111E">
              <w:rPr>
                <w:szCs w:val="20"/>
              </w:rPr>
              <w:t xml:space="preserve">Périmètre du DPP et articulation avec </w:t>
            </w:r>
            <w:r w:rsidR="00477E97" w:rsidRPr="0005111E">
              <w:rPr>
                <w:szCs w:val="20"/>
              </w:rPr>
              <w:t>les divers</w:t>
            </w:r>
            <w:r w:rsidRPr="0005111E">
              <w:rPr>
                <w:szCs w:val="20"/>
              </w:rPr>
              <w:t xml:space="preserve"> programmes européens prévus ou en cours (EPBD, EED, …)</w:t>
            </w:r>
          </w:p>
        </w:tc>
      </w:tr>
      <w:tr w:rsidR="00E4380D" w:rsidRPr="0005111E" w14:paraId="0163C272" w14:textId="77777777" w:rsidTr="00B128EA">
        <w:trPr>
          <w:trHeight w:val="229"/>
          <w:jc w:val="center"/>
        </w:trPr>
        <w:tc>
          <w:tcPr>
            <w:tcW w:w="2122" w:type="dxa"/>
            <w:vMerge/>
            <w:vAlign w:val="center"/>
          </w:tcPr>
          <w:p w14:paraId="719C15A3" w14:textId="13BD716B" w:rsidR="00E4380D" w:rsidRPr="0005111E" w:rsidRDefault="00E4380D" w:rsidP="0074226A">
            <w:pPr>
              <w:ind w:left="0"/>
              <w:jc w:val="left"/>
              <w:rPr>
                <w:szCs w:val="20"/>
              </w:rPr>
            </w:pPr>
          </w:p>
        </w:tc>
        <w:tc>
          <w:tcPr>
            <w:tcW w:w="850" w:type="dxa"/>
          </w:tcPr>
          <w:p w14:paraId="7DED78DD" w14:textId="0B714880" w:rsidR="00E4380D" w:rsidRPr="0005111E" w:rsidRDefault="00E4380D" w:rsidP="0074226A">
            <w:pPr>
              <w:ind w:left="0"/>
              <w:jc w:val="left"/>
              <w:rPr>
                <w:szCs w:val="20"/>
              </w:rPr>
            </w:pPr>
            <w:r w:rsidRPr="0005111E">
              <w:rPr>
                <w:szCs w:val="20"/>
              </w:rPr>
              <w:t>Q</w:t>
            </w:r>
            <w:r w:rsidR="001B3889" w:rsidRPr="0005111E">
              <w:rPr>
                <w:szCs w:val="20"/>
              </w:rPr>
              <w:t>09</w:t>
            </w:r>
          </w:p>
        </w:tc>
        <w:tc>
          <w:tcPr>
            <w:tcW w:w="6521" w:type="dxa"/>
          </w:tcPr>
          <w:p w14:paraId="0BF705BB" w14:textId="17A58EC3" w:rsidR="00E4380D" w:rsidRPr="0005111E" w:rsidRDefault="00E4380D" w:rsidP="0074226A">
            <w:pPr>
              <w:ind w:left="0"/>
              <w:jc w:val="left"/>
              <w:rPr>
                <w:szCs w:val="20"/>
              </w:rPr>
            </w:pPr>
            <w:r w:rsidRPr="0005111E">
              <w:rPr>
                <w:szCs w:val="20"/>
              </w:rPr>
              <w:t>Processus et couts associés</w:t>
            </w:r>
          </w:p>
        </w:tc>
      </w:tr>
      <w:tr w:rsidR="00E4380D" w:rsidRPr="0005111E" w14:paraId="58FB3DC4" w14:textId="77777777" w:rsidTr="00B128EA">
        <w:trPr>
          <w:jc w:val="center"/>
        </w:trPr>
        <w:tc>
          <w:tcPr>
            <w:tcW w:w="2122" w:type="dxa"/>
            <w:vMerge/>
            <w:vAlign w:val="center"/>
          </w:tcPr>
          <w:p w14:paraId="6B272E0F" w14:textId="3B85AB44" w:rsidR="00E4380D" w:rsidRPr="0005111E" w:rsidRDefault="00E4380D" w:rsidP="0074226A">
            <w:pPr>
              <w:ind w:left="0"/>
              <w:jc w:val="left"/>
              <w:rPr>
                <w:szCs w:val="20"/>
              </w:rPr>
            </w:pPr>
          </w:p>
        </w:tc>
        <w:tc>
          <w:tcPr>
            <w:tcW w:w="850" w:type="dxa"/>
          </w:tcPr>
          <w:p w14:paraId="5EDE715C" w14:textId="147A6C74" w:rsidR="00E4380D" w:rsidRPr="0005111E" w:rsidRDefault="00E4380D" w:rsidP="0074226A">
            <w:pPr>
              <w:ind w:left="0"/>
              <w:jc w:val="left"/>
              <w:rPr>
                <w:szCs w:val="20"/>
              </w:rPr>
            </w:pPr>
            <w:r w:rsidRPr="0005111E">
              <w:rPr>
                <w:szCs w:val="20"/>
              </w:rPr>
              <w:t>Q</w:t>
            </w:r>
            <w:r w:rsidR="001B3889" w:rsidRPr="0005111E">
              <w:rPr>
                <w:szCs w:val="20"/>
              </w:rPr>
              <w:t>10</w:t>
            </w:r>
          </w:p>
        </w:tc>
        <w:tc>
          <w:tcPr>
            <w:tcW w:w="6521" w:type="dxa"/>
          </w:tcPr>
          <w:p w14:paraId="591EDA74" w14:textId="40447736" w:rsidR="00E4380D" w:rsidRPr="0005111E" w:rsidRDefault="003C5C88" w:rsidP="0074226A">
            <w:pPr>
              <w:ind w:left="0"/>
              <w:jc w:val="left"/>
              <w:rPr>
                <w:szCs w:val="20"/>
              </w:rPr>
            </w:pPr>
            <w:r w:rsidRPr="0005111E">
              <w:rPr>
                <w:szCs w:val="20"/>
              </w:rPr>
              <w:t>Stockage des données dans le cadre du DPP et responsabilités des acteurs</w:t>
            </w:r>
          </w:p>
        </w:tc>
      </w:tr>
      <w:tr w:rsidR="00E4380D" w:rsidRPr="0005111E" w14:paraId="424B7D14" w14:textId="77777777" w:rsidTr="00B128EA">
        <w:trPr>
          <w:jc w:val="center"/>
        </w:trPr>
        <w:tc>
          <w:tcPr>
            <w:tcW w:w="2122" w:type="dxa"/>
            <w:vMerge/>
            <w:vAlign w:val="center"/>
          </w:tcPr>
          <w:p w14:paraId="397D796C" w14:textId="2641C707" w:rsidR="00E4380D" w:rsidRPr="0005111E" w:rsidRDefault="00E4380D" w:rsidP="0074226A">
            <w:pPr>
              <w:ind w:left="0"/>
              <w:jc w:val="left"/>
              <w:rPr>
                <w:szCs w:val="20"/>
              </w:rPr>
            </w:pPr>
          </w:p>
        </w:tc>
        <w:tc>
          <w:tcPr>
            <w:tcW w:w="850" w:type="dxa"/>
          </w:tcPr>
          <w:p w14:paraId="28829795" w14:textId="3720D117" w:rsidR="00E4380D" w:rsidRPr="0005111E" w:rsidRDefault="00E4380D" w:rsidP="0074226A">
            <w:pPr>
              <w:ind w:left="0"/>
              <w:jc w:val="left"/>
              <w:rPr>
                <w:szCs w:val="20"/>
              </w:rPr>
            </w:pPr>
            <w:r w:rsidRPr="0005111E">
              <w:rPr>
                <w:szCs w:val="20"/>
              </w:rPr>
              <w:t>Q</w:t>
            </w:r>
            <w:r w:rsidR="001B3889" w:rsidRPr="0005111E">
              <w:rPr>
                <w:szCs w:val="20"/>
              </w:rPr>
              <w:t>11</w:t>
            </w:r>
          </w:p>
        </w:tc>
        <w:tc>
          <w:tcPr>
            <w:tcW w:w="6521" w:type="dxa"/>
          </w:tcPr>
          <w:p w14:paraId="1DA7E952" w14:textId="70C87859" w:rsidR="00E4380D" w:rsidRPr="0005111E" w:rsidRDefault="000F65BC" w:rsidP="0074226A">
            <w:pPr>
              <w:ind w:left="0"/>
              <w:jc w:val="left"/>
              <w:rPr>
                <w:szCs w:val="20"/>
              </w:rPr>
            </w:pPr>
            <w:r w:rsidRPr="0005111E">
              <w:rPr>
                <w:szCs w:val="20"/>
              </w:rPr>
              <w:t>Coordination du passeport numérique avec le / BIM, le / Carnet d’entretien du logement., et protection des données numériques</w:t>
            </w:r>
          </w:p>
        </w:tc>
      </w:tr>
      <w:tr w:rsidR="005D284B" w:rsidRPr="0005111E" w14:paraId="124B6B19" w14:textId="77777777" w:rsidTr="00B128EA">
        <w:trPr>
          <w:jc w:val="center"/>
        </w:trPr>
        <w:tc>
          <w:tcPr>
            <w:tcW w:w="2122" w:type="dxa"/>
            <w:vMerge w:val="restart"/>
            <w:vAlign w:val="center"/>
          </w:tcPr>
          <w:p w14:paraId="62BBE2AD" w14:textId="5B2F8DE0" w:rsidR="005D284B" w:rsidRPr="0005111E" w:rsidRDefault="005D284B" w:rsidP="0074226A">
            <w:pPr>
              <w:ind w:left="0"/>
              <w:jc w:val="left"/>
              <w:rPr>
                <w:szCs w:val="20"/>
              </w:rPr>
            </w:pPr>
            <w:r w:rsidRPr="0005111E">
              <w:rPr>
                <w:rFonts w:eastAsia="Times New Roman"/>
                <w:color w:val="000000"/>
                <w:szCs w:val="20"/>
                <w:lang w:eastAsia="fr-FR"/>
              </w:rPr>
              <w:t>Déclarations environnementales</w:t>
            </w:r>
          </w:p>
          <w:p w14:paraId="5CF3EACD" w14:textId="5F8572ED" w:rsidR="005D284B" w:rsidRPr="0005111E" w:rsidRDefault="005D284B" w:rsidP="0074226A">
            <w:pPr>
              <w:ind w:left="0"/>
              <w:jc w:val="left"/>
              <w:rPr>
                <w:szCs w:val="20"/>
              </w:rPr>
            </w:pPr>
          </w:p>
          <w:p w14:paraId="1483A027" w14:textId="1D96DE7E" w:rsidR="005D284B" w:rsidRPr="0005111E" w:rsidRDefault="005D284B" w:rsidP="0074226A">
            <w:pPr>
              <w:ind w:left="0"/>
              <w:jc w:val="left"/>
              <w:rPr>
                <w:szCs w:val="20"/>
              </w:rPr>
            </w:pPr>
          </w:p>
          <w:p w14:paraId="18A3BE4E" w14:textId="3FE24CEF" w:rsidR="005D284B" w:rsidRPr="0005111E" w:rsidRDefault="005D284B" w:rsidP="0074226A">
            <w:pPr>
              <w:ind w:left="0"/>
              <w:jc w:val="left"/>
              <w:rPr>
                <w:szCs w:val="20"/>
              </w:rPr>
            </w:pPr>
          </w:p>
          <w:p w14:paraId="5CC15BFE" w14:textId="67AE3966" w:rsidR="005D284B" w:rsidRPr="0005111E" w:rsidRDefault="005D284B" w:rsidP="0074226A">
            <w:pPr>
              <w:ind w:left="0"/>
              <w:jc w:val="left"/>
              <w:rPr>
                <w:szCs w:val="20"/>
              </w:rPr>
            </w:pPr>
          </w:p>
        </w:tc>
        <w:tc>
          <w:tcPr>
            <w:tcW w:w="850" w:type="dxa"/>
          </w:tcPr>
          <w:p w14:paraId="2C56CC09" w14:textId="649CF7AB" w:rsidR="005D284B" w:rsidRPr="0005111E" w:rsidRDefault="005D284B" w:rsidP="0074226A">
            <w:pPr>
              <w:ind w:left="0"/>
              <w:jc w:val="left"/>
              <w:rPr>
                <w:szCs w:val="20"/>
              </w:rPr>
            </w:pPr>
            <w:r w:rsidRPr="0005111E">
              <w:rPr>
                <w:szCs w:val="20"/>
              </w:rPr>
              <w:t>Q12</w:t>
            </w:r>
          </w:p>
        </w:tc>
        <w:tc>
          <w:tcPr>
            <w:tcW w:w="6521" w:type="dxa"/>
          </w:tcPr>
          <w:p w14:paraId="00F3125F" w14:textId="5AD3D2C9" w:rsidR="005D284B" w:rsidRPr="0005111E" w:rsidRDefault="005D284B" w:rsidP="0074226A">
            <w:pPr>
              <w:ind w:left="0"/>
              <w:jc w:val="left"/>
              <w:rPr>
                <w:szCs w:val="20"/>
              </w:rPr>
            </w:pPr>
            <w:r w:rsidRPr="0005111E">
              <w:rPr>
                <w:szCs w:val="20"/>
              </w:rPr>
              <w:t>Prise en compte les particularités nationales dans le nouveau RPC</w:t>
            </w:r>
          </w:p>
        </w:tc>
      </w:tr>
      <w:tr w:rsidR="005D284B" w:rsidRPr="0005111E" w14:paraId="50A7F3E2" w14:textId="77777777" w:rsidTr="00B128EA">
        <w:trPr>
          <w:jc w:val="center"/>
        </w:trPr>
        <w:tc>
          <w:tcPr>
            <w:tcW w:w="2122" w:type="dxa"/>
            <w:vMerge/>
            <w:vAlign w:val="center"/>
          </w:tcPr>
          <w:p w14:paraId="249E6445" w14:textId="49FDC5FB" w:rsidR="005D284B" w:rsidRPr="0005111E" w:rsidRDefault="005D284B" w:rsidP="0074226A">
            <w:pPr>
              <w:ind w:left="0"/>
              <w:jc w:val="left"/>
              <w:rPr>
                <w:szCs w:val="20"/>
              </w:rPr>
            </w:pPr>
          </w:p>
        </w:tc>
        <w:tc>
          <w:tcPr>
            <w:tcW w:w="850" w:type="dxa"/>
          </w:tcPr>
          <w:p w14:paraId="522D608B" w14:textId="45FEC6C5" w:rsidR="005D284B" w:rsidRPr="0005111E" w:rsidRDefault="005D284B" w:rsidP="0074226A">
            <w:pPr>
              <w:ind w:left="0"/>
              <w:jc w:val="left"/>
              <w:rPr>
                <w:szCs w:val="20"/>
              </w:rPr>
            </w:pPr>
            <w:r w:rsidRPr="0005111E">
              <w:rPr>
                <w:szCs w:val="20"/>
              </w:rPr>
              <w:t>Q13</w:t>
            </w:r>
          </w:p>
        </w:tc>
        <w:tc>
          <w:tcPr>
            <w:tcW w:w="6521" w:type="dxa"/>
          </w:tcPr>
          <w:p w14:paraId="6B795F5D" w14:textId="1AC424C0" w:rsidR="005D284B" w:rsidRPr="0005111E" w:rsidRDefault="005D284B" w:rsidP="00961690">
            <w:pPr>
              <w:ind w:left="0"/>
              <w:jc w:val="left"/>
              <w:rPr>
                <w:szCs w:val="20"/>
              </w:rPr>
            </w:pPr>
            <w:r w:rsidRPr="0005111E">
              <w:rPr>
                <w:szCs w:val="20"/>
              </w:rPr>
              <w:t xml:space="preserve">Adaptations à faire avec la RE2020 </w:t>
            </w:r>
          </w:p>
        </w:tc>
      </w:tr>
      <w:tr w:rsidR="005D284B" w:rsidRPr="0005111E" w14:paraId="7A3A4CE2" w14:textId="77777777" w:rsidTr="00B128EA">
        <w:trPr>
          <w:jc w:val="center"/>
        </w:trPr>
        <w:tc>
          <w:tcPr>
            <w:tcW w:w="2122" w:type="dxa"/>
            <w:vMerge/>
            <w:vAlign w:val="center"/>
          </w:tcPr>
          <w:p w14:paraId="5643FE6A" w14:textId="5D4A0B4A" w:rsidR="005D284B" w:rsidRPr="0005111E" w:rsidRDefault="005D284B" w:rsidP="0074226A">
            <w:pPr>
              <w:ind w:left="0"/>
              <w:jc w:val="left"/>
              <w:rPr>
                <w:szCs w:val="20"/>
              </w:rPr>
            </w:pPr>
          </w:p>
        </w:tc>
        <w:tc>
          <w:tcPr>
            <w:tcW w:w="850" w:type="dxa"/>
          </w:tcPr>
          <w:p w14:paraId="6A7645EA" w14:textId="3694509E" w:rsidR="005D284B" w:rsidRPr="0005111E" w:rsidRDefault="005D284B" w:rsidP="0074226A">
            <w:pPr>
              <w:ind w:left="0"/>
              <w:jc w:val="left"/>
              <w:rPr>
                <w:szCs w:val="20"/>
              </w:rPr>
            </w:pPr>
            <w:r w:rsidRPr="0005111E">
              <w:rPr>
                <w:szCs w:val="20"/>
              </w:rPr>
              <w:t>Q14</w:t>
            </w:r>
          </w:p>
        </w:tc>
        <w:tc>
          <w:tcPr>
            <w:tcW w:w="6521" w:type="dxa"/>
          </w:tcPr>
          <w:p w14:paraId="09841622" w14:textId="658679A1" w:rsidR="005D284B" w:rsidRPr="0005111E" w:rsidRDefault="005D284B" w:rsidP="0074226A">
            <w:pPr>
              <w:ind w:left="0"/>
              <w:jc w:val="left"/>
              <w:rPr>
                <w:szCs w:val="20"/>
              </w:rPr>
            </w:pPr>
            <w:r w:rsidRPr="0005111E">
              <w:rPr>
                <w:szCs w:val="20"/>
              </w:rPr>
              <w:t xml:space="preserve">Performance environnementale du bâtiment   </w:t>
            </w:r>
          </w:p>
        </w:tc>
      </w:tr>
      <w:tr w:rsidR="005D284B" w:rsidRPr="0005111E" w14:paraId="02422D2F" w14:textId="77777777" w:rsidTr="00B128EA">
        <w:trPr>
          <w:jc w:val="center"/>
        </w:trPr>
        <w:tc>
          <w:tcPr>
            <w:tcW w:w="2122" w:type="dxa"/>
            <w:vMerge/>
            <w:vAlign w:val="center"/>
          </w:tcPr>
          <w:p w14:paraId="3145275C" w14:textId="77777777" w:rsidR="005D284B" w:rsidRPr="0005111E" w:rsidRDefault="005D284B" w:rsidP="003C7845">
            <w:pPr>
              <w:ind w:left="0"/>
              <w:jc w:val="left"/>
              <w:rPr>
                <w:szCs w:val="20"/>
              </w:rPr>
            </w:pPr>
          </w:p>
        </w:tc>
        <w:tc>
          <w:tcPr>
            <w:tcW w:w="850" w:type="dxa"/>
          </w:tcPr>
          <w:p w14:paraId="4503CB0A" w14:textId="69D46A5A" w:rsidR="005D284B" w:rsidRPr="0005111E" w:rsidRDefault="005D284B" w:rsidP="003C7845">
            <w:pPr>
              <w:ind w:left="0"/>
              <w:jc w:val="left"/>
              <w:rPr>
                <w:szCs w:val="20"/>
              </w:rPr>
            </w:pPr>
            <w:r w:rsidRPr="0005111E">
              <w:rPr>
                <w:szCs w:val="20"/>
              </w:rPr>
              <w:t>Q15</w:t>
            </w:r>
          </w:p>
        </w:tc>
        <w:tc>
          <w:tcPr>
            <w:tcW w:w="6521" w:type="dxa"/>
          </w:tcPr>
          <w:p w14:paraId="3D911793" w14:textId="5B7ED4C5" w:rsidR="005D284B" w:rsidRPr="0005111E" w:rsidRDefault="005D284B" w:rsidP="003C7845">
            <w:pPr>
              <w:ind w:left="0"/>
              <w:jc w:val="left"/>
              <w:rPr>
                <w:szCs w:val="20"/>
              </w:rPr>
            </w:pPr>
            <w:r w:rsidRPr="0005111E">
              <w:rPr>
                <w:szCs w:val="20"/>
              </w:rPr>
              <w:t>Atteinte des seuils de la RE 2020 avec les scénarii européens et worse worst case scénarios</w:t>
            </w:r>
          </w:p>
        </w:tc>
      </w:tr>
      <w:tr w:rsidR="005D284B" w:rsidRPr="0005111E" w14:paraId="7AF7446D" w14:textId="77777777" w:rsidTr="00B128EA">
        <w:trPr>
          <w:jc w:val="center"/>
        </w:trPr>
        <w:tc>
          <w:tcPr>
            <w:tcW w:w="2122" w:type="dxa"/>
            <w:vMerge/>
            <w:vAlign w:val="center"/>
          </w:tcPr>
          <w:p w14:paraId="141D37B7" w14:textId="77777777" w:rsidR="005D284B" w:rsidRPr="0005111E" w:rsidRDefault="005D284B" w:rsidP="003C7845">
            <w:pPr>
              <w:ind w:left="0"/>
              <w:jc w:val="left"/>
              <w:rPr>
                <w:szCs w:val="20"/>
              </w:rPr>
            </w:pPr>
          </w:p>
        </w:tc>
        <w:tc>
          <w:tcPr>
            <w:tcW w:w="850" w:type="dxa"/>
          </w:tcPr>
          <w:p w14:paraId="3FEF230C" w14:textId="1C7ADDE1" w:rsidR="005D284B" w:rsidRPr="0005111E" w:rsidRDefault="005D284B" w:rsidP="003C7845">
            <w:pPr>
              <w:ind w:left="0"/>
              <w:jc w:val="left"/>
              <w:rPr>
                <w:szCs w:val="20"/>
              </w:rPr>
            </w:pPr>
            <w:r w:rsidRPr="0005111E">
              <w:rPr>
                <w:szCs w:val="20"/>
              </w:rPr>
              <w:t>Q16</w:t>
            </w:r>
          </w:p>
        </w:tc>
        <w:tc>
          <w:tcPr>
            <w:tcW w:w="6521" w:type="dxa"/>
          </w:tcPr>
          <w:p w14:paraId="54206CB5" w14:textId="49492528" w:rsidR="005D284B" w:rsidRPr="0005111E" w:rsidRDefault="00830C47" w:rsidP="003C7845">
            <w:pPr>
              <w:ind w:left="0"/>
              <w:jc w:val="left"/>
              <w:rPr>
                <w:szCs w:val="20"/>
              </w:rPr>
            </w:pPr>
            <w:r w:rsidRPr="0005111E">
              <w:rPr>
                <w:szCs w:val="20"/>
              </w:rPr>
              <w:t>Les configurateurs entrent-ils dans les mesures simplifiées ?</w:t>
            </w:r>
          </w:p>
        </w:tc>
      </w:tr>
      <w:tr w:rsidR="003C7845" w:rsidRPr="0005111E" w14:paraId="762D55EA" w14:textId="77777777" w:rsidTr="00B128EA">
        <w:trPr>
          <w:jc w:val="center"/>
        </w:trPr>
        <w:tc>
          <w:tcPr>
            <w:tcW w:w="2122" w:type="dxa"/>
            <w:vMerge w:val="restart"/>
            <w:vAlign w:val="center"/>
          </w:tcPr>
          <w:p w14:paraId="0582E828" w14:textId="748C8A26" w:rsidR="003C7845" w:rsidRPr="0005111E" w:rsidRDefault="003C7845" w:rsidP="003C7845">
            <w:pPr>
              <w:ind w:left="0"/>
              <w:jc w:val="left"/>
              <w:rPr>
                <w:szCs w:val="20"/>
              </w:rPr>
            </w:pPr>
            <w:r w:rsidRPr="0005111E">
              <w:rPr>
                <w:rFonts w:eastAsia="Times New Roman"/>
                <w:color w:val="000000"/>
                <w:szCs w:val="20"/>
                <w:lang w:eastAsia="fr-FR"/>
              </w:rPr>
              <w:t xml:space="preserve">Le système d’évaluation des performances et de la constance de production en usine et le rôle des organismes notifiés </w:t>
            </w:r>
          </w:p>
          <w:p w14:paraId="5DD84C61" w14:textId="77777777" w:rsidR="003C7845" w:rsidRPr="0005111E" w:rsidRDefault="003C7845" w:rsidP="003C7845">
            <w:pPr>
              <w:ind w:left="0"/>
              <w:jc w:val="left"/>
              <w:rPr>
                <w:szCs w:val="20"/>
              </w:rPr>
            </w:pPr>
            <w:r w:rsidRPr="0005111E">
              <w:rPr>
                <w:rFonts w:eastAsia="Times New Roman"/>
                <w:b/>
                <w:bCs/>
                <w:color w:val="000000"/>
                <w:szCs w:val="20"/>
                <w:lang w:eastAsia="fr-FR"/>
              </w:rPr>
              <w:t> </w:t>
            </w:r>
          </w:p>
          <w:p w14:paraId="43DB941E" w14:textId="4DF70200" w:rsidR="003C7845" w:rsidRPr="0005111E" w:rsidRDefault="003C7845" w:rsidP="003C7845">
            <w:pPr>
              <w:ind w:left="0"/>
              <w:jc w:val="left"/>
              <w:rPr>
                <w:szCs w:val="20"/>
              </w:rPr>
            </w:pPr>
            <w:r w:rsidRPr="0005111E">
              <w:rPr>
                <w:rFonts w:eastAsia="Times New Roman"/>
                <w:b/>
                <w:bCs/>
                <w:color w:val="000000"/>
                <w:szCs w:val="20"/>
                <w:lang w:eastAsia="fr-FR"/>
              </w:rPr>
              <w:t> </w:t>
            </w:r>
          </w:p>
        </w:tc>
        <w:tc>
          <w:tcPr>
            <w:tcW w:w="850" w:type="dxa"/>
          </w:tcPr>
          <w:p w14:paraId="4D7977A4" w14:textId="7AEF6D9F" w:rsidR="003C7845" w:rsidRPr="0005111E" w:rsidRDefault="003C7845" w:rsidP="003C7845">
            <w:pPr>
              <w:ind w:left="0"/>
              <w:jc w:val="left"/>
              <w:rPr>
                <w:szCs w:val="20"/>
              </w:rPr>
            </w:pPr>
            <w:r w:rsidRPr="0005111E">
              <w:rPr>
                <w:szCs w:val="20"/>
              </w:rPr>
              <w:t>Q1</w:t>
            </w:r>
            <w:r w:rsidR="00830C47" w:rsidRPr="0005111E">
              <w:rPr>
                <w:szCs w:val="20"/>
              </w:rPr>
              <w:t>7</w:t>
            </w:r>
          </w:p>
        </w:tc>
        <w:tc>
          <w:tcPr>
            <w:tcW w:w="6521" w:type="dxa"/>
          </w:tcPr>
          <w:p w14:paraId="7F9E9301" w14:textId="77777777" w:rsidR="003C7845" w:rsidRPr="0005111E" w:rsidRDefault="003C7845" w:rsidP="003C7845">
            <w:pPr>
              <w:tabs>
                <w:tab w:val="left" w:pos="1725"/>
              </w:tabs>
              <w:ind w:left="0"/>
              <w:jc w:val="left"/>
              <w:rPr>
                <w:szCs w:val="20"/>
              </w:rPr>
            </w:pPr>
            <w:r w:rsidRPr="0005111E">
              <w:rPr>
                <w:szCs w:val="20"/>
              </w:rPr>
              <w:t>Est qu’usine doit s’entendre au sens de site de production ?</w:t>
            </w:r>
          </w:p>
          <w:p w14:paraId="4E917D5F" w14:textId="77777777" w:rsidR="003C7845" w:rsidRPr="0005111E" w:rsidRDefault="003C7845" w:rsidP="003C7845">
            <w:pPr>
              <w:tabs>
                <w:tab w:val="left" w:pos="1725"/>
              </w:tabs>
              <w:ind w:left="0"/>
              <w:jc w:val="left"/>
              <w:rPr>
                <w:szCs w:val="20"/>
              </w:rPr>
            </w:pPr>
            <w:r w:rsidRPr="0005111E">
              <w:rPr>
                <w:szCs w:val="20"/>
              </w:rPr>
              <w:t>Est-ce qu’en usine signifie hors chantier sur le site de production ?</w:t>
            </w:r>
          </w:p>
          <w:p w14:paraId="59CE2ECB" w14:textId="613CCCC0" w:rsidR="003C7845" w:rsidRPr="0005111E" w:rsidRDefault="003C7845" w:rsidP="003C7845">
            <w:pPr>
              <w:tabs>
                <w:tab w:val="left" w:pos="1725"/>
              </w:tabs>
              <w:ind w:left="0"/>
              <w:jc w:val="left"/>
              <w:rPr>
                <w:szCs w:val="20"/>
              </w:rPr>
            </w:pPr>
            <w:r w:rsidRPr="0005111E">
              <w:rPr>
                <w:szCs w:val="20"/>
              </w:rPr>
              <w:t>Définition de production ambulante ?</w:t>
            </w:r>
          </w:p>
        </w:tc>
      </w:tr>
      <w:tr w:rsidR="003C7845" w:rsidRPr="0005111E" w14:paraId="0B80B455" w14:textId="77777777" w:rsidTr="00B128EA">
        <w:trPr>
          <w:jc w:val="center"/>
        </w:trPr>
        <w:tc>
          <w:tcPr>
            <w:tcW w:w="2122" w:type="dxa"/>
            <w:vMerge/>
            <w:vAlign w:val="center"/>
          </w:tcPr>
          <w:p w14:paraId="46BD014F" w14:textId="77777777" w:rsidR="003C7845" w:rsidRPr="0005111E" w:rsidRDefault="003C7845" w:rsidP="003C7845">
            <w:pPr>
              <w:ind w:left="0"/>
              <w:jc w:val="left"/>
              <w:rPr>
                <w:rFonts w:eastAsia="Times New Roman"/>
                <w:color w:val="000000"/>
                <w:szCs w:val="20"/>
                <w:lang w:eastAsia="fr-FR"/>
              </w:rPr>
            </w:pPr>
          </w:p>
        </w:tc>
        <w:tc>
          <w:tcPr>
            <w:tcW w:w="850" w:type="dxa"/>
          </w:tcPr>
          <w:p w14:paraId="5BE803DF" w14:textId="363B265A" w:rsidR="003C7845" w:rsidRPr="0005111E" w:rsidRDefault="003C7845" w:rsidP="003C7845">
            <w:pPr>
              <w:ind w:left="0"/>
              <w:jc w:val="left"/>
              <w:rPr>
                <w:szCs w:val="20"/>
              </w:rPr>
            </w:pPr>
            <w:r w:rsidRPr="0005111E">
              <w:rPr>
                <w:szCs w:val="20"/>
              </w:rPr>
              <w:t>Q1</w:t>
            </w:r>
            <w:r w:rsidR="00830C47" w:rsidRPr="0005111E">
              <w:rPr>
                <w:szCs w:val="20"/>
              </w:rPr>
              <w:t>8</w:t>
            </w:r>
          </w:p>
        </w:tc>
        <w:tc>
          <w:tcPr>
            <w:tcW w:w="6521" w:type="dxa"/>
          </w:tcPr>
          <w:p w14:paraId="472EEC54" w14:textId="77777777" w:rsidR="003C7845" w:rsidRPr="0005111E" w:rsidRDefault="003C7845" w:rsidP="003C7845">
            <w:pPr>
              <w:ind w:left="0"/>
              <w:jc w:val="left"/>
              <w:rPr>
                <w:szCs w:val="20"/>
              </w:rPr>
            </w:pPr>
            <w:r w:rsidRPr="0005111E">
              <w:rPr>
                <w:szCs w:val="20"/>
              </w:rPr>
              <w:t>Comment va être définie la notion de produit type au niveau européen ?</w:t>
            </w:r>
          </w:p>
          <w:p w14:paraId="6EE9697C" w14:textId="3A721BFB" w:rsidR="003C7845" w:rsidRPr="0005111E" w:rsidRDefault="003C7845" w:rsidP="003C7845">
            <w:pPr>
              <w:tabs>
                <w:tab w:val="left" w:pos="1725"/>
              </w:tabs>
              <w:ind w:left="0"/>
              <w:jc w:val="left"/>
              <w:rPr>
                <w:szCs w:val="20"/>
              </w:rPr>
            </w:pPr>
            <w:r w:rsidRPr="0005111E">
              <w:rPr>
                <w:szCs w:val="20"/>
              </w:rPr>
              <w:t xml:space="preserve">Évaluation des risques de concurrence déloyale entre ON par rapport à la validation du produit type ?   </w:t>
            </w:r>
          </w:p>
        </w:tc>
      </w:tr>
      <w:tr w:rsidR="003C7845" w:rsidRPr="0005111E" w14:paraId="735F6D11" w14:textId="77777777" w:rsidTr="009124F8">
        <w:trPr>
          <w:jc w:val="center"/>
        </w:trPr>
        <w:tc>
          <w:tcPr>
            <w:tcW w:w="2122" w:type="dxa"/>
            <w:vMerge w:val="restart"/>
            <w:vAlign w:val="center"/>
          </w:tcPr>
          <w:p w14:paraId="237A00BB" w14:textId="12F209D1" w:rsidR="003C7845" w:rsidRPr="0005111E" w:rsidRDefault="003C7845" w:rsidP="003C7845">
            <w:pPr>
              <w:ind w:left="0"/>
              <w:jc w:val="left"/>
              <w:rPr>
                <w:szCs w:val="20"/>
              </w:rPr>
            </w:pPr>
            <w:r w:rsidRPr="0005111E">
              <w:rPr>
                <w:rFonts w:eastAsia="Times New Roman"/>
                <w:color w:val="000000"/>
                <w:szCs w:val="20"/>
                <w:lang w:eastAsia="fr-FR"/>
              </w:rPr>
              <w:t xml:space="preserve">Les entreprises de travaux sont-elles bien exclues du dispositif ? Quid des entreprises de désinstallation / réinstallation ? </w:t>
            </w:r>
          </w:p>
          <w:p w14:paraId="1A7AD9EE" w14:textId="77777777" w:rsidR="003C7845" w:rsidRPr="0005111E" w:rsidRDefault="003C7845" w:rsidP="003C7845">
            <w:pPr>
              <w:ind w:left="0"/>
              <w:jc w:val="left"/>
              <w:rPr>
                <w:szCs w:val="20"/>
              </w:rPr>
            </w:pPr>
            <w:r w:rsidRPr="0005111E">
              <w:rPr>
                <w:rFonts w:eastAsia="Times New Roman"/>
                <w:color w:val="000000"/>
                <w:szCs w:val="20"/>
                <w:lang w:eastAsia="fr-FR"/>
              </w:rPr>
              <w:t> </w:t>
            </w:r>
          </w:p>
          <w:p w14:paraId="6674C225" w14:textId="76074AB0" w:rsidR="003C7845" w:rsidRPr="0005111E" w:rsidRDefault="003C7845" w:rsidP="003C7845">
            <w:pPr>
              <w:ind w:left="0"/>
              <w:jc w:val="left"/>
              <w:rPr>
                <w:szCs w:val="20"/>
              </w:rPr>
            </w:pPr>
            <w:r w:rsidRPr="0005111E">
              <w:rPr>
                <w:rFonts w:eastAsia="Times New Roman"/>
                <w:color w:val="000000"/>
                <w:szCs w:val="20"/>
                <w:lang w:eastAsia="fr-FR"/>
              </w:rPr>
              <w:t> </w:t>
            </w:r>
          </w:p>
        </w:tc>
        <w:tc>
          <w:tcPr>
            <w:tcW w:w="850" w:type="dxa"/>
          </w:tcPr>
          <w:p w14:paraId="68513E77" w14:textId="73774A26" w:rsidR="003C7845" w:rsidRPr="0005111E" w:rsidRDefault="003C7845" w:rsidP="003C7845">
            <w:pPr>
              <w:ind w:left="0"/>
              <w:jc w:val="left"/>
              <w:rPr>
                <w:szCs w:val="20"/>
              </w:rPr>
            </w:pPr>
            <w:r w:rsidRPr="0005111E">
              <w:rPr>
                <w:szCs w:val="20"/>
              </w:rPr>
              <w:t>Q</w:t>
            </w:r>
            <w:r w:rsidR="00C66A98" w:rsidRPr="0005111E">
              <w:rPr>
                <w:szCs w:val="20"/>
              </w:rPr>
              <w:t>19</w:t>
            </w:r>
          </w:p>
        </w:tc>
        <w:tc>
          <w:tcPr>
            <w:tcW w:w="6521" w:type="dxa"/>
          </w:tcPr>
          <w:p w14:paraId="4BCD1591" w14:textId="77777777" w:rsidR="003C7845" w:rsidRPr="0005111E" w:rsidRDefault="003C7845" w:rsidP="003C7845">
            <w:pPr>
              <w:ind w:left="0"/>
              <w:jc w:val="left"/>
              <w:rPr>
                <w:szCs w:val="20"/>
              </w:rPr>
            </w:pPr>
            <w:r w:rsidRPr="0005111E">
              <w:rPr>
                <w:szCs w:val="20"/>
              </w:rPr>
              <w:t>Les entreprises de travaux titulaires d’un marché de travaux sont -elles concernées ? Y a-t-il une différence dans le RPC, pour la fabrication et pose, entre les entreprises qui fabriquent sur site et les entreprises qui fabriquent en atelier dans le cadre d’un marché de travaux ?</w:t>
            </w:r>
          </w:p>
          <w:p w14:paraId="15C134D8" w14:textId="77777777" w:rsidR="003C7845" w:rsidRPr="0005111E" w:rsidRDefault="003C7845" w:rsidP="003C7845">
            <w:pPr>
              <w:ind w:left="0"/>
              <w:jc w:val="left"/>
              <w:rPr>
                <w:szCs w:val="20"/>
              </w:rPr>
            </w:pPr>
            <w:r w:rsidRPr="0005111E">
              <w:rPr>
                <w:szCs w:val="20"/>
              </w:rPr>
              <w:t xml:space="preserve">Les entreprises de démolition ou de déconstruction sont-elles concernées ? Si oui, pour quelles tâches, quelles obligations, à quel moment ?  </w:t>
            </w:r>
          </w:p>
          <w:p w14:paraId="3014FBCA" w14:textId="77777777" w:rsidR="003C7845" w:rsidRPr="0005111E" w:rsidRDefault="003C7845" w:rsidP="003C7845">
            <w:pPr>
              <w:ind w:left="0"/>
              <w:jc w:val="left"/>
              <w:rPr>
                <w:szCs w:val="20"/>
              </w:rPr>
            </w:pPr>
            <w:r w:rsidRPr="0005111E">
              <w:rPr>
                <w:szCs w:val="20"/>
              </w:rPr>
              <w:t xml:space="preserve">Si les entreprises de travaux sont exclues : </w:t>
            </w:r>
          </w:p>
          <w:p w14:paraId="300C4C80" w14:textId="77777777" w:rsidR="003C7845" w:rsidRPr="0005111E" w:rsidRDefault="003C7845" w:rsidP="003C7845">
            <w:pPr>
              <w:ind w:left="0"/>
              <w:jc w:val="left"/>
              <w:rPr>
                <w:szCs w:val="20"/>
              </w:rPr>
            </w:pPr>
            <w:r w:rsidRPr="0005111E">
              <w:rPr>
                <w:szCs w:val="20"/>
              </w:rPr>
              <w:t xml:space="preserve">Comment peuvent-elles obtenir le marquage CE de leurs produits ? </w:t>
            </w:r>
          </w:p>
          <w:p w14:paraId="62DF955A" w14:textId="77777777" w:rsidR="003C7845" w:rsidRPr="0005111E" w:rsidRDefault="003C7845" w:rsidP="003C7845">
            <w:pPr>
              <w:ind w:left="0"/>
              <w:jc w:val="left"/>
              <w:rPr>
                <w:szCs w:val="20"/>
              </w:rPr>
            </w:pPr>
            <w:r w:rsidRPr="0005111E">
              <w:rPr>
                <w:szCs w:val="20"/>
              </w:rPr>
              <w:t>Quid des déclarations de caractéristiques environnementales ?</w:t>
            </w:r>
          </w:p>
          <w:p w14:paraId="2848F204" w14:textId="36718925" w:rsidR="003C7845" w:rsidRPr="0005111E" w:rsidRDefault="003C7845" w:rsidP="003C7845">
            <w:pPr>
              <w:ind w:left="0"/>
              <w:jc w:val="left"/>
              <w:rPr>
                <w:szCs w:val="20"/>
              </w:rPr>
            </w:pPr>
            <w:r w:rsidRPr="0005111E">
              <w:rPr>
                <w:szCs w:val="20"/>
              </w:rPr>
              <w:t>Comment répondre aux nouvelles exigences du RPC ?</w:t>
            </w:r>
          </w:p>
        </w:tc>
      </w:tr>
      <w:tr w:rsidR="003C7845" w:rsidRPr="0005111E" w14:paraId="6C627CC9" w14:textId="77777777" w:rsidTr="009124F8">
        <w:trPr>
          <w:jc w:val="center"/>
        </w:trPr>
        <w:tc>
          <w:tcPr>
            <w:tcW w:w="2122" w:type="dxa"/>
            <w:vMerge/>
            <w:vAlign w:val="center"/>
          </w:tcPr>
          <w:p w14:paraId="6F0CBDD8" w14:textId="5E198A08" w:rsidR="003C7845" w:rsidRPr="0005111E" w:rsidRDefault="003C7845" w:rsidP="003C7845">
            <w:pPr>
              <w:ind w:left="0"/>
              <w:jc w:val="left"/>
              <w:rPr>
                <w:szCs w:val="20"/>
              </w:rPr>
            </w:pPr>
          </w:p>
        </w:tc>
        <w:tc>
          <w:tcPr>
            <w:tcW w:w="850" w:type="dxa"/>
          </w:tcPr>
          <w:p w14:paraId="47E0CE8C" w14:textId="20B2A66E" w:rsidR="003C7845" w:rsidRPr="0005111E" w:rsidRDefault="00E975C6" w:rsidP="003C7845">
            <w:pPr>
              <w:ind w:left="0"/>
              <w:jc w:val="left"/>
              <w:rPr>
                <w:szCs w:val="20"/>
              </w:rPr>
            </w:pPr>
            <w:r w:rsidRPr="0005111E">
              <w:rPr>
                <w:szCs w:val="20"/>
              </w:rPr>
              <w:t>Q20</w:t>
            </w:r>
          </w:p>
        </w:tc>
        <w:tc>
          <w:tcPr>
            <w:tcW w:w="6521" w:type="dxa"/>
          </w:tcPr>
          <w:p w14:paraId="56DBFE14" w14:textId="726FEE8B" w:rsidR="003C7845" w:rsidRPr="0005111E" w:rsidRDefault="003C7845" w:rsidP="003C7845">
            <w:pPr>
              <w:ind w:left="0"/>
              <w:jc w:val="left"/>
              <w:rPr>
                <w:szCs w:val="20"/>
              </w:rPr>
            </w:pPr>
            <w:r w:rsidRPr="0005111E">
              <w:rPr>
                <w:szCs w:val="20"/>
              </w:rPr>
              <w:t>Comment le système INIES peut-il perdurer</w:t>
            </w:r>
            <w:r w:rsidR="00683E4C" w:rsidRPr="0005111E">
              <w:rPr>
                <w:szCs w:val="20"/>
              </w:rPr>
              <w:t> ?</w:t>
            </w:r>
          </w:p>
        </w:tc>
      </w:tr>
      <w:tr w:rsidR="003C7845" w:rsidRPr="0005111E" w14:paraId="302E0354" w14:textId="77777777" w:rsidTr="00B128EA">
        <w:trPr>
          <w:jc w:val="center"/>
        </w:trPr>
        <w:tc>
          <w:tcPr>
            <w:tcW w:w="2122" w:type="dxa"/>
            <w:vMerge/>
            <w:vAlign w:val="center"/>
          </w:tcPr>
          <w:p w14:paraId="66F97B51" w14:textId="77777777" w:rsidR="003C7845" w:rsidRPr="0005111E" w:rsidRDefault="003C7845" w:rsidP="003C7845">
            <w:pPr>
              <w:ind w:left="0"/>
              <w:jc w:val="left"/>
              <w:rPr>
                <w:szCs w:val="20"/>
              </w:rPr>
            </w:pPr>
          </w:p>
        </w:tc>
        <w:tc>
          <w:tcPr>
            <w:tcW w:w="850" w:type="dxa"/>
          </w:tcPr>
          <w:p w14:paraId="0BFCCB10" w14:textId="7CBE1E34" w:rsidR="003C7845" w:rsidRPr="0005111E" w:rsidRDefault="003C7845" w:rsidP="003C7845">
            <w:pPr>
              <w:ind w:left="0"/>
              <w:jc w:val="left"/>
              <w:rPr>
                <w:szCs w:val="20"/>
              </w:rPr>
            </w:pPr>
            <w:r w:rsidRPr="0005111E">
              <w:rPr>
                <w:szCs w:val="20"/>
              </w:rPr>
              <w:t>Q</w:t>
            </w:r>
            <w:r w:rsidR="00E975C6" w:rsidRPr="0005111E">
              <w:rPr>
                <w:szCs w:val="20"/>
              </w:rPr>
              <w:t>21</w:t>
            </w:r>
          </w:p>
        </w:tc>
        <w:tc>
          <w:tcPr>
            <w:tcW w:w="6521" w:type="dxa"/>
          </w:tcPr>
          <w:p w14:paraId="41DAC1E5" w14:textId="77777777" w:rsidR="003C7845" w:rsidRPr="0005111E" w:rsidRDefault="003C7845" w:rsidP="003C7845">
            <w:pPr>
              <w:ind w:left="0"/>
              <w:jc w:val="left"/>
              <w:rPr>
                <w:szCs w:val="20"/>
              </w:rPr>
            </w:pPr>
            <w:r w:rsidRPr="0005111E">
              <w:rPr>
                <w:szCs w:val="20"/>
              </w:rPr>
              <w:t xml:space="preserve">Pour les entreprises de désinstallation/réinstallation : </w:t>
            </w:r>
          </w:p>
          <w:p w14:paraId="7C06E938" w14:textId="004D39F3" w:rsidR="003C7845" w:rsidRPr="0005111E" w:rsidRDefault="003C7845" w:rsidP="003C7845">
            <w:pPr>
              <w:ind w:left="0"/>
              <w:jc w:val="left"/>
              <w:rPr>
                <w:szCs w:val="20"/>
              </w:rPr>
            </w:pPr>
            <w:r w:rsidRPr="0005111E">
              <w:rPr>
                <w:szCs w:val="20"/>
              </w:rPr>
              <w:t>Une fois le produit désinstallé pour être réinstallé l’entreprise de travaux reste-t-elle exclue du RPC ?</w:t>
            </w:r>
          </w:p>
        </w:tc>
      </w:tr>
      <w:tr w:rsidR="003C7845" w:rsidRPr="0005111E" w14:paraId="6E8987E7" w14:textId="77777777" w:rsidTr="00B128EA">
        <w:trPr>
          <w:jc w:val="center"/>
        </w:trPr>
        <w:tc>
          <w:tcPr>
            <w:tcW w:w="2122" w:type="dxa"/>
            <w:vMerge w:val="restart"/>
            <w:vAlign w:val="center"/>
          </w:tcPr>
          <w:p w14:paraId="577479C5" w14:textId="31D3943C" w:rsidR="003C7845" w:rsidRPr="0005111E" w:rsidRDefault="003C7845" w:rsidP="003C7845">
            <w:pPr>
              <w:ind w:left="0"/>
              <w:jc w:val="left"/>
              <w:rPr>
                <w:szCs w:val="20"/>
              </w:rPr>
            </w:pPr>
            <w:r w:rsidRPr="0005111E">
              <w:rPr>
                <w:szCs w:val="20"/>
              </w:rPr>
              <w:lastRenderedPageBreak/>
              <w:t>Questions diverses</w:t>
            </w:r>
          </w:p>
        </w:tc>
        <w:tc>
          <w:tcPr>
            <w:tcW w:w="850" w:type="dxa"/>
          </w:tcPr>
          <w:p w14:paraId="2EE67AD9" w14:textId="7C9917EF" w:rsidR="003C7845" w:rsidRPr="0005111E" w:rsidRDefault="00477E97" w:rsidP="003C7845">
            <w:pPr>
              <w:ind w:left="0"/>
              <w:jc w:val="left"/>
              <w:rPr>
                <w:szCs w:val="20"/>
              </w:rPr>
            </w:pPr>
            <w:r w:rsidRPr="0005111E">
              <w:rPr>
                <w:szCs w:val="20"/>
              </w:rPr>
              <w:t>Q</w:t>
            </w:r>
            <w:r w:rsidR="00E975C6" w:rsidRPr="0005111E">
              <w:rPr>
                <w:szCs w:val="20"/>
              </w:rPr>
              <w:t>22</w:t>
            </w:r>
          </w:p>
        </w:tc>
        <w:tc>
          <w:tcPr>
            <w:tcW w:w="6521" w:type="dxa"/>
            <w:vAlign w:val="center"/>
          </w:tcPr>
          <w:p w14:paraId="2A705635" w14:textId="020CF40F" w:rsidR="003C7845" w:rsidRPr="0005111E" w:rsidRDefault="003C7845" w:rsidP="003C7845">
            <w:pPr>
              <w:ind w:left="0"/>
              <w:jc w:val="left"/>
              <w:rPr>
                <w:szCs w:val="20"/>
              </w:rPr>
            </w:pPr>
            <w:r w:rsidRPr="0005111E">
              <w:rPr>
                <w:rFonts w:eastAsia="Times New Roman"/>
                <w:color w:val="000000"/>
                <w:szCs w:val="20"/>
                <w:lang w:eastAsia="fr-FR"/>
              </w:rPr>
              <w:t>Les points de contact publics accessibles aux utilisateurs professionnels ?</w:t>
            </w:r>
          </w:p>
        </w:tc>
      </w:tr>
      <w:tr w:rsidR="003C7845" w:rsidRPr="0005111E" w14:paraId="4A853DA0" w14:textId="77777777" w:rsidTr="00B128EA">
        <w:trPr>
          <w:jc w:val="center"/>
        </w:trPr>
        <w:tc>
          <w:tcPr>
            <w:tcW w:w="2122" w:type="dxa"/>
            <w:vMerge/>
            <w:vAlign w:val="center"/>
          </w:tcPr>
          <w:p w14:paraId="37382DA3" w14:textId="6782EEA6" w:rsidR="003C7845" w:rsidRPr="0005111E" w:rsidRDefault="003C7845" w:rsidP="003C7845">
            <w:pPr>
              <w:ind w:left="0"/>
              <w:jc w:val="left"/>
              <w:rPr>
                <w:szCs w:val="20"/>
              </w:rPr>
            </w:pPr>
          </w:p>
        </w:tc>
        <w:tc>
          <w:tcPr>
            <w:tcW w:w="850" w:type="dxa"/>
          </w:tcPr>
          <w:p w14:paraId="63DAF297" w14:textId="393BF9D4" w:rsidR="003C7845" w:rsidRPr="0005111E" w:rsidRDefault="003C7845" w:rsidP="003C7845">
            <w:pPr>
              <w:ind w:left="0"/>
              <w:jc w:val="left"/>
              <w:rPr>
                <w:szCs w:val="20"/>
              </w:rPr>
            </w:pPr>
            <w:r w:rsidRPr="0005111E">
              <w:rPr>
                <w:szCs w:val="20"/>
              </w:rPr>
              <w:t>Q2</w:t>
            </w:r>
            <w:r w:rsidR="00E975C6" w:rsidRPr="0005111E">
              <w:rPr>
                <w:szCs w:val="20"/>
              </w:rPr>
              <w:t>3</w:t>
            </w:r>
          </w:p>
        </w:tc>
        <w:tc>
          <w:tcPr>
            <w:tcW w:w="6521" w:type="dxa"/>
            <w:vAlign w:val="center"/>
          </w:tcPr>
          <w:p w14:paraId="013B9126" w14:textId="45FB902E" w:rsidR="003C7845" w:rsidRPr="0005111E" w:rsidRDefault="003C7845" w:rsidP="003C7845">
            <w:pPr>
              <w:ind w:left="0"/>
              <w:jc w:val="left"/>
              <w:rPr>
                <w:szCs w:val="20"/>
              </w:rPr>
            </w:pPr>
            <w:r w:rsidRPr="0005111E">
              <w:rPr>
                <w:rFonts w:eastAsia="Times New Roman"/>
                <w:color w:val="000000"/>
                <w:szCs w:val="20"/>
                <w:lang w:eastAsia="fr-FR"/>
              </w:rPr>
              <w:t>Quid des informations environnementales ou existantes déjà exigées par la France (ex: COV et étiquetage) : modification, suppression, évolution ?</w:t>
            </w:r>
          </w:p>
        </w:tc>
      </w:tr>
      <w:tr w:rsidR="003C7845" w:rsidRPr="0005111E" w14:paraId="18F084B8" w14:textId="77777777" w:rsidTr="00B128EA">
        <w:trPr>
          <w:jc w:val="center"/>
        </w:trPr>
        <w:tc>
          <w:tcPr>
            <w:tcW w:w="2122" w:type="dxa"/>
            <w:vMerge/>
            <w:vAlign w:val="center"/>
          </w:tcPr>
          <w:p w14:paraId="179C5102" w14:textId="250A56CF" w:rsidR="003C7845" w:rsidRPr="0005111E" w:rsidRDefault="003C7845" w:rsidP="003C7845">
            <w:pPr>
              <w:ind w:left="0"/>
              <w:jc w:val="left"/>
              <w:rPr>
                <w:szCs w:val="20"/>
              </w:rPr>
            </w:pPr>
          </w:p>
        </w:tc>
        <w:tc>
          <w:tcPr>
            <w:tcW w:w="850" w:type="dxa"/>
          </w:tcPr>
          <w:p w14:paraId="74068B34" w14:textId="593EBC8E" w:rsidR="003C7845" w:rsidRPr="0005111E" w:rsidRDefault="003C7845" w:rsidP="003C7845">
            <w:pPr>
              <w:ind w:left="0"/>
              <w:jc w:val="left"/>
              <w:rPr>
                <w:szCs w:val="20"/>
              </w:rPr>
            </w:pPr>
            <w:r w:rsidRPr="0005111E">
              <w:rPr>
                <w:szCs w:val="20"/>
              </w:rPr>
              <w:t>Q2</w:t>
            </w:r>
            <w:r w:rsidR="00E975C6" w:rsidRPr="0005111E">
              <w:rPr>
                <w:szCs w:val="20"/>
              </w:rPr>
              <w:t>4</w:t>
            </w:r>
          </w:p>
        </w:tc>
        <w:tc>
          <w:tcPr>
            <w:tcW w:w="6521" w:type="dxa"/>
            <w:vAlign w:val="center"/>
          </w:tcPr>
          <w:p w14:paraId="62DC89F9" w14:textId="5ED71F69" w:rsidR="003C7845" w:rsidRPr="0005111E" w:rsidRDefault="003C7845" w:rsidP="003C7845">
            <w:pPr>
              <w:ind w:left="0"/>
              <w:jc w:val="left"/>
              <w:rPr>
                <w:szCs w:val="20"/>
              </w:rPr>
            </w:pPr>
            <w:r w:rsidRPr="0005111E">
              <w:rPr>
                <w:rFonts w:eastAsia="Times New Roman"/>
                <w:color w:val="000000"/>
                <w:szCs w:val="20"/>
                <w:lang w:eastAsia="fr-FR"/>
              </w:rPr>
              <w:t xml:space="preserve">Les déclarations environnementales collectives (sort des petits fabricants, PMI) seront -ils défavorisés mécaniquement ? </w:t>
            </w:r>
          </w:p>
        </w:tc>
      </w:tr>
      <w:tr w:rsidR="003C7845" w:rsidRPr="0005111E" w14:paraId="2F8CCD00" w14:textId="77777777" w:rsidTr="00B128EA">
        <w:trPr>
          <w:jc w:val="center"/>
        </w:trPr>
        <w:tc>
          <w:tcPr>
            <w:tcW w:w="2122" w:type="dxa"/>
            <w:vMerge/>
            <w:vAlign w:val="center"/>
          </w:tcPr>
          <w:p w14:paraId="2F634F45" w14:textId="18B10A62" w:rsidR="003C7845" w:rsidRPr="0005111E" w:rsidRDefault="003C7845" w:rsidP="003C7845">
            <w:pPr>
              <w:ind w:left="0"/>
              <w:jc w:val="left"/>
              <w:rPr>
                <w:szCs w:val="20"/>
              </w:rPr>
            </w:pPr>
          </w:p>
        </w:tc>
        <w:tc>
          <w:tcPr>
            <w:tcW w:w="850" w:type="dxa"/>
          </w:tcPr>
          <w:p w14:paraId="4D6E93A3" w14:textId="18D0C780" w:rsidR="003C7845" w:rsidRPr="0005111E" w:rsidRDefault="003C7845" w:rsidP="003C7845">
            <w:pPr>
              <w:ind w:left="0"/>
              <w:jc w:val="left"/>
              <w:rPr>
                <w:szCs w:val="20"/>
              </w:rPr>
            </w:pPr>
            <w:r w:rsidRPr="0005111E">
              <w:rPr>
                <w:szCs w:val="20"/>
              </w:rPr>
              <w:t>Q2</w:t>
            </w:r>
            <w:r w:rsidR="00E975C6" w:rsidRPr="0005111E">
              <w:rPr>
                <w:szCs w:val="20"/>
              </w:rPr>
              <w:t>5</w:t>
            </w:r>
          </w:p>
        </w:tc>
        <w:tc>
          <w:tcPr>
            <w:tcW w:w="6521" w:type="dxa"/>
            <w:vAlign w:val="center"/>
          </w:tcPr>
          <w:p w14:paraId="0FE4E75B" w14:textId="7DDCE2CC" w:rsidR="003C7845" w:rsidRPr="0005111E" w:rsidRDefault="003C7845" w:rsidP="003C7845">
            <w:pPr>
              <w:ind w:left="0"/>
              <w:jc w:val="left"/>
              <w:rPr>
                <w:szCs w:val="20"/>
              </w:rPr>
            </w:pPr>
            <w:r w:rsidRPr="0005111E">
              <w:rPr>
                <w:rFonts w:eastAsia="Times New Roman"/>
                <w:color w:val="000000"/>
                <w:szCs w:val="20"/>
                <w:lang w:eastAsia="fr-FR"/>
              </w:rPr>
              <w:t xml:space="preserve">Dispositif national d’accompagnement (formation, information, accompagnement économique des acteurs, etc.) </w:t>
            </w:r>
          </w:p>
        </w:tc>
      </w:tr>
      <w:tr w:rsidR="003C7845" w:rsidRPr="0005111E" w14:paraId="1CB84D14" w14:textId="77777777" w:rsidTr="00B128EA">
        <w:trPr>
          <w:jc w:val="center"/>
        </w:trPr>
        <w:tc>
          <w:tcPr>
            <w:tcW w:w="2122" w:type="dxa"/>
            <w:vMerge/>
            <w:vAlign w:val="center"/>
          </w:tcPr>
          <w:p w14:paraId="3D4E99EB" w14:textId="5AE81A81" w:rsidR="003C7845" w:rsidRPr="0005111E" w:rsidRDefault="003C7845" w:rsidP="003C7845">
            <w:pPr>
              <w:ind w:left="0"/>
              <w:jc w:val="left"/>
              <w:rPr>
                <w:szCs w:val="20"/>
              </w:rPr>
            </w:pPr>
          </w:p>
        </w:tc>
        <w:tc>
          <w:tcPr>
            <w:tcW w:w="850" w:type="dxa"/>
          </w:tcPr>
          <w:p w14:paraId="6D0CCC6C" w14:textId="6DC43BEC" w:rsidR="003C7845" w:rsidRPr="0005111E" w:rsidRDefault="003C7845" w:rsidP="003C7845">
            <w:pPr>
              <w:ind w:left="0"/>
              <w:jc w:val="left"/>
              <w:rPr>
                <w:szCs w:val="20"/>
              </w:rPr>
            </w:pPr>
            <w:r w:rsidRPr="0005111E">
              <w:rPr>
                <w:szCs w:val="20"/>
              </w:rPr>
              <w:t>Q2</w:t>
            </w:r>
            <w:r w:rsidR="00E975C6" w:rsidRPr="0005111E">
              <w:rPr>
                <w:szCs w:val="20"/>
              </w:rPr>
              <w:t>6</w:t>
            </w:r>
          </w:p>
        </w:tc>
        <w:tc>
          <w:tcPr>
            <w:tcW w:w="6521" w:type="dxa"/>
            <w:vAlign w:val="center"/>
          </w:tcPr>
          <w:p w14:paraId="0B739488" w14:textId="723042FF" w:rsidR="003C7845" w:rsidRPr="0005111E" w:rsidRDefault="003C7845" w:rsidP="003C7845">
            <w:pPr>
              <w:ind w:left="0"/>
              <w:jc w:val="left"/>
              <w:rPr>
                <w:szCs w:val="20"/>
              </w:rPr>
            </w:pPr>
            <w:r w:rsidRPr="0005111E">
              <w:rPr>
                <w:rFonts w:eastAsia="Times New Roman"/>
                <w:color w:val="000000"/>
                <w:szCs w:val="20"/>
                <w:lang w:eastAsia="fr-FR"/>
              </w:rPr>
              <w:t>Les plateformes de vente en ligne de produits de réemploi sont-elles concernées ?</w:t>
            </w:r>
          </w:p>
        </w:tc>
      </w:tr>
      <w:tr w:rsidR="003C7845" w:rsidRPr="0005111E" w14:paraId="39C34922" w14:textId="77777777" w:rsidTr="00B128EA">
        <w:trPr>
          <w:jc w:val="center"/>
        </w:trPr>
        <w:tc>
          <w:tcPr>
            <w:tcW w:w="2122" w:type="dxa"/>
            <w:vMerge/>
            <w:vAlign w:val="center"/>
          </w:tcPr>
          <w:p w14:paraId="6549CD8C" w14:textId="154DBCF4" w:rsidR="003C7845" w:rsidRPr="0005111E" w:rsidRDefault="003C7845" w:rsidP="003C7845">
            <w:pPr>
              <w:ind w:left="0"/>
              <w:jc w:val="left"/>
              <w:rPr>
                <w:szCs w:val="20"/>
              </w:rPr>
            </w:pPr>
          </w:p>
        </w:tc>
        <w:tc>
          <w:tcPr>
            <w:tcW w:w="850" w:type="dxa"/>
          </w:tcPr>
          <w:p w14:paraId="575CBA37" w14:textId="48F22041" w:rsidR="003C7845" w:rsidRPr="0005111E" w:rsidRDefault="003C7845" w:rsidP="003C7845">
            <w:pPr>
              <w:ind w:left="0"/>
              <w:jc w:val="left"/>
              <w:rPr>
                <w:szCs w:val="20"/>
              </w:rPr>
            </w:pPr>
            <w:r w:rsidRPr="0005111E">
              <w:rPr>
                <w:szCs w:val="20"/>
              </w:rPr>
              <w:t>Q2</w:t>
            </w:r>
            <w:r w:rsidR="00E975C6" w:rsidRPr="0005111E">
              <w:rPr>
                <w:szCs w:val="20"/>
              </w:rPr>
              <w:t>7</w:t>
            </w:r>
          </w:p>
        </w:tc>
        <w:tc>
          <w:tcPr>
            <w:tcW w:w="6521" w:type="dxa"/>
            <w:vAlign w:val="center"/>
          </w:tcPr>
          <w:p w14:paraId="5B5F6274" w14:textId="1974377B" w:rsidR="003C7845" w:rsidRPr="0005111E" w:rsidRDefault="003C7845" w:rsidP="003C7845">
            <w:pPr>
              <w:ind w:left="0"/>
              <w:jc w:val="left"/>
              <w:rPr>
                <w:szCs w:val="20"/>
              </w:rPr>
            </w:pPr>
            <w:r w:rsidRPr="0005111E">
              <w:rPr>
                <w:rFonts w:eastAsia="Times New Roman"/>
                <w:color w:val="000000"/>
                <w:szCs w:val="20"/>
                <w:lang w:eastAsia="fr-FR"/>
              </w:rPr>
              <w:t>Comment les ON vont-ils gérer en pratique la transition entre les deux règlements ?</w:t>
            </w:r>
          </w:p>
        </w:tc>
      </w:tr>
    </w:tbl>
    <w:p w14:paraId="617D771B" w14:textId="6020BCB2" w:rsidR="00D72808" w:rsidRPr="0005111E" w:rsidRDefault="00D72808" w:rsidP="00D72808"/>
    <w:p w14:paraId="57B22385" w14:textId="77777777" w:rsidR="007E4EEF" w:rsidRPr="0005111E" w:rsidRDefault="007E4EEF" w:rsidP="007D1FB6"/>
    <w:p w14:paraId="520E9848" w14:textId="77777777" w:rsidR="007E4EEF" w:rsidRPr="0005111E" w:rsidRDefault="007E4EEF" w:rsidP="007D1FB6"/>
    <w:p w14:paraId="6D3E2309" w14:textId="77777777" w:rsidR="00C31DF4" w:rsidRPr="0005111E" w:rsidRDefault="00C31DF4">
      <w:pPr>
        <w:spacing w:after="0"/>
        <w:ind w:left="0" w:right="0"/>
        <w:jc w:val="left"/>
        <w:rPr>
          <w:rFonts w:ascii="Roboto" w:hAnsi="Roboto"/>
          <w:b/>
          <w:color w:val="833C0B" w:themeColor="accent2" w:themeShade="80"/>
          <w:sz w:val="24"/>
          <w:szCs w:val="24"/>
        </w:rPr>
      </w:pPr>
      <w:r w:rsidRPr="0005111E">
        <w:br w:type="page"/>
      </w:r>
    </w:p>
    <w:p w14:paraId="5E9212D6" w14:textId="08F9ABBD" w:rsidR="0030123B" w:rsidRPr="0005111E" w:rsidRDefault="0030123B" w:rsidP="007B2A90">
      <w:pPr>
        <w:pStyle w:val="Titre1"/>
        <w:numPr>
          <w:ilvl w:val="0"/>
          <w:numId w:val="0"/>
        </w:numPr>
      </w:pPr>
      <w:bookmarkStart w:id="97" w:name="_ANNEXE_2_–"/>
      <w:bookmarkStart w:id="98" w:name="_Toc225785636"/>
      <w:bookmarkEnd w:id="97"/>
      <w:r w:rsidRPr="0005111E">
        <w:lastRenderedPageBreak/>
        <w:t>ANNEXE 2 – liste des acronymes utilisés dans la synthèse et les fiches</w:t>
      </w:r>
      <w:bookmarkEnd w:id="98"/>
    </w:p>
    <w:tbl>
      <w:tblPr>
        <w:tblStyle w:val="Grilledutableau"/>
        <w:tblW w:w="9421" w:type="dxa"/>
        <w:tblInd w:w="-70" w:type="dxa"/>
        <w:tblLook w:val="04A0" w:firstRow="1" w:lastRow="0" w:firstColumn="1" w:lastColumn="0" w:noHBand="0" w:noVBand="1"/>
      </w:tblPr>
      <w:tblGrid>
        <w:gridCol w:w="1341"/>
        <w:gridCol w:w="8080"/>
      </w:tblGrid>
      <w:tr w:rsidR="00276408" w:rsidRPr="0005111E" w14:paraId="347135CA" w14:textId="77777777" w:rsidTr="00B128EA">
        <w:tc>
          <w:tcPr>
            <w:tcW w:w="1341" w:type="dxa"/>
          </w:tcPr>
          <w:p w14:paraId="3E790D7A" w14:textId="66ED401F" w:rsidR="00276408" w:rsidRPr="0005111E" w:rsidRDefault="00276408" w:rsidP="00276408">
            <w:pPr>
              <w:ind w:left="0"/>
              <w:rPr>
                <w:szCs w:val="20"/>
              </w:rPr>
            </w:pPr>
            <w:r w:rsidRPr="0005111E">
              <w:rPr>
                <w:szCs w:val="20"/>
              </w:rPr>
              <w:t>ACV</w:t>
            </w:r>
          </w:p>
        </w:tc>
        <w:tc>
          <w:tcPr>
            <w:tcW w:w="8080" w:type="dxa"/>
          </w:tcPr>
          <w:p w14:paraId="4506E44D" w14:textId="36C1CF96" w:rsidR="00276408" w:rsidRPr="0005111E" w:rsidRDefault="00276408" w:rsidP="00276408">
            <w:pPr>
              <w:ind w:left="0"/>
              <w:rPr>
                <w:szCs w:val="20"/>
              </w:rPr>
            </w:pPr>
            <w:r w:rsidRPr="0005111E">
              <w:rPr>
                <w:szCs w:val="20"/>
              </w:rPr>
              <w:t>Analyse de cycle de vie</w:t>
            </w:r>
          </w:p>
        </w:tc>
      </w:tr>
      <w:tr w:rsidR="00631E2D" w:rsidRPr="0005111E" w14:paraId="6ED1C9F6" w14:textId="77777777" w:rsidTr="00B128EA">
        <w:tc>
          <w:tcPr>
            <w:tcW w:w="1341" w:type="dxa"/>
          </w:tcPr>
          <w:p w14:paraId="013DAC39" w14:textId="3112E66F" w:rsidR="00631E2D" w:rsidRPr="0005111E" w:rsidRDefault="00631E2D" w:rsidP="00276408">
            <w:pPr>
              <w:ind w:left="0"/>
              <w:rPr>
                <w:szCs w:val="20"/>
              </w:rPr>
            </w:pPr>
            <w:r w:rsidRPr="0005111E">
              <w:rPr>
                <w:szCs w:val="20"/>
              </w:rPr>
              <w:t>BDNB</w:t>
            </w:r>
          </w:p>
        </w:tc>
        <w:tc>
          <w:tcPr>
            <w:tcW w:w="8080" w:type="dxa"/>
          </w:tcPr>
          <w:p w14:paraId="3604BCF5" w14:textId="21378DBE" w:rsidR="00631E2D" w:rsidRPr="0005111E" w:rsidRDefault="00195A92" w:rsidP="00276408">
            <w:pPr>
              <w:ind w:left="0"/>
              <w:rPr>
                <w:szCs w:val="20"/>
              </w:rPr>
            </w:pPr>
            <w:r w:rsidRPr="0005111E">
              <w:rPr>
                <w:szCs w:val="20"/>
              </w:rPr>
              <w:t>Base de données nationale des bâtiments</w:t>
            </w:r>
          </w:p>
        </w:tc>
      </w:tr>
      <w:tr w:rsidR="003D39FB" w:rsidRPr="0005111E" w14:paraId="3C84BD58" w14:textId="77777777" w:rsidTr="00B128EA">
        <w:tc>
          <w:tcPr>
            <w:tcW w:w="1341" w:type="dxa"/>
          </w:tcPr>
          <w:p w14:paraId="41DEAB62" w14:textId="1651EB66" w:rsidR="003D39FB" w:rsidRPr="0005111E" w:rsidRDefault="003D39FB" w:rsidP="003D39FB">
            <w:pPr>
              <w:ind w:left="0"/>
              <w:rPr>
                <w:szCs w:val="20"/>
              </w:rPr>
            </w:pPr>
            <w:r w:rsidRPr="0005111E">
              <w:rPr>
                <w:szCs w:val="20"/>
              </w:rPr>
              <w:t>CCTG</w:t>
            </w:r>
          </w:p>
        </w:tc>
        <w:tc>
          <w:tcPr>
            <w:tcW w:w="8080" w:type="dxa"/>
          </w:tcPr>
          <w:p w14:paraId="1661AF0A" w14:textId="5FC06FD6" w:rsidR="003D39FB" w:rsidRPr="0005111E" w:rsidRDefault="003D39FB" w:rsidP="003D39FB">
            <w:pPr>
              <w:ind w:left="0"/>
              <w:rPr>
                <w:szCs w:val="20"/>
              </w:rPr>
            </w:pPr>
            <w:r w:rsidRPr="0005111E">
              <w:rPr>
                <w:szCs w:val="20"/>
              </w:rPr>
              <w:t>Cahier des clauses techniques générales</w:t>
            </w:r>
          </w:p>
        </w:tc>
      </w:tr>
      <w:tr w:rsidR="00A40EB2" w:rsidRPr="0005111E" w14:paraId="0559F1E1" w14:textId="77777777" w:rsidTr="00B128EA">
        <w:tc>
          <w:tcPr>
            <w:tcW w:w="1341" w:type="dxa"/>
          </w:tcPr>
          <w:p w14:paraId="50C4C20B" w14:textId="500705A9" w:rsidR="00A40EB2" w:rsidRPr="0005111E" w:rsidRDefault="00A40EB2" w:rsidP="003D39FB">
            <w:pPr>
              <w:ind w:left="0"/>
              <w:rPr>
                <w:szCs w:val="20"/>
              </w:rPr>
            </w:pPr>
            <w:r w:rsidRPr="0005111E">
              <w:rPr>
                <w:lang w:val="en-GB"/>
              </w:rPr>
              <w:t>CBAM</w:t>
            </w:r>
          </w:p>
        </w:tc>
        <w:tc>
          <w:tcPr>
            <w:tcW w:w="8080" w:type="dxa"/>
          </w:tcPr>
          <w:p w14:paraId="2755102A" w14:textId="2D078335" w:rsidR="00A40EB2" w:rsidRPr="0005111E" w:rsidRDefault="00A40EB2" w:rsidP="003D39FB">
            <w:pPr>
              <w:ind w:left="0"/>
              <w:rPr>
                <w:szCs w:val="20"/>
                <w:lang w:val="en-GB"/>
              </w:rPr>
            </w:pPr>
            <w:r w:rsidRPr="0005111E">
              <w:rPr>
                <w:lang w:val="en-GB"/>
              </w:rPr>
              <w:t xml:space="preserve">Carbon Border Adjustment Mechanism </w:t>
            </w:r>
          </w:p>
        </w:tc>
      </w:tr>
      <w:tr w:rsidR="00B26670" w:rsidRPr="0005111E" w14:paraId="73D0CEE4" w14:textId="77777777" w:rsidTr="00B128EA">
        <w:tc>
          <w:tcPr>
            <w:tcW w:w="1341" w:type="dxa"/>
          </w:tcPr>
          <w:p w14:paraId="0DA7FF5F" w14:textId="14A33F48" w:rsidR="00B26670" w:rsidRPr="0005111E" w:rsidRDefault="00B26670" w:rsidP="00B26670">
            <w:pPr>
              <w:ind w:left="0"/>
              <w:rPr>
                <w:szCs w:val="20"/>
              </w:rPr>
            </w:pPr>
            <w:r w:rsidRPr="0005111E">
              <w:rPr>
                <w:szCs w:val="20"/>
              </w:rPr>
              <w:t>CEN</w:t>
            </w:r>
          </w:p>
        </w:tc>
        <w:tc>
          <w:tcPr>
            <w:tcW w:w="8080" w:type="dxa"/>
          </w:tcPr>
          <w:p w14:paraId="00FC8D99" w14:textId="55BF6AF9" w:rsidR="00B26670" w:rsidRPr="0005111E" w:rsidRDefault="00B26670" w:rsidP="00B26670">
            <w:pPr>
              <w:ind w:left="0"/>
              <w:rPr>
                <w:szCs w:val="20"/>
              </w:rPr>
            </w:pPr>
            <w:r w:rsidRPr="0005111E">
              <w:rPr>
                <w:szCs w:val="20"/>
              </w:rPr>
              <w:t>Comité Européen de Normalisation</w:t>
            </w:r>
          </w:p>
        </w:tc>
      </w:tr>
      <w:tr w:rsidR="00B26670" w:rsidRPr="0005111E" w14:paraId="03B3CF37" w14:textId="77777777" w:rsidTr="00B128EA">
        <w:tc>
          <w:tcPr>
            <w:tcW w:w="1341" w:type="dxa"/>
          </w:tcPr>
          <w:p w14:paraId="22861C08" w14:textId="433245E4" w:rsidR="00B26670" w:rsidRPr="0005111E" w:rsidRDefault="00B26670" w:rsidP="00B26670">
            <w:pPr>
              <w:ind w:left="0"/>
              <w:rPr>
                <w:szCs w:val="20"/>
              </w:rPr>
            </w:pPr>
            <w:r w:rsidRPr="0005111E">
              <w:rPr>
                <w:szCs w:val="20"/>
              </w:rPr>
              <w:t>CMR</w:t>
            </w:r>
          </w:p>
        </w:tc>
        <w:tc>
          <w:tcPr>
            <w:tcW w:w="8080" w:type="dxa"/>
          </w:tcPr>
          <w:p w14:paraId="0DEE22A5" w14:textId="7AB01C08" w:rsidR="00B26670" w:rsidRPr="0005111E" w:rsidRDefault="00B26670" w:rsidP="00B26670">
            <w:pPr>
              <w:ind w:left="0"/>
              <w:rPr>
                <w:szCs w:val="20"/>
              </w:rPr>
            </w:pPr>
            <w:r w:rsidRPr="0005111E">
              <w:rPr>
                <w:szCs w:val="20"/>
              </w:rPr>
              <w:t>Cancérogène, mutagène, reprotoxique</w:t>
            </w:r>
          </w:p>
        </w:tc>
      </w:tr>
      <w:tr w:rsidR="00B26670" w:rsidRPr="0005111E" w14:paraId="58D5EDB5" w14:textId="77777777" w:rsidTr="00B128EA">
        <w:tc>
          <w:tcPr>
            <w:tcW w:w="1341" w:type="dxa"/>
          </w:tcPr>
          <w:p w14:paraId="27D37525" w14:textId="3854D7E8" w:rsidR="00B26670" w:rsidRPr="0005111E" w:rsidRDefault="00B26670" w:rsidP="00B26670">
            <w:pPr>
              <w:ind w:left="0"/>
              <w:rPr>
                <w:szCs w:val="20"/>
              </w:rPr>
            </w:pPr>
            <w:r w:rsidRPr="0005111E">
              <w:rPr>
                <w:szCs w:val="20"/>
              </w:rPr>
              <w:t>COV</w:t>
            </w:r>
          </w:p>
        </w:tc>
        <w:tc>
          <w:tcPr>
            <w:tcW w:w="8080" w:type="dxa"/>
          </w:tcPr>
          <w:p w14:paraId="7641E408" w14:textId="29EBA0FF" w:rsidR="00B26670" w:rsidRPr="0005111E" w:rsidRDefault="00B26670" w:rsidP="00B26670">
            <w:pPr>
              <w:ind w:left="0"/>
              <w:rPr>
                <w:szCs w:val="20"/>
              </w:rPr>
            </w:pPr>
            <w:r w:rsidRPr="0005111E">
              <w:rPr>
                <w:szCs w:val="20"/>
              </w:rPr>
              <w:t>Composants organiques volatils</w:t>
            </w:r>
          </w:p>
        </w:tc>
      </w:tr>
      <w:tr w:rsidR="00B26670" w:rsidRPr="0005111E" w14:paraId="6F6DCC09" w14:textId="77777777" w:rsidTr="00B128EA">
        <w:tc>
          <w:tcPr>
            <w:tcW w:w="1341" w:type="dxa"/>
          </w:tcPr>
          <w:p w14:paraId="72C3190D" w14:textId="4F8C1593" w:rsidR="00B26670" w:rsidRPr="0005111E" w:rsidRDefault="00B26670" w:rsidP="00B26670">
            <w:pPr>
              <w:ind w:left="0"/>
              <w:rPr>
                <w:szCs w:val="20"/>
              </w:rPr>
            </w:pPr>
            <w:r w:rsidRPr="0005111E">
              <w:rPr>
                <w:szCs w:val="20"/>
              </w:rPr>
              <w:t>COVT</w:t>
            </w:r>
          </w:p>
        </w:tc>
        <w:tc>
          <w:tcPr>
            <w:tcW w:w="8080" w:type="dxa"/>
          </w:tcPr>
          <w:p w14:paraId="41A4EEE6" w14:textId="4C24986B" w:rsidR="00B26670" w:rsidRPr="0005111E" w:rsidRDefault="00B26670" w:rsidP="00B26670">
            <w:pPr>
              <w:ind w:left="0"/>
              <w:rPr>
                <w:szCs w:val="20"/>
              </w:rPr>
            </w:pPr>
            <w:r w:rsidRPr="0005111E">
              <w:rPr>
                <w:szCs w:val="20"/>
              </w:rPr>
              <w:t>Composants organiques volatils totaux</w:t>
            </w:r>
          </w:p>
        </w:tc>
      </w:tr>
      <w:tr w:rsidR="00D40AF3" w:rsidRPr="0005111E" w14:paraId="145C30D4" w14:textId="77777777" w:rsidTr="00B128EA">
        <w:tc>
          <w:tcPr>
            <w:tcW w:w="1341" w:type="dxa"/>
          </w:tcPr>
          <w:p w14:paraId="39C2E31D" w14:textId="2A09C2A6" w:rsidR="00D40AF3" w:rsidRPr="0005111E" w:rsidRDefault="00D40AF3" w:rsidP="00B26670">
            <w:pPr>
              <w:ind w:left="0"/>
              <w:rPr>
                <w:szCs w:val="20"/>
              </w:rPr>
            </w:pPr>
            <w:r w:rsidRPr="0005111E">
              <w:rPr>
                <w:szCs w:val="20"/>
              </w:rPr>
              <w:t>C-PCR</w:t>
            </w:r>
          </w:p>
        </w:tc>
        <w:tc>
          <w:tcPr>
            <w:tcW w:w="8080" w:type="dxa"/>
          </w:tcPr>
          <w:p w14:paraId="048F9BE4" w14:textId="3F5376E7" w:rsidR="00D40AF3" w:rsidRPr="0005111E" w:rsidRDefault="00241109" w:rsidP="00B26670">
            <w:pPr>
              <w:ind w:left="0"/>
              <w:rPr>
                <w:szCs w:val="20"/>
              </w:rPr>
            </w:pPr>
            <w:r w:rsidRPr="0005111E">
              <w:rPr>
                <w:szCs w:val="20"/>
              </w:rPr>
              <w:t>Complementary</w:t>
            </w:r>
            <w:r w:rsidR="00896D93" w:rsidRPr="0005111E">
              <w:rPr>
                <w:szCs w:val="20"/>
              </w:rPr>
              <w:t xml:space="preserve"> Product Category Rules</w:t>
            </w:r>
          </w:p>
        </w:tc>
      </w:tr>
      <w:tr w:rsidR="00B26670" w:rsidRPr="0005111E" w14:paraId="3A3464C6" w14:textId="77777777" w:rsidTr="00B128EA">
        <w:tc>
          <w:tcPr>
            <w:tcW w:w="1341" w:type="dxa"/>
          </w:tcPr>
          <w:p w14:paraId="1A9530E2" w14:textId="12C665AB" w:rsidR="00B26670" w:rsidRPr="0005111E" w:rsidRDefault="00B26670" w:rsidP="00B26670">
            <w:pPr>
              <w:ind w:left="0"/>
              <w:rPr>
                <w:szCs w:val="20"/>
              </w:rPr>
            </w:pPr>
            <w:r w:rsidRPr="0005111E">
              <w:rPr>
                <w:szCs w:val="20"/>
              </w:rPr>
              <w:t>CPE</w:t>
            </w:r>
          </w:p>
        </w:tc>
        <w:tc>
          <w:tcPr>
            <w:tcW w:w="8080" w:type="dxa"/>
          </w:tcPr>
          <w:p w14:paraId="68810F49" w14:textId="60371EF8" w:rsidR="00B26670" w:rsidRPr="0005111E" w:rsidRDefault="00B26670" w:rsidP="00B26670">
            <w:pPr>
              <w:ind w:left="0"/>
              <w:rPr>
                <w:szCs w:val="20"/>
              </w:rPr>
            </w:pPr>
            <w:r w:rsidRPr="0005111E">
              <w:rPr>
                <w:szCs w:val="20"/>
              </w:rPr>
              <w:t>Construction Product Europe</w:t>
            </w:r>
          </w:p>
        </w:tc>
      </w:tr>
      <w:tr w:rsidR="00C77742" w:rsidRPr="0005111E" w14:paraId="0FBD9A13" w14:textId="77777777" w:rsidTr="00B128EA">
        <w:tc>
          <w:tcPr>
            <w:tcW w:w="1341" w:type="dxa"/>
          </w:tcPr>
          <w:p w14:paraId="318100B8" w14:textId="36DEB19B" w:rsidR="00C77742" w:rsidRPr="0005111E" w:rsidRDefault="00C77742" w:rsidP="00B26670">
            <w:pPr>
              <w:ind w:left="0"/>
              <w:rPr>
                <w:szCs w:val="20"/>
              </w:rPr>
            </w:pPr>
            <w:r w:rsidRPr="0005111E">
              <w:rPr>
                <w:lang w:val="en-GB"/>
              </w:rPr>
              <w:t>CSRD</w:t>
            </w:r>
          </w:p>
        </w:tc>
        <w:tc>
          <w:tcPr>
            <w:tcW w:w="8080" w:type="dxa"/>
          </w:tcPr>
          <w:p w14:paraId="3D054F3D" w14:textId="0BB19646" w:rsidR="00C77742" w:rsidRPr="0005111E" w:rsidRDefault="00C77742" w:rsidP="00B26670">
            <w:pPr>
              <w:ind w:left="0"/>
              <w:rPr>
                <w:szCs w:val="20"/>
                <w:lang w:val="en-GB"/>
              </w:rPr>
            </w:pPr>
            <w:r w:rsidRPr="0005111E">
              <w:rPr>
                <w:lang w:val="en-GB"/>
              </w:rPr>
              <w:t>Corporate Sustainability Reporting Directive</w:t>
            </w:r>
          </w:p>
        </w:tc>
      </w:tr>
      <w:tr w:rsidR="006A6810" w:rsidRPr="0005111E" w14:paraId="2A2A6DF6" w14:textId="77777777" w:rsidTr="00B128EA">
        <w:tc>
          <w:tcPr>
            <w:tcW w:w="1341" w:type="dxa"/>
          </w:tcPr>
          <w:p w14:paraId="2D9B5608" w14:textId="1B2A9C54" w:rsidR="006A6810" w:rsidRPr="0005111E" w:rsidRDefault="006A6810" w:rsidP="006A6810">
            <w:pPr>
              <w:ind w:left="0"/>
              <w:rPr>
                <w:szCs w:val="20"/>
              </w:rPr>
            </w:pPr>
            <w:r w:rsidRPr="0005111E">
              <w:rPr>
                <w:szCs w:val="20"/>
                <w:lang w:val="en-GB"/>
              </w:rPr>
              <w:t>DdPC</w:t>
            </w:r>
          </w:p>
        </w:tc>
        <w:tc>
          <w:tcPr>
            <w:tcW w:w="8080" w:type="dxa"/>
          </w:tcPr>
          <w:p w14:paraId="3B403B29" w14:textId="4CBC0D25" w:rsidR="006A6810" w:rsidRPr="0005111E" w:rsidRDefault="006A6810" w:rsidP="006A6810">
            <w:pPr>
              <w:ind w:left="0"/>
              <w:rPr>
                <w:szCs w:val="20"/>
              </w:rPr>
            </w:pPr>
            <w:r w:rsidRPr="0005111E">
              <w:rPr>
                <w:szCs w:val="20"/>
              </w:rPr>
              <w:t>Déclaration de performances et de conformité</w:t>
            </w:r>
          </w:p>
        </w:tc>
      </w:tr>
      <w:tr w:rsidR="006766F4" w:rsidRPr="0005111E" w14:paraId="620A59F5" w14:textId="77777777" w:rsidTr="00B128EA">
        <w:tc>
          <w:tcPr>
            <w:tcW w:w="1341" w:type="dxa"/>
          </w:tcPr>
          <w:p w14:paraId="4BBA9734" w14:textId="272EBB21" w:rsidR="006766F4" w:rsidRPr="0005111E" w:rsidRDefault="006766F4" w:rsidP="006A6810">
            <w:pPr>
              <w:ind w:left="0"/>
              <w:rPr>
                <w:szCs w:val="20"/>
                <w:lang w:val="en-GB"/>
              </w:rPr>
            </w:pPr>
            <w:r w:rsidRPr="0005111E">
              <w:rPr>
                <w:szCs w:val="20"/>
                <w:lang w:val="en-GB"/>
              </w:rPr>
              <w:t>DED</w:t>
            </w:r>
          </w:p>
        </w:tc>
        <w:tc>
          <w:tcPr>
            <w:tcW w:w="8080" w:type="dxa"/>
          </w:tcPr>
          <w:p w14:paraId="5047801B" w14:textId="677999B0" w:rsidR="006766F4" w:rsidRPr="0005111E" w:rsidRDefault="00A40EB2" w:rsidP="006A6810">
            <w:pPr>
              <w:ind w:left="0"/>
              <w:rPr>
                <w:szCs w:val="20"/>
              </w:rPr>
            </w:pPr>
            <w:r w:rsidRPr="0005111E">
              <w:rPr>
                <w:szCs w:val="20"/>
              </w:rPr>
              <w:t>Déclaration Environnementale par Défaut</w:t>
            </w:r>
          </w:p>
        </w:tc>
      </w:tr>
      <w:tr w:rsidR="00195A92" w:rsidRPr="0005111E" w14:paraId="0E9AA7F4" w14:textId="77777777" w:rsidTr="00B128EA">
        <w:tc>
          <w:tcPr>
            <w:tcW w:w="1341" w:type="dxa"/>
          </w:tcPr>
          <w:p w14:paraId="1030168B" w14:textId="5E45FB7B" w:rsidR="00195A92" w:rsidRPr="0005111E" w:rsidRDefault="00195A92" w:rsidP="00195A92">
            <w:pPr>
              <w:ind w:left="0"/>
              <w:rPr>
                <w:szCs w:val="20"/>
                <w:lang w:val="en-GB"/>
              </w:rPr>
            </w:pPr>
            <w:r w:rsidRPr="0005111E">
              <w:rPr>
                <w:szCs w:val="20"/>
              </w:rPr>
              <w:t>DEE</w:t>
            </w:r>
          </w:p>
        </w:tc>
        <w:tc>
          <w:tcPr>
            <w:tcW w:w="8080" w:type="dxa"/>
          </w:tcPr>
          <w:p w14:paraId="1FDD79E9" w14:textId="3DCD792C" w:rsidR="00195A92" w:rsidRPr="0005111E" w:rsidRDefault="00195A92" w:rsidP="00195A92">
            <w:pPr>
              <w:ind w:left="0"/>
              <w:rPr>
                <w:szCs w:val="20"/>
              </w:rPr>
            </w:pPr>
            <w:r w:rsidRPr="0005111E">
              <w:rPr>
                <w:szCs w:val="20"/>
              </w:rPr>
              <w:t>Document d’évaluation européen</w:t>
            </w:r>
          </w:p>
        </w:tc>
      </w:tr>
      <w:tr w:rsidR="00195A92" w:rsidRPr="0005111E" w14:paraId="03E42CF1" w14:textId="77777777" w:rsidTr="00B128EA">
        <w:tc>
          <w:tcPr>
            <w:tcW w:w="1341" w:type="dxa"/>
          </w:tcPr>
          <w:p w14:paraId="0191FE1E" w14:textId="05910C30" w:rsidR="00195A92" w:rsidRPr="0005111E" w:rsidRDefault="00195A92" w:rsidP="00195A92">
            <w:pPr>
              <w:ind w:left="0"/>
              <w:rPr>
                <w:szCs w:val="20"/>
                <w:lang w:val="en-GB"/>
              </w:rPr>
            </w:pPr>
            <w:r w:rsidRPr="0005111E">
              <w:rPr>
                <w:szCs w:val="20"/>
                <w:lang w:val="en-GB"/>
              </w:rPr>
              <w:t>DOPC</w:t>
            </w:r>
          </w:p>
        </w:tc>
        <w:tc>
          <w:tcPr>
            <w:tcW w:w="8080" w:type="dxa"/>
          </w:tcPr>
          <w:p w14:paraId="58CE7826" w14:textId="6BB20772" w:rsidR="00195A92" w:rsidRPr="0005111E" w:rsidRDefault="00195A92" w:rsidP="00195A92">
            <w:pPr>
              <w:ind w:left="0"/>
              <w:rPr>
                <w:szCs w:val="20"/>
                <w:lang w:val="en-GB"/>
              </w:rPr>
            </w:pPr>
            <w:r w:rsidRPr="0005111E">
              <w:rPr>
                <w:szCs w:val="20"/>
                <w:lang w:val="en-GB"/>
              </w:rPr>
              <w:t>Declaration of performance and conformity</w:t>
            </w:r>
          </w:p>
        </w:tc>
      </w:tr>
      <w:tr w:rsidR="00195A92" w:rsidRPr="0005111E" w14:paraId="6F95B070" w14:textId="77777777" w:rsidTr="00B128EA">
        <w:tc>
          <w:tcPr>
            <w:tcW w:w="1341" w:type="dxa"/>
          </w:tcPr>
          <w:p w14:paraId="61BF67E7" w14:textId="42F68A11" w:rsidR="00195A92" w:rsidRPr="0005111E" w:rsidRDefault="00195A92" w:rsidP="00195A92">
            <w:pPr>
              <w:ind w:left="0"/>
              <w:rPr>
                <w:szCs w:val="20"/>
                <w:lang w:val="en-GB"/>
              </w:rPr>
            </w:pPr>
            <w:r w:rsidRPr="0005111E">
              <w:rPr>
                <w:szCs w:val="20"/>
                <w:lang w:val="en-GB"/>
              </w:rPr>
              <w:t>DPE</w:t>
            </w:r>
          </w:p>
        </w:tc>
        <w:tc>
          <w:tcPr>
            <w:tcW w:w="8080" w:type="dxa"/>
          </w:tcPr>
          <w:p w14:paraId="0701EAB4" w14:textId="2276DFAA" w:rsidR="00195A92" w:rsidRPr="0005111E" w:rsidRDefault="000C69E5" w:rsidP="00195A92">
            <w:pPr>
              <w:ind w:left="0"/>
              <w:rPr>
                <w:szCs w:val="20"/>
                <w:lang w:val="en-GB"/>
              </w:rPr>
            </w:pPr>
            <w:r w:rsidRPr="0005111E">
              <w:t>Diagnostique de performances énergétiques</w:t>
            </w:r>
          </w:p>
        </w:tc>
      </w:tr>
      <w:tr w:rsidR="00195A92" w:rsidRPr="0005111E" w14:paraId="12B2D7CC" w14:textId="77777777" w:rsidTr="00B128EA">
        <w:tc>
          <w:tcPr>
            <w:tcW w:w="1341" w:type="dxa"/>
          </w:tcPr>
          <w:p w14:paraId="2D46984A" w14:textId="517E4837" w:rsidR="00195A92" w:rsidRPr="0005111E" w:rsidRDefault="00195A92" w:rsidP="00195A92">
            <w:pPr>
              <w:ind w:left="0"/>
              <w:rPr>
                <w:szCs w:val="20"/>
              </w:rPr>
            </w:pPr>
            <w:r w:rsidRPr="0005111E">
              <w:rPr>
                <w:szCs w:val="20"/>
              </w:rPr>
              <w:t>DTU</w:t>
            </w:r>
          </w:p>
        </w:tc>
        <w:tc>
          <w:tcPr>
            <w:tcW w:w="8080" w:type="dxa"/>
          </w:tcPr>
          <w:p w14:paraId="084D25E1" w14:textId="74A54A28" w:rsidR="00195A92" w:rsidRPr="0005111E" w:rsidRDefault="00195A92" w:rsidP="00195A92">
            <w:pPr>
              <w:ind w:left="0"/>
              <w:rPr>
                <w:szCs w:val="20"/>
              </w:rPr>
            </w:pPr>
            <w:r w:rsidRPr="0005111E">
              <w:rPr>
                <w:szCs w:val="20"/>
              </w:rPr>
              <w:t>Document technique unifié</w:t>
            </w:r>
          </w:p>
        </w:tc>
      </w:tr>
      <w:tr w:rsidR="00195A92" w:rsidRPr="0005111E" w14:paraId="5EAAF00D" w14:textId="77777777" w:rsidTr="00B128EA">
        <w:tc>
          <w:tcPr>
            <w:tcW w:w="1341" w:type="dxa"/>
          </w:tcPr>
          <w:p w14:paraId="3B7E606B" w14:textId="2B29B764" w:rsidR="00195A92" w:rsidRPr="0005111E" w:rsidRDefault="00195A92" w:rsidP="00195A92">
            <w:pPr>
              <w:ind w:left="0"/>
              <w:rPr>
                <w:szCs w:val="20"/>
              </w:rPr>
            </w:pPr>
            <w:r w:rsidRPr="0005111E">
              <w:rPr>
                <w:szCs w:val="20"/>
              </w:rPr>
              <w:t>EPDB</w:t>
            </w:r>
          </w:p>
        </w:tc>
        <w:tc>
          <w:tcPr>
            <w:tcW w:w="8080" w:type="dxa"/>
          </w:tcPr>
          <w:p w14:paraId="7A45B12C" w14:textId="187EC96C" w:rsidR="00195A92" w:rsidRPr="0005111E" w:rsidRDefault="004850AC" w:rsidP="00195A92">
            <w:pPr>
              <w:ind w:left="0"/>
              <w:rPr>
                <w:szCs w:val="20"/>
                <w:lang w:val="en-GB"/>
              </w:rPr>
            </w:pPr>
            <w:r w:rsidRPr="0005111E">
              <w:rPr>
                <w:szCs w:val="20"/>
                <w:lang w:val="en-GB"/>
              </w:rPr>
              <w:t>Energy Performance of Buildings Directive</w:t>
            </w:r>
          </w:p>
        </w:tc>
      </w:tr>
      <w:tr w:rsidR="00EF0FCA" w:rsidRPr="0005111E" w14:paraId="782EEA52" w14:textId="77777777" w:rsidTr="00B128EA">
        <w:tc>
          <w:tcPr>
            <w:tcW w:w="1341" w:type="dxa"/>
          </w:tcPr>
          <w:p w14:paraId="7598ECC0" w14:textId="48DBCC16" w:rsidR="00EF0FCA" w:rsidRPr="0005111E" w:rsidRDefault="00EF0FCA" w:rsidP="00195A92">
            <w:pPr>
              <w:ind w:left="0"/>
              <w:rPr>
                <w:szCs w:val="20"/>
              </w:rPr>
            </w:pPr>
            <w:r w:rsidRPr="0005111E">
              <w:rPr>
                <w:szCs w:val="20"/>
              </w:rPr>
              <w:t>EM</w:t>
            </w:r>
          </w:p>
        </w:tc>
        <w:tc>
          <w:tcPr>
            <w:tcW w:w="8080" w:type="dxa"/>
          </w:tcPr>
          <w:p w14:paraId="06BF6914" w14:textId="7A838643" w:rsidR="00EF0FCA" w:rsidRPr="0005111E" w:rsidRDefault="00EF0FCA" w:rsidP="00195A92">
            <w:pPr>
              <w:ind w:left="0"/>
              <w:rPr>
                <w:szCs w:val="20"/>
                <w:lang w:val="en-GB"/>
              </w:rPr>
            </w:pPr>
            <w:r w:rsidRPr="0005111E">
              <w:rPr>
                <w:szCs w:val="20"/>
                <w:lang w:val="en-GB"/>
              </w:rPr>
              <w:t>Etat membre</w:t>
            </w:r>
          </w:p>
        </w:tc>
      </w:tr>
      <w:tr w:rsidR="00934C12" w:rsidRPr="0005111E" w14:paraId="154F9330" w14:textId="77777777" w:rsidTr="00B128EA">
        <w:tc>
          <w:tcPr>
            <w:tcW w:w="1341" w:type="dxa"/>
          </w:tcPr>
          <w:p w14:paraId="5526D37C" w14:textId="1BB5B907" w:rsidR="00934C12" w:rsidRPr="0005111E" w:rsidRDefault="00934C12" w:rsidP="00195A92">
            <w:pPr>
              <w:ind w:left="0"/>
              <w:rPr>
                <w:szCs w:val="20"/>
              </w:rPr>
            </w:pPr>
            <w:r w:rsidRPr="0005111E">
              <w:rPr>
                <w:szCs w:val="20"/>
              </w:rPr>
              <w:t>ESPR</w:t>
            </w:r>
          </w:p>
        </w:tc>
        <w:tc>
          <w:tcPr>
            <w:tcW w:w="8080" w:type="dxa"/>
          </w:tcPr>
          <w:p w14:paraId="4D8C2AB7" w14:textId="490F0B60" w:rsidR="00934C12" w:rsidRPr="0005111E" w:rsidRDefault="00934C12" w:rsidP="00195A92">
            <w:pPr>
              <w:ind w:left="0"/>
              <w:rPr>
                <w:szCs w:val="20"/>
                <w:lang w:val="en-GB"/>
              </w:rPr>
            </w:pPr>
            <w:r w:rsidRPr="0005111E">
              <w:rPr>
                <w:szCs w:val="20"/>
                <w:lang w:val="en-GB"/>
              </w:rPr>
              <w:t xml:space="preserve">Ecodesign for Sustainable Products Regulation / Règlement </w:t>
            </w:r>
            <w:r w:rsidR="00477E97" w:rsidRPr="0005111E">
              <w:rPr>
                <w:szCs w:val="20"/>
                <w:lang w:val="en-GB"/>
              </w:rPr>
              <w:t>Ecoconception</w:t>
            </w:r>
          </w:p>
        </w:tc>
      </w:tr>
      <w:tr w:rsidR="00195A92" w:rsidRPr="0005111E" w14:paraId="427504DC" w14:textId="77777777" w:rsidTr="00B128EA">
        <w:tc>
          <w:tcPr>
            <w:tcW w:w="1341" w:type="dxa"/>
          </w:tcPr>
          <w:p w14:paraId="720D6348" w14:textId="041ADB1E" w:rsidR="00195A92" w:rsidRPr="0005111E" w:rsidRDefault="00195A92" w:rsidP="00195A92">
            <w:pPr>
              <w:ind w:left="0"/>
              <w:rPr>
                <w:szCs w:val="20"/>
              </w:rPr>
            </w:pPr>
            <w:r w:rsidRPr="0005111E">
              <w:rPr>
                <w:szCs w:val="20"/>
              </w:rPr>
              <w:t>ETE</w:t>
            </w:r>
          </w:p>
        </w:tc>
        <w:tc>
          <w:tcPr>
            <w:tcW w:w="8080" w:type="dxa"/>
          </w:tcPr>
          <w:p w14:paraId="06A6A783" w14:textId="1554C7AC" w:rsidR="00195A92" w:rsidRPr="0005111E" w:rsidRDefault="00195A92" w:rsidP="00195A92">
            <w:pPr>
              <w:ind w:left="0"/>
              <w:rPr>
                <w:szCs w:val="20"/>
                <w:lang w:val="en-GB"/>
              </w:rPr>
            </w:pPr>
            <w:r w:rsidRPr="0005111E">
              <w:rPr>
                <w:szCs w:val="20"/>
              </w:rPr>
              <w:t>Evaluation Technique Européenne</w:t>
            </w:r>
          </w:p>
        </w:tc>
      </w:tr>
      <w:tr w:rsidR="00195A92" w:rsidRPr="0005111E" w14:paraId="379A90E9" w14:textId="77777777" w:rsidTr="00B128EA">
        <w:tc>
          <w:tcPr>
            <w:tcW w:w="1341" w:type="dxa"/>
          </w:tcPr>
          <w:p w14:paraId="1E485593" w14:textId="707CC6AE" w:rsidR="00195A92" w:rsidRPr="0005111E" w:rsidRDefault="00195A92" w:rsidP="00195A92">
            <w:pPr>
              <w:ind w:left="0"/>
              <w:rPr>
                <w:szCs w:val="20"/>
                <w:lang w:val="en-GB"/>
              </w:rPr>
            </w:pPr>
            <w:r w:rsidRPr="0005111E">
              <w:rPr>
                <w:szCs w:val="20"/>
              </w:rPr>
              <w:t>EOTA</w:t>
            </w:r>
          </w:p>
        </w:tc>
        <w:tc>
          <w:tcPr>
            <w:tcW w:w="8080" w:type="dxa"/>
          </w:tcPr>
          <w:p w14:paraId="5807A039" w14:textId="7DDF0010" w:rsidR="00195A92" w:rsidRPr="0005111E" w:rsidRDefault="00195A92" w:rsidP="00195A92">
            <w:pPr>
              <w:ind w:left="0"/>
              <w:rPr>
                <w:szCs w:val="20"/>
                <w:lang w:val="en-GB"/>
              </w:rPr>
            </w:pPr>
            <w:r w:rsidRPr="0005111E">
              <w:rPr>
                <w:szCs w:val="20"/>
                <w:lang w:val="en-GB"/>
              </w:rPr>
              <w:t>European Organisation for Technical Assessment</w:t>
            </w:r>
          </w:p>
        </w:tc>
      </w:tr>
      <w:tr w:rsidR="00195A92" w:rsidRPr="0005111E" w14:paraId="46BECA16" w14:textId="77777777" w:rsidTr="00B128EA">
        <w:tc>
          <w:tcPr>
            <w:tcW w:w="1341" w:type="dxa"/>
          </w:tcPr>
          <w:p w14:paraId="0783F8B6" w14:textId="6F125394" w:rsidR="00195A92" w:rsidRPr="0005111E" w:rsidRDefault="00195A92" w:rsidP="00195A92">
            <w:pPr>
              <w:ind w:left="0"/>
              <w:rPr>
                <w:szCs w:val="20"/>
                <w:lang w:val="en-GB"/>
              </w:rPr>
            </w:pPr>
            <w:r w:rsidRPr="0005111E">
              <w:rPr>
                <w:szCs w:val="20"/>
              </w:rPr>
              <w:t>FDES</w:t>
            </w:r>
          </w:p>
        </w:tc>
        <w:tc>
          <w:tcPr>
            <w:tcW w:w="8080" w:type="dxa"/>
          </w:tcPr>
          <w:p w14:paraId="6CE921B3" w14:textId="2D1D5904" w:rsidR="00195A92" w:rsidRPr="0005111E" w:rsidRDefault="00195A92" w:rsidP="00195A92">
            <w:pPr>
              <w:ind w:left="0"/>
              <w:rPr>
                <w:szCs w:val="20"/>
              </w:rPr>
            </w:pPr>
            <w:r w:rsidRPr="0005111E">
              <w:rPr>
                <w:szCs w:val="20"/>
              </w:rPr>
              <w:t>Fiche de Déclaration Environnementale et Sanitaire</w:t>
            </w:r>
          </w:p>
        </w:tc>
      </w:tr>
      <w:tr w:rsidR="00934C12" w:rsidRPr="0005111E" w14:paraId="0DEC0CD3" w14:textId="77777777" w:rsidTr="00B128EA">
        <w:tc>
          <w:tcPr>
            <w:tcW w:w="1341" w:type="dxa"/>
          </w:tcPr>
          <w:p w14:paraId="19061129" w14:textId="4D7660A7" w:rsidR="00934C12" w:rsidRPr="0005111E" w:rsidRDefault="00934C12" w:rsidP="00195A92">
            <w:pPr>
              <w:ind w:left="0"/>
              <w:rPr>
                <w:szCs w:val="20"/>
              </w:rPr>
            </w:pPr>
            <w:r w:rsidRPr="0005111E">
              <w:rPr>
                <w:szCs w:val="20"/>
              </w:rPr>
              <w:t>GPP</w:t>
            </w:r>
          </w:p>
        </w:tc>
        <w:tc>
          <w:tcPr>
            <w:tcW w:w="8080" w:type="dxa"/>
          </w:tcPr>
          <w:p w14:paraId="18CD1003" w14:textId="2A75149A" w:rsidR="00934C12" w:rsidRPr="0005111E" w:rsidRDefault="00934C12" w:rsidP="00195A92">
            <w:pPr>
              <w:ind w:left="0"/>
              <w:rPr>
                <w:szCs w:val="20"/>
              </w:rPr>
            </w:pPr>
            <w:r w:rsidRPr="0005111E">
              <w:rPr>
                <w:szCs w:val="20"/>
              </w:rPr>
              <w:t>Green Public Procurement</w:t>
            </w:r>
          </w:p>
        </w:tc>
      </w:tr>
      <w:tr w:rsidR="007B2A90" w:rsidRPr="0005111E" w14:paraId="3BCB4E51" w14:textId="77777777" w:rsidTr="00B128EA">
        <w:tc>
          <w:tcPr>
            <w:tcW w:w="1341" w:type="dxa"/>
          </w:tcPr>
          <w:p w14:paraId="2A386431" w14:textId="75510849" w:rsidR="006D0716" w:rsidRPr="0005111E" w:rsidRDefault="006D0716" w:rsidP="00195A92">
            <w:pPr>
              <w:ind w:left="0"/>
              <w:rPr>
                <w:szCs w:val="20"/>
              </w:rPr>
            </w:pPr>
            <w:r w:rsidRPr="0005111E">
              <w:rPr>
                <w:szCs w:val="20"/>
              </w:rPr>
              <w:t>GRORPRO</w:t>
            </w:r>
          </w:p>
        </w:tc>
        <w:tc>
          <w:tcPr>
            <w:tcW w:w="8080" w:type="dxa"/>
          </w:tcPr>
          <w:p w14:paraId="5068844A" w14:textId="4BB3EA89" w:rsidR="006D0716" w:rsidRPr="0005111E" w:rsidRDefault="006D0716" w:rsidP="006D0716">
            <w:pPr>
              <w:ind w:left="0"/>
              <w:rPr>
                <w:szCs w:val="20"/>
              </w:rPr>
            </w:pPr>
            <w:r w:rsidRPr="0005111E">
              <w:rPr>
                <w:szCs w:val="20"/>
              </w:rPr>
              <w:t xml:space="preserve">Groupe de Réflexion et d’Orientation du Règlement Produits de Construction </w:t>
            </w:r>
          </w:p>
        </w:tc>
      </w:tr>
      <w:tr w:rsidR="00195A92" w:rsidRPr="0005111E" w14:paraId="60F6DF06" w14:textId="77777777" w:rsidTr="00B128EA">
        <w:tc>
          <w:tcPr>
            <w:tcW w:w="1341" w:type="dxa"/>
          </w:tcPr>
          <w:p w14:paraId="19DD66BB" w14:textId="59ECB8DB" w:rsidR="00195A92" w:rsidRPr="0005111E" w:rsidRDefault="00195A92" w:rsidP="00195A92">
            <w:pPr>
              <w:ind w:left="0"/>
              <w:rPr>
                <w:szCs w:val="20"/>
                <w:lang w:val="en-GB"/>
              </w:rPr>
            </w:pPr>
            <w:r w:rsidRPr="0005111E">
              <w:rPr>
                <w:szCs w:val="20"/>
              </w:rPr>
              <w:t>hEN</w:t>
            </w:r>
          </w:p>
        </w:tc>
        <w:tc>
          <w:tcPr>
            <w:tcW w:w="8080" w:type="dxa"/>
          </w:tcPr>
          <w:p w14:paraId="5DBAC3D0" w14:textId="697C918F" w:rsidR="00195A92" w:rsidRPr="0005111E" w:rsidRDefault="00195A92" w:rsidP="00195A92">
            <w:pPr>
              <w:ind w:left="0"/>
              <w:rPr>
                <w:szCs w:val="20"/>
              </w:rPr>
            </w:pPr>
            <w:r w:rsidRPr="0005111E">
              <w:rPr>
                <w:szCs w:val="20"/>
              </w:rPr>
              <w:t>Norme européenne harmonisée</w:t>
            </w:r>
          </w:p>
        </w:tc>
      </w:tr>
      <w:tr w:rsidR="00195A92" w:rsidRPr="0005111E" w14:paraId="1352E3CB" w14:textId="77777777" w:rsidTr="00B128EA">
        <w:tc>
          <w:tcPr>
            <w:tcW w:w="1341" w:type="dxa"/>
          </w:tcPr>
          <w:p w14:paraId="3FB60B31" w14:textId="6AE8F948" w:rsidR="00195A92" w:rsidRPr="0005111E" w:rsidRDefault="00195A92" w:rsidP="00195A92">
            <w:pPr>
              <w:ind w:left="0"/>
              <w:rPr>
                <w:szCs w:val="20"/>
              </w:rPr>
            </w:pPr>
            <w:r w:rsidRPr="0005111E">
              <w:rPr>
                <w:szCs w:val="20"/>
              </w:rPr>
              <w:t>JORF</w:t>
            </w:r>
          </w:p>
        </w:tc>
        <w:tc>
          <w:tcPr>
            <w:tcW w:w="8080" w:type="dxa"/>
          </w:tcPr>
          <w:p w14:paraId="45D83AC1" w14:textId="06B0334D" w:rsidR="00195A92" w:rsidRPr="0005111E" w:rsidRDefault="00195A92" w:rsidP="00195A92">
            <w:pPr>
              <w:ind w:left="0"/>
              <w:rPr>
                <w:szCs w:val="20"/>
              </w:rPr>
            </w:pPr>
            <w:r w:rsidRPr="0005111E">
              <w:rPr>
                <w:szCs w:val="20"/>
              </w:rPr>
              <w:t>Journal Officiel de la République Française</w:t>
            </w:r>
          </w:p>
        </w:tc>
      </w:tr>
      <w:tr w:rsidR="00195A92" w:rsidRPr="0005111E" w14:paraId="66B7937A" w14:textId="77777777" w:rsidTr="00B128EA">
        <w:tc>
          <w:tcPr>
            <w:tcW w:w="1341" w:type="dxa"/>
          </w:tcPr>
          <w:p w14:paraId="6DF9A8E0" w14:textId="30ACB311" w:rsidR="00195A92" w:rsidRPr="0005111E" w:rsidRDefault="00195A92" w:rsidP="00195A92">
            <w:pPr>
              <w:ind w:left="0"/>
              <w:rPr>
                <w:szCs w:val="20"/>
              </w:rPr>
            </w:pPr>
            <w:r w:rsidRPr="0005111E">
              <w:rPr>
                <w:szCs w:val="20"/>
              </w:rPr>
              <w:t>JOUE</w:t>
            </w:r>
          </w:p>
        </w:tc>
        <w:tc>
          <w:tcPr>
            <w:tcW w:w="8080" w:type="dxa"/>
          </w:tcPr>
          <w:p w14:paraId="1DD09A2E" w14:textId="6C5E5F73" w:rsidR="00195A92" w:rsidRPr="0005111E" w:rsidRDefault="00195A92" w:rsidP="00195A92">
            <w:pPr>
              <w:ind w:left="0"/>
              <w:rPr>
                <w:szCs w:val="20"/>
              </w:rPr>
            </w:pPr>
            <w:r w:rsidRPr="0005111E">
              <w:rPr>
                <w:szCs w:val="20"/>
              </w:rPr>
              <w:t>Journal Officiel de l’Union Européenne</w:t>
            </w:r>
          </w:p>
        </w:tc>
      </w:tr>
      <w:tr w:rsidR="00195A92" w:rsidRPr="0005111E" w14:paraId="3B491F79" w14:textId="77777777" w:rsidTr="00B128EA">
        <w:tc>
          <w:tcPr>
            <w:tcW w:w="1341" w:type="dxa"/>
          </w:tcPr>
          <w:p w14:paraId="1B9CC543" w14:textId="5AADF62A" w:rsidR="00195A92" w:rsidRPr="0005111E" w:rsidRDefault="00195A92" w:rsidP="00195A92">
            <w:pPr>
              <w:ind w:left="0"/>
              <w:rPr>
                <w:szCs w:val="20"/>
              </w:rPr>
            </w:pPr>
            <w:r w:rsidRPr="0005111E">
              <w:rPr>
                <w:szCs w:val="20"/>
              </w:rPr>
              <w:t>LCI</w:t>
            </w:r>
          </w:p>
        </w:tc>
        <w:tc>
          <w:tcPr>
            <w:tcW w:w="8080" w:type="dxa"/>
          </w:tcPr>
          <w:p w14:paraId="68485DF3" w14:textId="709CAF03" w:rsidR="00195A92" w:rsidRPr="0005111E" w:rsidRDefault="00195A92" w:rsidP="00195A92">
            <w:pPr>
              <w:ind w:left="0"/>
              <w:rPr>
                <w:szCs w:val="20"/>
              </w:rPr>
            </w:pPr>
            <w:r w:rsidRPr="0005111E">
              <w:t>Concentrations limites d’intérêt</w:t>
            </w:r>
          </w:p>
        </w:tc>
      </w:tr>
      <w:tr w:rsidR="00195A92" w:rsidRPr="0005111E" w14:paraId="3A73FB06" w14:textId="77777777" w:rsidTr="00B128EA">
        <w:tc>
          <w:tcPr>
            <w:tcW w:w="1341" w:type="dxa"/>
          </w:tcPr>
          <w:p w14:paraId="5D7A1B35" w14:textId="06FCD17F" w:rsidR="00195A92" w:rsidRPr="0005111E" w:rsidRDefault="00195A92" w:rsidP="00195A92">
            <w:pPr>
              <w:ind w:left="0"/>
              <w:rPr>
                <w:szCs w:val="20"/>
              </w:rPr>
            </w:pPr>
            <w:r w:rsidRPr="0005111E">
              <w:rPr>
                <w:szCs w:val="20"/>
              </w:rPr>
              <w:t>MOA</w:t>
            </w:r>
          </w:p>
        </w:tc>
        <w:tc>
          <w:tcPr>
            <w:tcW w:w="8080" w:type="dxa"/>
          </w:tcPr>
          <w:p w14:paraId="3072AD6D" w14:textId="78CF7C7C" w:rsidR="00195A92" w:rsidRPr="0005111E" w:rsidRDefault="00195A92" w:rsidP="00195A92">
            <w:pPr>
              <w:ind w:left="0"/>
            </w:pPr>
            <w:r w:rsidRPr="0005111E">
              <w:t>Maitrises d’ouvrages</w:t>
            </w:r>
          </w:p>
        </w:tc>
      </w:tr>
      <w:tr w:rsidR="00DA04E5" w:rsidRPr="0005111E" w14:paraId="1F581469" w14:textId="77777777" w:rsidTr="00B128EA">
        <w:tc>
          <w:tcPr>
            <w:tcW w:w="1341" w:type="dxa"/>
          </w:tcPr>
          <w:p w14:paraId="43075BC1" w14:textId="045EE270" w:rsidR="00DA04E5" w:rsidRPr="0005111E" w:rsidRDefault="00DA04E5" w:rsidP="00195A92">
            <w:pPr>
              <w:ind w:left="0"/>
              <w:rPr>
                <w:szCs w:val="20"/>
              </w:rPr>
            </w:pPr>
            <w:r w:rsidRPr="0005111E">
              <w:rPr>
                <w:szCs w:val="20"/>
              </w:rPr>
              <w:t>ON</w:t>
            </w:r>
          </w:p>
        </w:tc>
        <w:tc>
          <w:tcPr>
            <w:tcW w:w="8080" w:type="dxa"/>
          </w:tcPr>
          <w:p w14:paraId="0C57CCCA" w14:textId="725EF7E2" w:rsidR="00DA04E5" w:rsidRPr="0005111E" w:rsidRDefault="00DA04E5" w:rsidP="00195A92">
            <w:pPr>
              <w:ind w:left="0"/>
            </w:pPr>
            <w:r w:rsidRPr="0005111E">
              <w:t>Organismes Notifiés</w:t>
            </w:r>
          </w:p>
        </w:tc>
      </w:tr>
      <w:tr w:rsidR="00896D93" w:rsidRPr="0005111E" w14:paraId="502F2B91" w14:textId="77777777" w:rsidTr="00B128EA">
        <w:tc>
          <w:tcPr>
            <w:tcW w:w="1341" w:type="dxa"/>
          </w:tcPr>
          <w:p w14:paraId="2A436483" w14:textId="31AACE6E" w:rsidR="00896D93" w:rsidRPr="0005111E" w:rsidRDefault="00896D93" w:rsidP="00195A92">
            <w:pPr>
              <w:ind w:left="0"/>
              <w:rPr>
                <w:szCs w:val="20"/>
              </w:rPr>
            </w:pPr>
            <w:r w:rsidRPr="0005111E">
              <w:rPr>
                <w:szCs w:val="20"/>
              </w:rPr>
              <w:t>PCR</w:t>
            </w:r>
          </w:p>
        </w:tc>
        <w:tc>
          <w:tcPr>
            <w:tcW w:w="8080" w:type="dxa"/>
          </w:tcPr>
          <w:p w14:paraId="7673B68D" w14:textId="6B88E762" w:rsidR="00896D93" w:rsidRPr="0005111E" w:rsidRDefault="00896D93" w:rsidP="00195A92">
            <w:pPr>
              <w:ind w:left="0"/>
            </w:pPr>
            <w:r w:rsidRPr="0005111E">
              <w:rPr>
                <w:szCs w:val="20"/>
              </w:rPr>
              <w:t>Product Category Rules</w:t>
            </w:r>
          </w:p>
        </w:tc>
      </w:tr>
      <w:tr w:rsidR="00C058ED" w:rsidRPr="0005111E" w14:paraId="56D1591D" w14:textId="77777777" w:rsidTr="00B128EA">
        <w:tc>
          <w:tcPr>
            <w:tcW w:w="1341" w:type="dxa"/>
          </w:tcPr>
          <w:p w14:paraId="6F303023" w14:textId="09E0C3A7" w:rsidR="00C058ED" w:rsidRPr="0005111E" w:rsidRDefault="00C058ED" w:rsidP="00195A92">
            <w:pPr>
              <w:ind w:left="0"/>
              <w:rPr>
                <w:szCs w:val="20"/>
              </w:rPr>
            </w:pPr>
            <w:r w:rsidRPr="0005111E">
              <w:rPr>
                <w:szCs w:val="20"/>
              </w:rPr>
              <w:t>PEP</w:t>
            </w:r>
          </w:p>
        </w:tc>
        <w:tc>
          <w:tcPr>
            <w:tcW w:w="8080" w:type="dxa"/>
          </w:tcPr>
          <w:p w14:paraId="26B3B271" w14:textId="12907AFD" w:rsidR="00C058ED" w:rsidRPr="0005111E" w:rsidRDefault="00056846" w:rsidP="00195A92">
            <w:pPr>
              <w:ind w:left="0"/>
              <w:rPr>
                <w:szCs w:val="20"/>
              </w:rPr>
            </w:pPr>
            <w:r w:rsidRPr="0005111E">
              <w:rPr>
                <w:szCs w:val="20"/>
              </w:rPr>
              <w:t>Profil Environnemental Produit</w:t>
            </w:r>
          </w:p>
        </w:tc>
      </w:tr>
      <w:tr w:rsidR="00195A92" w:rsidRPr="0005111E" w14:paraId="600188CB" w14:textId="77777777" w:rsidTr="00B128EA">
        <w:tc>
          <w:tcPr>
            <w:tcW w:w="1341" w:type="dxa"/>
          </w:tcPr>
          <w:p w14:paraId="0EDC06F4" w14:textId="19021B88" w:rsidR="00195A92" w:rsidRPr="0005111E" w:rsidRDefault="00195A92" w:rsidP="00195A92">
            <w:pPr>
              <w:ind w:left="0"/>
              <w:rPr>
                <w:szCs w:val="20"/>
              </w:rPr>
            </w:pPr>
            <w:r w:rsidRPr="0005111E">
              <w:rPr>
                <w:szCs w:val="20"/>
              </w:rPr>
              <w:t>RE 2020</w:t>
            </w:r>
          </w:p>
        </w:tc>
        <w:tc>
          <w:tcPr>
            <w:tcW w:w="8080" w:type="dxa"/>
          </w:tcPr>
          <w:p w14:paraId="2A0369E0" w14:textId="75177AB9" w:rsidR="00195A92" w:rsidRPr="0005111E" w:rsidRDefault="00195A92" w:rsidP="00195A92">
            <w:pPr>
              <w:ind w:left="0"/>
            </w:pPr>
            <w:r w:rsidRPr="0005111E">
              <w:t>Règlementation Environnementale 2020</w:t>
            </w:r>
          </w:p>
        </w:tc>
      </w:tr>
      <w:tr w:rsidR="00195A92" w:rsidRPr="0005111E" w14:paraId="42AA7B7B" w14:textId="77777777" w:rsidTr="00B128EA">
        <w:tc>
          <w:tcPr>
            <w:tcW w:w="1341" w:type="dxa"/>
          </w:tcPr>
          <w:p w14:paraId="3EA77A03" w14:textId="54C6CF37" w:rsidR="00195A92" w:rsidRPr="0005111E" w:rsidRDefault="00195A92" w:rsidP="00195A92">
            <w:pPr>
              <w:ind w:left="0"/>
              <w:rPr>
                <w:szCs w:val="20"/>
              </w:rPr>
            </w:pPr>
            <w:r w:rsidRPr="0005111E">
              <w:rPr>
                <w:szCs w:val="20"/>
              </w:rPr>
              <w:t>REACH</w:t>
            </w:r>
          </w:p>
        </w:tc>
        <w:tc>
          <w:tcPr>
            <w:tcW w:w="8080" w:type="dxa"/>
          </w:tcPr>
          <w:p w14:paraId="3A00903E" w14:textId="2623D40F" w:rsidR="00195A92" w:rsidRPr="0005111E" w:rsidRDefault="00195A92" w:rsidP="00195A92">
            <w:pPr>
              <w:ind w:left="0"/>
              <w:rPr>
                <w:szCs w:val="20"/>
                <w:lang w:val="en-GB"/>
              </w:rPr>
            </w:pPr>
            <w:r w:rsidRPr="0005111E">
              <w:rPr>
                <w:szCs w:val="20"/>
                <w:lang w:val="en-GB"/>
              </w:rPr>
              <w:t>Registration, Evaluation and Authorisation of Chemicals</w:t>
            </w:r>
          </w:p>
        </w:tc>
      </w:tr>
      <w:tr w:rsidR="00195A92" w:rsidRPr="0005111E" w14:paraId="49DB05EE" w14:textId="77777777" w:rsidTr="00B128EA">
        <w:tc>
          <w:tcPr>
            <w:tcW w:w="1341" w:type="dxa"/>
          </w:tcPr>
          <w:p w14:paraId="116850F9" w14:textId="72AB4FCC" w:rsidR="00195A92" w:rsidRPr="0005111E" w:rsidRDefault="00195A92" w:rsidP="00195A92">
            <w:pPr>
              <w:ind w:left="0"/>
              <w:rPr>
                <w:szCs w:val="20"/>
              </w:rPr>
            </w:pPr>
            <w:r w:rsidRPr="0005111E">
              <w:t>RNB</w:t>
            </w:r>
          </w:p>
        </w:tc>
        <w:tc>
          <w:tcPr>
            <w:tcW w:w="8080" w:type="dxa"/>
          </w:tcPr>
          <w:p w14:paraId="69F72889" w14:textId="0F36205E" w:rsidR="00195A92" w:rsidRPr="0005111E" w:rsidRDefault="00195A92" w:rsidP="00195A92">
            <w:pPr>
              <w:ind w:left="0"/>
              <w:rPr>
                <w:szCs w:val="20"/>
                <w:lang w:val="en-GB"/>
              </w:rPr>
            </w:pPr>
            <w:r w:rsidRPr="0005111E">
              <w:t>Référentiel National des Bâtiments</w:t>
            </w:r>
          </w:p>
        </w:tc>
      </w:tr>
      <w:tr w:rsidR="00F45462" w:rsidRPr="0005111E" w14:paraId="402E6CF8" w14:textId="77777777" w:rsidTr="00B128EA">
        <w:tc>
          <w:tcPr>
            <w:tcW w:w="1341" w:type="dxa"/>
          </w:tcPr>
          <w:p w14:paraId="240E73E5" w14:textId="756A5F4E" w:rsidR="00F45462" w:rsidRPr="0005111E" w:rsidRDefault="00F45462" w:rsidP="00195A92">
            <w:pPr>
              <w:ind w:left="0"/>
            </w:pPr>
            <w:r w:rsidRPr="0005111E">
              <w:t>RoHS</w:t>
            </w:r>
          </w:p>
        </w:tc>
        <w:tc>
          <w:tcPr>
            <w:tcW w:w="8080" w:type="dxa"/>
          </w:tcPr>
          <w:p w14:paraId="5980E06C" w14:textId="6C14490F" w:rsidR="00F45462" w:rsidRPr="0005111E" w:rsidRDefault="00424CDA" w:rsidP="00195A92">
            <w:pPr>
              <w:ind w:left="0"/>
              <w:rPr>
                <w:lang w:val="en-GB"/>
              </w:rPr>
            </w:pPr>
            <w:r w:rsidRPr="0005111E">
              <w:rPr>
                <w:lang w:val="en-GB"/>
              </w:rPr>
              <w:t>Restriction of Hazardous Substances (Directive)</w:t>
            </w:r>
          </w:p>
        </w:tc>
      </w:tr>
      <w:tr w:rsidR="00195A92" w:rsidRPr="0005111E" w14:paraId="246576C6" w14:textId="77777777" w:rsidTr="00B128EA">
        <w:tc>
          <w:tcPr>
            <w:tcW w:w="1341" w:type="dxa"/>
          </w:tcPr>
          <w:p w14:paraId="710AFA12" w14:textId="7B80BB88" w:rsidR="00195A92" w:rsidRPr="0005111E" w:rsidRDefault="00195A92" w:rsidP="00195A92">
            <w:pPr>
              <w:ind w:left="0"/>
              <w:rPr>
                <w:szCs w:val="20"/>
              </w:rPr>
            </w:pPr>
            <w:r w:rsidRPr="0005111E">
              <w:rPr>
                <w:szCs w:val="20"/>
              </w:rPr>
              <w:t xml:space="preserve">RPC </w:t>
            </w:r>
          </w:p>
        </w:tc>
        <w:tc>
          <w:tcPr>
            <w:tcW w:w="8080" w:type="dxa"/>
          </w:tcPr>
          <w:p w14:paraId="4D2876E1" w14:textId="14A73AE2" w:rsidR="00195A92" w:rsidRPr="0005111E" w:rsidRDefault="00195A92" w:rsidP="00195A92">
            <w:pPr>
              <w:ind w:left="0"/>
              <w:rPr>
                <w:szCs w:val="20"/>
              </w:rPr>
            </w:pPr>
            <w:r w:rsidRPr="0005111E">
              <w:rPr>
                <w:szCs w:val="20"/>
              </w:rPr>
              <w:t xml:space="preserve">Règlement Produits de Construction </w:t>
            </w:r>
          </w:p>
        </w:tc>
      </w:tr>
      <w:tr w:rsidR="00195A92" w:rsidRPr="0005111E" w14:paraId="1B01483D" w14:textId="77777777" w:rsidTr="00B128EA">
        <w:tc>
          <w:tcPr>
            <w:tcW w:w="1341" w:type="dxa"/>
          </w:tcPr>
          <w:p w14:paraId="0F5EF524" w14:textId="0B6FBBF6" w:rsidR="00195A92" w:rsidRPr="0005111E" w:rsidRDefault="00195A92" w:rsidP="00195A92">
            <w:pPr>
              <w:ind w:left="0"/>
              <w:rPr>
                <w:szCs w:val="20"/>
              </w:rPr>
            </w:pPr>
            <w:r w:rsidRPr="0005111E">
              <w:rPr>
                <w:szCs w:val="20"/>
              </w:rPr>
              <w:t>RSEE</w:t>
            </w:r>
          </w:p>
        </w:tc>
        <w:tc>
          <w:tcPr>
            <w:tcW w:w="8080" w:type="dxa"/>
          </w:tcPr>
          <w:p w14:paraId="48EF2F95" w14:textId="7BD9C511" w:rsidR="00195A92" w:rsidRPr="0005111E" w:rsidRDefault="00195A92" w:rsidP="00195A92">
            <w:pPr>
              <w:ind w:left="0"/>
              <w:rPr>
                <w:szCs w:val="20"/>
              </w:rPr>
            </w:pPr>
            <w:r w:rsidRPr="0005111E">
              <w:rPr>
                <w:szCs w:val="20"/>
              </w:rPr>
              <w:t>Récapitulatif Standardisé des Etudes Energétiques et Environnementales</w:t>
            </w:r>
          </w:p>
        </w:tc>
      </w:tr>
      <w:tr w:rsidR="00195A92" w:rsidRPr="0005111E" w14:paraId="6F3EC7E2" w14:textId="77777777" w:rsidTr="00B128EA">
        <w:tc>
          <w:tcPr>
            <w:tcW w:w="1341" w:type="dxa"/>
          </w:tcPr>
          <w:p w14:paraId="19078F4B" w14:textId="33CFFF40" w:rsidR="00195A92" w:rsidRPr="0005111E" w:rsidRDefault="00195A92" w:rsidP="00195A92">
            <w:pPr>
              <w:ind w:left="0"/>
              <w:rPr>
                <w:szCs w:val="20"/>
              </w:rPr>
            </w:pPr>
            <w:r w:rsidRPr="0005111E">
              <w:rPr>
                <w:szCs w:val="20"/>
              </w:rPr>
              <w:t>RSET</w:t>
            </w:r>
          </w:p>
        </w:tc>
        <w:tc>
          <w:tcPr>
            <w:tcW w:w="8080" w:type="dxa"/>
          </w:tcPr>
          <w:p w14:paraId="5210F2C8" w14:textId="71FFF63F" w:rsidR="00195A92" w:rsidRPr="0005111E" w:rsidRDefault="00195A92" w:rsidP="00195A92">
            <w:pPr>
              <w:ind w:left="0"/>
              <w:rPr>
                <w:szCs w:val="20"/>
              </w:rPr>
            </w:pPr>
            <w:r w:rsidRPr="0005111E">
              <w:rPr>
                <w:szCs w:val="20"/>
              </w:rPr>
              <w:t>Récapitulatif Standardisé d’Étude Thermique</w:t>
            </w:r>
          </w:p>
        </w:tc>
      </w:tr>
      <w:tr w:rsidR="00195A92" w:rsidRPr="0005111E" w14:paraId="7A842E66" w14:textId="77777777" w:rsidTr="00B128EA">
        <w:tc>
          <w:tcPr>
            <w:tcW w:w="1341" w:type="dxa"/>
          </w:tcPr>
          <w:p w14:paraId="703EA4AD" w14:textId="3996548E" w:rsidR="00195A92" w:rsidRPr="0005111E" w:rsidRDefault="00195A92" w:rsidP="00195A92">
            <w:pPr>
              <w:ind w:left="0"/>
              <w:rPr>
                <w:szCs w:val="20"/>
              </w:rPr>
            </w:pPr>
            <w:r w:rsidRPr="0005111E">
              <w:rPr>
                <w:szCs w:val="20"/>
              </w:rPr>
              <w:t>RT 2012</w:t>
            </w:r>
          </w:p>
        </w:tc>
        <w:tc>
          <w:tcPr>
            <w:tcW w:w="8080" w:type="dxa"/>
          </w:tcPr>
          <w:p w14:paraId="2E40798F" w14:textId="7276B1E0" w:rsidR="00195A92" w:rsidRPr="0005111E" w:rsidRDefault="00195A92" w:rsidP="00195A92">
            <w:pPr>
              <w:ind w:left="0"/>
              <w:rPr>
                <w:szCs w:val="20"/>
              </w:rPr>
            </w:pPr>
            <w:r w:rsidRPr="0005111E">
              <w:rPr>
                <w:szCs w:val="20"/>
              </w:rPr>
              <w:t xml:space="preserve">Règlementation thermique 2012 </w:t>
            </w:r>
          </w:p>
        </w:tc>
      </w:tr>
      <w:tr w:rsidR="00195A92" w:rsidRPr="0005111E" w14:paraId="4C39A4A0" w14:textId="77777777" w:rsidTr="00B128EA">
        <w:tc>
          <w:tcPr>
            <w:tcW w:w="1341" w:type="dxa"/>
          </w:tcPr>
          <w:p w14:paraId="6ABB021A" w14:textId="6C74ACD7" w:rsidR="00195A92" w:rsidRPr="0005111E" w:rsidRDefault="00195A92" w:rsidP="00195A92">
            <w:pPr>
              <w:ind w:left="0"/>
              <w:rPr>
                <w:szCs w:val="20"/>
              </w:rPr>
            </w:pPr>
            <w:r w:rsidRPr="0005111E">
              <w:rPr>
                <w:szCs w:val="20"/>
              </w:rPr>
              <w:t>RT ex</w:t>
            </w:r>
          </w:p>
        </w:tc>
        <w:tc>
          <w:tcPr>
            <w:tcW w:w="8080" w:type="dxa"/>
          </w:tcPr>
          <w:p w14:paraId="234C9695" w14:textId="61F9D0B8" w:rsidR="00195A92" w:rsidRPr="0005111E" w:rsidRDefault="00195A92" w:rsidP="00195A92">
            <w:pPr>
              <w:ind w:left="0"/>
              <w:rPr>
                <w:szCs w:val="20"/>
              </w:rPr>
            </w:pPr>
            <w:r w:rsidRPr="0005111E">
              <w:rPr>
                <w:szCs w:val="20"/>
              </w:rPr>
              <w:t>Règlementation thermique existant « globale »</w:t>
            </w:r>
          </w:p>
        </w:tc>
      </w:tr>
      <w:tr w:rsidR="00195A92" w:rsidRPr="0005111E" w14:paraId="661E7897" w14:textId="77777777" w:rsidTr="00B128EA">
        <w:tc>
          <w:tcPr>
            <w:tcW w:w="1341" w:type="dxa"/>
          </w:tcPr>
          <w:p w14:paraId="19EE17A8" w14:textId="6E8AA7EC" w:rsidR="00195A92" w:rsidRPr="0005111E" w:rsidRDefault="00195A92" w:rsidP="00195A92">
            <w:pPr>
              <w:ind w:left="0"/>
              <w:rPr>
                <w:szCs w:val="20"/>
              </w:rPr>
            </w:pPr>
            <w:r w:rsidRPr="0005111E">
              <w:rPr>
                <w:szCs w:val="20"/>
              </w:rPr>
              <w:t>SEV</w:t>
            </w:r>
          </w:p>
        </w:tc>
        <w:tc>
          <w:tcPr>
            <w:tcW w:w="8080" w:type="dxa"/>
          </w:tcPr>
          <w:p w14:paraId="5E0E4FF6" w14:textId="08547421" w:rsidR="00195A92" w:rsidRPr="0005111E" w:rsidRDefault="00195A92" w:rsidP="00195A92">
            <w:pPr>
              <w:ind w:left="0"/>
              <w:rPr>
                <w:szCs w:val="20"/>
              </w:rPr>
            </w:pPr>
            <w:r w:rsidRPr="0005111E">
              <w:rPr>
                <w:szCs w:val="20"/>
              </w:rPr>
              <w:t>Systèmes d’évaluation et de vérification (nouveau RPC)</w:t>
            </w:r>
          </w:p>
        </w:tc>
      </w:tr>
      <w:tr w:rsidR="00195A92" w:rsidRPr="0005111E" w14:paraId="7C1A3F1F" w14:textId="77777777" w:rsidTr="00B128EA">
        <w:tc>
          <w:tcPr>
            <w:tcW w:w="1341" w:type="dxa"/>
          </w:tcPr>
          <w:p w14:paraId="73E10BBF" w14:textId="71D37AB8" w:rsidR="00195A92" w:rsidRPr="0005111E" w:rsidRDefault="00195A92" w:rsidP="00195A92">
            <w:pPr>
              <w:ind w:left="0"/>
              <w:rPr>
                <w:szCs w:val="20"/>
              </w:rPr>
            </w:pPr>
            <w:r w:rsidRPr="0005111E">
              <w:t>SEVCP</w:t>
            </w:r>
          </w:p>
        </w:tc>
        <w:tc>
          <w:tcPr>
            <w:tcW w:w="8080" w:type="dxa"/>
          </w:tcPr>
          <w:p w14:paraId="1B8C9AC5" w14:textId="759B824D" w:rsidR="00195A92" w:rsidRPr="0005111E" w:rsidRDefault="00195A92" w:rsidP="00195A92">
            <w:pPr>
              <w:ind w:left="0"/>
              <w:rPr>
                <w:szCs w:val="20"/>
              </w:rPr>
            </w:pPr>
            <w:r w:rsidRPr="0005111E">
              <w:rPr>
                <w:szCs w:val="20"/>
              </w:rPr>
              <w:t>Systèmes d’évaluation et de vérification de la constance des performances (ancien RPC)</w:t>
            </w:r>
          </w:p>
        </w:tc>
      </w:tr>
      <w:tr w:rsidR="00FE0309" w:rsidRPr="0005111E" w14:paraId="5ACB2A65" w14:textId="77777777" w:rsidTr="00B128EA">
        <w:tc>
          <w:tcPr>
            <w:tcW w:w="1341" w:type="dxa"/>
          </w:tcPr>
          <w:p w14:paraId="58651BC0" w14:textId="3F779A3F" w:rsidR="00FE0309" w:rsidRPr="0005111E" w:rsidRDefault="00FE0309" w:rsidP="00195A92">
            <w:pPr>
              <w:ind w:left="0"/>
            </w:pPr>
            <w:r w:rsidRPr="0005111E">
              <w:t>SF</w:t>
            </w:r>
            <w:r w:rsidR="00A40EB2" w:rsidRPr="0005111E">
              <w:t>DR</w:t>
            </w:r>
          </w:p>
        </w:tc>
        <w:tc>
          <w:tcPr>
            <w:tcW w:w="8080" w:type="dxa"/>
          </w:tcPr>
          <w:p w14:paraId="39E6800C" w14:textId="70723BEA" w:rsidR="00FE0309" w:rsidRPr="0005111E" w:rsidRDefault="00FE0309" w:rsidP="00195A92">
            <w:pPr>
              <w:ind w:left="0"/>
              <w:rPr>
                <w:szCs w:val="20"/>
              </w:rPr>
            </w:pPr>
            <w:r w:rsidRPr="0005111E">
              <w:rPr>
                <w:szCs w:val="20"/>
              </w:rPr>
              <w:t>Sustainable Finance Disclosure Regulation</w:t>
            </w:r>
          </w:p>
        </w:tc>
      </w:tr>
      <w:tr w:rsidR="00963122" w:rsidRPr="0005111E" w14:paraId="0A7FF698" w14:textId="77777777" w:rsidTr="00B128EA">
        <w:tc>
          <w:tcPr>
            <w:tcW w:w="1341" w:type="dxa"/>
          </w:tcPr>
          <w:p w14:paraId="20B9A8CD" w14:textId="54266984" w:rsidR="00963122" w:rsidRPr="0005111E" w:rsidRDefault="00963122" w:rsidP="00195A92">
            <w:pPr>
              <w:ind w:left="0"/>
            </w:pPr>
            <w:r w:rsidRPr="0005111E">
              <w:t xml:space="preserve">STH </w:t>
            </w:r>
          </w:p>
        </w:tc>
        <w:tc>
          <w:tcPr>
            <w:tcW w:w="8080" w:type="dxa"/>
          </w:tcPr>
          <w:p w14:paraId="0D8D8DA7" w14:textId="1E091444" w:rsidR="00963122" w:rsidRPr="0005111E" w:rsidRDefault="00963122" w:rsidP="00195A92">
            <w:pPr>
              <w:ind w:left="0"/>
              <w:rPr>
                <w:szCs w:val="20"/>
              </w:rPr>
            </w:pPr>
            <w:r w:rsidRPr="0005111E">
              <w:rPr>
                <w:szCs w:val="20"/>
              </w:rPr>
              <w:t>Spécification Technique Harmonisée</w:t>
            </w:r>
          </w:p>
        </w:tc>
      </w:tr>
      <w:tr w:rsidR="00195A92" w:rsidRPr="0005111E" w14:paraId="41C5A4D5" w14:textId="77777777" w:rsidTr="00B128EA">
        <w:tc>
          <w:tcPr>
            <w:tcW w:w="1341" w:type="dxa"/>
          </w:tcPr>
          <w:p w14:paraId="4E6BD5D6" w14:textId="66D33DBC" w:rsidR="00195A92" w:rsidRPr="0005111E" w:rsidRDefault="00195A92" w:rsidP="00195A92">
            <w:pPr>
              <w:ind w:left="0"/>
              <w:rPr>
                <w:szCs w:val="20"/>
              </w:rPr>
            </w:pPr>
            <w:r w:rsidRPr="0005111E">
              <w:rPr>
                <w:szCs w:val="20"/>
              </w:rPr>
              <w:t>TFUE</w:t>
            </w:r>
          </w:p>
        </w:tc>
        <w:tc>
          <w:tcPr>
            <w:tcW w:w="8080" w:type="dxa"/>
          </w:tcPr>
          <w:p w14:paraId="19F75D5E" w14:textId="50F43940" w:rsidR="00195A92" w:rsidRPr="0005111E" w:rsidRDefault="00195A92" w:rsidP="00195A92">
            <w:pPr>
              <w:ind w:left="0"/>
              <w:rPr>
                <w:szCs w:val="20"/>
              </w:rPr>
            </w:pPr>
            <w:r w:rsidRPr="0005111E">
              <w:rPr>
                <w:szCs w:val="20"/>
              </w:rPr>
              <w:t>Traité de Fonctionnement de l’Union Européenne</w:t>
            </w:r>
          </w:p>
        </w:tc>
      </w:tr>
    </w:tbl>
    <w:p w14:paraId="2E2369EE" w14:textId="77777777" w:rsidR="0030123B" w:rsidRPr="0005111E" w:rsidRDefault="0030123B" w:rsidP="0030123B"/>
    <w:p w14:paraId="12154196" w14:textId="0CA386C6" w:rsidR="00C86B29" w:rsidRPr="0005111E" w:rsidRDefault="00D67327" w:rsidP="009124F8">
      <w:pPr>
        <w:pStyle w:val="Titre1"/>
        <w:numPr>
          <w:ilvl w:val="0"/>
          <w:numId w:val="0"/>
        </w:numPr>
        <w:jc w:val="left"/>
      </w:pPr>
      <w:bookmarkStart w:id="99" w:name="_Toc225785637"/>
      <w:r w:rsidRPr="0005111E">
        <w:lastRenderedPageBreak/>
        <w:t xml:space="preserve">ANNEXE 3 – </w:t>
      </w:r>
      <w:r w:rsidR="00C86B29" w:rsidRPr="0005111E">
        <w:t>Le RPC dans son écosystème règlementaire</w:t>
      </w:r>
      <w:bookmarkEnd w:id="99"/>
    </w:p>
    <w:p w14:paraId="62189588" w14:textId="77777777" w:rsidR="00C86B29" w:rsidRPr="0005111E" w:rsidRDefault="00C86B29" w:rsidP="00C86B29">
      <w:pPr>
        <w:spacing w:after="0"/>
        <w:ind w:left="0" w:right="0"/>
      </w:pPr>
      <w:r w:rsidRPr="0005111E">
        <w:t xml:space="preserve">La révision du RPC s’inscrit dans le cadre du Pacte Vert pour l’Europe (Green Deal) et s’articule avec différents programmes à différentes échelles. Le présent chapitre tente de synthétiser l’ensemble de ces programmes (sans garantie d’exhaustivité). Le contenu est tiré des informations diffusées par la Commission. Le suivi de tous ces programmes permettrait d’avoir une meilleure vision des possibles évolutions du secteur de la construction à moyen et long terme. </w:t>
      </w:r>
    </w:p>
    <w:p w14:paraId="642D6F6D" w14:textId="77777777" w:rsidR="00C86B29" w:rsidRPr="0005111E" w:rsidRDefault="00C86B29" w:rsidP="00C86B29">
      <w:pPr>
        <w:spacing w:after="0"/>
        <w:ind w:left="0" w:right="0"/>
      </w:pPr>
    </w:p>
    <w:p w14:paraId="3E188D74" w14:textId="77777777" w:rsidR="00C86B29" w:rsidRPr="0005111E" w:rsidRDefault="00C86B29" w:rsidP="00C86B29">
      <w:pPr>
        <w:keepNext/>
        <w:spacing w:after="0"/>
        <w:ind w:left="0" w:right="0"/>
      </w:pPr>
      <w:r w:rsidRPr="0005111E">
        <w:rPr>
          <w:noProof/>
        </w:rPr>
        <w:drawing>
          <wp:inline distT="0" distB="0" distL="0" distR="0" wp14:anchorId="482CCD03" wp14:editId="1059D960">
            <wp:extent cx="5735836" cy="3285836"/>
            <wp:effectExtent l="0" t="0" r="0" b="0"/>
            <wp:docPr id="113147397" name="Image 1" descr="Une image contenant texte, capture d’écran, Caractère color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47397" name="Image 1" descr="Une image contenant texte, capture d’écran, Caractère coloré, diagramme&#10;&#10;Le contenu généré par l’IA peut êtr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62498" cy="3301110"/>
                    </a:xfrm>
                    <a:prstGeom prst="rect">
                      <a:avLst/>
                    </a:prstGeom>
                    <a:noFill/>
                  </pic:spPr>
                </pic:pic>
              </a:graphicData>
            </a:graphic>
          </wp:inline>
        </w:drawing>
      </w:r>
    </w:p>
    <w:p w14:paraId="4EF76159" w14:textId="77777777" w:rsidR="00C86B29" w:rsidRPr="0005111E" w:rsidRDefault="00C86B29" w:rsidP="00C86B29">
      <w:pPr>
        <w:pStyle w:val="Lgende"/>
      </w:pPr>
      <w:r w:rsidRPr="0005111E">
        <w:rPr>
          <w:b w:val="0"/>
          <w:bCs w:val="0"/>
        </w:rPr>
        <w:t xml:space="preserve">Figure </w:t>
      </w:r>
      <w:r w:rsidRPr="0005111E">
        <w:rPr>
          <w:b w:val="0"/>
          <w:bCs w:val="0"/>
        </w:rPr>
        <w:fldChar w:fldCharType="begin"/>
      </w:r>
      <w:r w:rsidRPr="0005111E">
        <w:rPr>
          <w:b w:val="0"/>
          <w:bCs w:val="0"/>
        </w:rPr>
        <w:instrText xml:space="preserve"> SEQ Figure \* ARABIC </w:instrText>
      </w:r>
      <w:r w:rsidRPr="0005111E">
        <w:rPr>
          <w:b w:val="0"/>
          <w:bCs w:val="0"/>
        </w:rPr>
        <w:fldChar w:fldCharType="separate"/>
      </w:r>
      <w:r w:rsidRPr="0005111E">
        <w:rPr>
          <w:b w:val="0"/>
          <w:bCs w:val="0"/>
          <w:noProof/>
        </w:rPr>
        <w:t>1</w:t>
      </w:r>
      <w:r w:rsidRPr="0005111E">
        <w:rPr>
          <w:b w:val="0"/>
          <w:bCs w:val="0"/>
        </w:rPr>
        <w:fldChar w:fldCharType="end"/>
      </w:r>
      <w:r w:rsidRPr="0005111E">
        <w:rPr>
          <w:b w:val="0"/>
          <w:bCs w:val="0"/>
        </w:rPr>
        <w:t xml:space="preserve">: Ebauche de cartographie non-exhaustive de l'écosystème règlementaire entourant le RPC, détaillé ci-après. </w:t>
      </w:r>
    </w:p>
    <w:p w14:paraId="035E74BE" w14:textId="77777777" w:rsidR="00C86B29" w:rsidRPr="0005111E" w:rsidRDefault="00C86B29" w:rsidP="00C86B29">
      <w:pPr>
        <w:spacing w:after="0"/>
        <w:ind w:left="0" w:right="0"/>
      </w:pPr>
    </w:p>
    <w:p w14:paraId="59B15598" w14:textId="77777777" w:rsidR="00C86B29" w:rsidRPr="0005111E" w:rsidRDefault="00C86B29" w:rsidP="00C86B29">
      <w:pPr>
        <w:spacing w:after="0"/>
        <w:ind w:left="0" w:right="0"/>
      </w:pPr>
      <w:r w:rsidRPr="0005111E">
        <w:rPr>
          <w:b/>
          <w:bCs/>
        </w:rPr>
        <w:t>Green Deal / Pacte Vert pour l’Europe</w:t>
      </w:r>
      <w:r w:rsidRPr="0005111E">
        <w:t> :</w:t>
      </w:r>
    </w:p>
    <w:p w14:paraId="032D8762" w14:textId="77777777" w:rsidR="00C86B29" w:rsidRPr="0005111E" w:rsidRDefault="00C86B29" w:rsidP="00C86B29">
      <w:pPr>
        <w:pStyle w:val="Paragraphedeliste"/>
        <w:numPr>
          <w:ilvl w:val="0"/>
          <w:numId w:val="14"/>
        </w:numPr>
        <w:spacing w:after="0"/>
        <w:ind w:right="0"/>
      </w:pPr>
      <w:hyperlink r:id="rId47" w:history="1">
        <w:r w:rsidRPr="0005111E">
          <w:rPr>
            <w:rStyle w:val="Lienhypertexte"/>
          </w:rPr>
          <w:t>Renovation wave </w:t>
        </w:r>
      </w:hyperlink>
      <w:r w:rsidRPr="0005111E">
        <w:t xml:space="preserve">: ce programme a directement impacté l’évolution de la Directive sur l’Efficacité Energétique des Bâtiments (EPBD) et on peut trouver sur </w:t>
      </w:r>
      <w:hyperlink r:id="rId48" w:history="1">
        <w:r w:rsidRPr="0005111E">
          <w:rPr>
            <w:rStyle w:val="Lienhypertexte"/>
          </w:rPr>
          <w:t>le plan d’action de la Commission</w:t>
        </w:r>
      </w:hyperlink>
      <w:r w:rsidRPr="0005111E">
        <w:t xml:space="preserve"> de la </w:t>
      </w:r>
      <w:r w:rsidRPr="0005111E">
        <w:rPr>
          <w:i/>
          <w:iCs/>
        </w:rPr>
        <w:t>Renovation wave</w:t>
      </w:r>
      <w:r w:rsidRPr="0005111E">
        <w:t xml:space="preserve"> les ambitions suivantes (entre autres) : </w:t>
      </w:r>
    </w:p>
    <w:p w14:paraId="04AF61F1" w14:textId="77777777" w:rsidR="00C86B29" w:rsidRPr="0005111E" w:rsidRDefault="00C86B29" w:rsidP="00C86B29">
      <w:pPr>
        <w:pStyle w:val="Paragraphedeliste"/>
        <w:numPr>
          <w:ilvl w:val="1"/>
          <w:numId w:val="14"/>
        </w:numPr>
        <w:spacing w:after="0"/>
        <w:ind w:right="0"/>
      </w:pPr>
      <w:r w:rsidRPr="0005111E">
        <w:rPr>
          <w:i/>
          <w:iCs/>
        </w:rPr>
        <w:t>Proposal on Building Renovation Passports and introduction of a single digital tool unifying them with Digital Building Logbooks</w:t>
      </w:r>
      <w:r w:rsidRPr="0005111E">
        <w:t xml:space="preserve"> </w:t>
      </w:r>
      <w:r w:rsidRPr="0005111E">
        <w:rPr>
          <w:rFonts w:ascii="Wingdings" w:eastAsia="Wingdings" w:hAnsi="Wingdings" w:cs="Wingdings"/>
          <w:lang w:val="en-GB"/>
        </w:rPr>
        <w:sym w:font="Wingdings" w:char="F0E0"/>
      </w:r>
      <w:r w:rsidRPr="0005111E">
        <w:t xml:space="preserve"> le passeport digital des produits de construction (DPP) pourrait y être attaché à terme,</w:t>
      </w:r>
    </w:p>
    <w:p w14:paraId="574D1BE4" w14:textId="77777777" w:rsidR="00C86B29" w:rsidRPr="0005111E" w:rsidRDefault="00C86B29" w:rsidP="00C86B29">
      <w:pPr>
        <w:pStyle w:val="Paragraphedeliste"/>
        <w:spacing w:after="0"/>
        <w:ind w:left="1440" w:right="0"/>
      </w:pPr>
    </w:p>
    <w:p w14:paraId="4433D349" w14:textId="77777777" w:rsidR="00C86B29" w:rsidRPr="0005111E" w:rsidRDefault="00C86B29" w:rsidP="00C86B29">
      <w:pPr>
        <w:pStyle w:val="Paragraphedeliste"/>
        <w:numPr>
          <w:ilvl w:val="1"/>
          <w:numId w:val="14"/>
        </w:numPr>
        <w:spacing w:after="0"/>
        <w:ind w:right="0"/>
      </w:pPr>
      <w:r w:rsidRPr="0005111E">
        <w:rPr>
          <w:i/>
          <w:iCs/>
        </w:rPr>
        <w:t>Presenting a unified EU Framework for digital permitting and recommending Building Information Modelling in public procurement</w:t>
      </w:r>
      <w:r w:rsidRPr="0005111E">
        <w:t xml:space="preserve"> </w:t>
      </w:r>
      <w:r w:rsidRPr="0005111E">
        <w:rPr>
          <w:rFonts w:ascii="Wingdings" w:eastAsia="Wingdings" w:hAnsi="Wingdings" w:cs="Wingdings"/>
          <w:lang w:val="en-GB"/>
        </w:rPr>
        <w:sym w:font="Wingdings" w:char="F0E0"/>
      </w:r>
      <w:r w:rsidRPr="0005111E">
        <w:t xml:space="preserve"> une continuité de la digitalisation du secteur de la construction avec des permis de construire digitaux et des « recommendations » pour la construction de bâtiments publics,</w:t>
      </w:r>
    </w:p>
    <w:p w14:paraId="133D5D6E" w14:textId="77777777" w:rsidR="00C86B29" w:rsidRPr="0005111E" w:rsidRDefault="00C86B29" w:rsidP="00C86B29">
      <w:pPr>
        <w:pStyle w:val="Paragraphedeliste"/>
        <w:spacing w:after="0"/>
        <w:ind w:left="1440" w:right="0"/>
      </w:pPr>
    </w:p>
    <w:p w14:paraId="34360A7F" w14:textId="77777777" w:rsidR="00C86B29" w:rsidRPr="0005111E" w:rsidRDefault="00C86B29" w:rsidP="00C86B29">
      <w:pPr>
        <w:pStyle w:val="Paragraphedeliste"/>
        <w:numPr>
          <w:ilvl w:val="1"/>
          <w:numId w:val="14"/>
        </w:numPr>
        <w:spacing w:after="0"/>
        <w:ind w:right="0"/>
      </w:pPr>
      <w:r w:rsidRPr="0005111E">
        <w:rPr>
          <w:i/>
          <w:iCs/>
        </w:rPr>
        <w:t>Supporting the development of climate-resilient building standards</w:t>
      </w:r>
      <w:r w:rsidRPr="0005111E">
        <w:t xml:space="preserve"> </w:t>
      </w:r>
      <w:r w:rsidRPr="0005111E">
        <w:rPr>
          <w:rFonts w:ascii="Wingdings" w:eastAsia="Wingdings" w:hAnsi="Wingdings" w:cs="Wingdings"/>
          <w:lang w:val="en-GB"/>
        </w:rPr>
        <w:sym w:font="Wingdings" w:char="F0E0"/>
      </w:r>
      <w:r w:rsidRPr="0005111E">
        <w:t xml:space="preserve"> vers une harmonisation des règles de construction à l’échelle européenne ?</w:t>
      </w:r>
    </w:p>
    <w:p w14:paraId="183D7332" w14:textId="77777777" w:rsidR="00C86B29" w:rsidRPr="0005111E" w:rsidRDefault="00C86B29" w:rsidP="00C86B29">
      <w:pPr>
        <w:pStyle w:val="Paragraphedeliste"/>
        <w:spacing w:after="0"/>
        <w:ind w:left="1440" w:right="0"/>
      </w:pPr>
    </w:p>
    <w:p w14:paraId="0878FC77" w14:textId="77777777" w:rsidR="00C86B29" w:rsidRPr="0005111E" w:rsidRDefault="00C86B29" w:rsidP="00C86B29">
      <w:pPr>
        <w:pStyle w:val="Paragraphedeliste"/>
        <w:numPr>
          <w:ilvl w:val="1"/>
          <w:numId w:val="14"/>
        </w:numPr>
        <w:spacing w:after="0"/>
        <w:ind w:right="0"/>
      </w:pPr>
      <w:r w:rsidRPr="0005111E">
        <w:t xml:space="preserve">Dans le cadre de </w:t>
      </w:r>
      <w:r w:rsidRPr="0005111E">
        <w:rPr>
          <w:i/>
          <w:iCs/>
        </w:rPr>
        <w:t>la Renovation Wave</w:t>
      </w:r>
      <w:r w:rsidRPr="0005111E">
        <w:t>,</w:t>
      </w:r>
      <w:r w:rsidRPr="0005111E">
        <w:rPr>
          <w:i/>
          <w:iCs/>
        </w:rPr>
        <w:t xml:space="preserve"> </w:t>
      </w:r>
      <w:hyperlink r:id="rId49">
        <w:r w:rsidRPr="0005111E">
          <w:rPr>
            <w:rStyle w:val="Lienhypertexte"/>
          </w:rPr>
          <w:t>l’Affordable housing initiative</w:t>
        </w:r>
      </w:hyperlink>
      <w:r w:rsidRPr="0005111E">
        <w:rPr>
          <w:i/>
          <w:iCs/>
        </w:rPr>
        <w:t xml:space="preserve"> </w:t>
      </w:r>
      <w:r w:rsidRPr="0005111E">
        <w:t>vise à soutenir l’accès au logement à des prix abordables et avec de meilleures performances énergétiques. L'initiative en faveur du logement abordable s'inscrit dans le droit fil de plusieurs autres actions et initiatives menées au niveau de l'UE, notamment :</w:t>
      </w:r>
    </w:p>
    <w:p w14:paraId="247A16A8" w14:textId="77777777" w:rsidR="00C86B29" w:rsidRPr="0005111E" w:rsidRDefault="00C86B29" w:rsidP="00C86B29">
      <w:pPr>
        <w:pStyle w:val="Paragraphedeliste"/>
        <w:numPr>
          <w:ilvl w:val="2"/>
          <w:numId w:val="14"/>
        </w:numPr>
        <w:spacing w:after="0"/>
        <w:ind w:right="0"/>
      </w:pPr>
      <w:r w:rsidRPr="0005111E">
        <w:t xml:space="preserve">le plan de relance </w:t>
      </w:r>
      <w:r w:rsidRPr="0005111E">
        <w:rPr>
          <w:i/>
          <w:iCs/>
        </w:rPr>
        <w:t>Next Generation</w:t>
      </w:r>
      <w:r w:rsidRPr="0005111E">
        <w:t xml:space="preserve"> </w:t>
      </w:r>
      <w:r w:rsidRPr="0005111E">
        <w:rPr>
          <w:i/>
          <w:iCs/>
        </w:rPr>
        <w:t>EU</w:t>
      </w:r>
      <w:r w:rsidRPr="0005111E">
        <w:t xml:space="preserve"> et le dispositif de relance et de résilience</w:t>
      </w:r>
    </w:p>
    <w:p w14:paraId="7AC3F20F" w14:textId="77777777" w:rsidR="00C86B29" w:rsidRPr="0005111E" w:rsidRDefault="00C86B29" w:rsidP="00C86B29">
      <w:pPr>
        <w:pStyle w:val="Paragraphedeliste"/>
        <w:numPr>
          <w:ilvl w:val="2"/>
          <w:numId w:val="14"/>
        </w:numPr>
        <w:spacing w:after="0"/>
        <w:ind w:right="0"/>
      </w:pPr>
      <w:r w:rsidRPr="0005111E">
        <w:t xml:space="preserve">le plan </w:t>
      </w:r>
      <w:r w:rsidRPr="0005111E">
        <w:rPr>
          <w:i/>
          <w:iCs/>
        </w:rPr>
        <w:t>REPowerEU</w:t>
      </w:r>
    </w:p>
    <w:p w14:paraId="4A2A3125" w14:textId="77777777" w:rsidR="00C86B29" w:rsidRPr="0005111E" w:rsidRDefault="00C86B29" w:rsidP="00C86B29">
      <w:pPr>
        <w:pStyle w:val="Paragraphedeliste"/>
        <w:numPr>
          <w:ilvl w:val="2"/>
          <w:numId w:val="14"/>
        </w:numPr>
        <w:spacing w:after="0"/>
        <w:ind w:right="0"/>
      </w:pPr>
      <w:r w:rsidRPr="0005111E">
        <w:t>la refonte de la directive sur l'efficacité énergétique</w:t>
      </w:r>
    </w:p>
    <w:p w14:paraId="4FAC307B" w14:textId="77777777" w:rsidR="00C86B29" w:rsidRPr="0005111E" w:rsidRDefault="00C86B29" w:rsidP="00C86B29">
      <w:pPr>
        <w:pStyle w:val="Paragraphedeliste"/>
        <w:numPr>
          <w:ilvl w:val="2"/>
          <w:numId w:val="14"/>
        </w:numPr>
        <w:spacing w:after="0"/>
        <w:ind w:right="0"/>
      </w:pPr>
      <w:r w:rsidRPr="0005111E">
        <w:t>la révision de la directive sur la performance énergétique des bâtiments (EPBD)</w:t>
      </w:r>
    </w:p>
    <w:p w14:paraId="1BCCC8EF" w14:textId="77777777" w:rsidR="00C86B29" w:rsidRPr="0005111E" w:rsidRDefault="00C86B29" w:rsidP="00C86B29">
      <w:pPr>
        <w:pStyle w:val="Paragraphedeliste"/>
        <w:spacing w:after="0"/>
        <w:ind w:left="1440" w:right="0"/>
      </w:pPr>
    </w:p>
    <w:p w14:paraId="1A454208" w14:textId="77777777" w:rsidR="00C86B29" w:rsidRPr="0005111E" w:rsidRDefault="00C86B29" w:rsidP="00C86B29">
      <w:pPr>
        <w:pStyle w:val="Paragraphedeliste"/>
        <w:numPr>
          <w:ilvl w:val="0"/>
          <w:numId w:val="14"/>
        </w:numPr>
        <w:spacing w:after="0"/>
        <w:ind w:right="0"/>
      </w:pPr>
      <w:hyperlink r:id="rId50">
        <w:r w:rsidRPr="0005111E">
          <w:rPr>
            <w:rStyle w:val="Lienhypertexte"/>
          </w:rPr>
          <w:t>Circular economy action Plan </w:t>
        </w:r>
      </w:hyperlink>
      <w:r w:rsidRPr="0005111E">
        <w:t xml:space="preserve">: vise à amener l’UE vers une économie circulaire qui réduira la pression sur les ressources naturelles et créera une croissance et des emplois durables. Il s'agit également d'une condition préalable à la réalisation de l'objectif de neutralité climatique de l'UE </w:t>
      </w:r>
      <w:r w:rsidRPr="0005111E">
        <w:lastRenderedPageBreak/>
        <w:t xml:space="preserve">pour 2050 et à l'arrêt de la perte de biodiversité. On trouve dans </w:t>
      </w:r>
      <w:hyperlink r:id="rId51" w:history="1">
        <w:r w:rsidRPr="0005111E">
          <w:rPr>
            <w:rStyle w:val="Lienhypertexte"/>
          </w:rPr>
          <w:t>le plan d’action de la Commission</w:t>
        </w:r>
      </w:hyperlink>
      <w:r w:rsidRPr="0005111E">
        <w:t xml:space="preserve"> les ambitions suivantes (entre autres) :</w:t>
      </w:r>
    </w:p>
    <w:p w14:paraId="6E02F223" w14:textId="77777777" w:rsidR="00C86B29" w:rsidRPr="0005111E" w:rsidRDefault="00C86B29" w:rsidP="00C86B29">
      <w:pPr>
        <w:pStyle w:val="Paragraphedeliste"/>
        <w:numPr>
          <w:ilvl w:val="1"/>
          <w:numId w:val="14"/>
        </w:numPr>
        <w:spacing w:after="0"/>
        <w:ind w:right="0"/>
      </w:pPr>
      <w:r w:rsidRPr="0005111E">
        <w:t xml:space="preserve">Lancement d’une nouvelle stratégie pour un environnement bâti durable qui promouvra la circularité tout au long du cycle de vie des bâtiments, et révisions du règlement sur les produits de construction </w:t>
      </w:r>
      <w:r w:rsidRPr="0005111E">
        <w:rPr>
          <w:rFonts w:ascii="Wingdings" w:eastAsia="Wingdings" w:hAnsi="Wingdings" w:cs="Wingdings"/>
        </w:rPr>
        <w:sym w:font="Wingdings" w:char="F0E0"/>
      </w:r>
      <w:r w:rsidRPr="0005111E">
        <w:t xml:space="preserve"> le RPC, en intégrant les produits du réemploi, s’inscrit directement dans cette ambition.</w:t>
      </w:r>
    </w:p>
    <w:p w14:paraId="021022A1" w14:textId="77777777" w:rsidR="00C86B29" w:rsidRPr="0005111E" w:rsidRDefault="00C86B29" w:rsidP="00C86B29">
      <w:pPr>
        <w:pStyle w:val="Paragraphedeliste"/>
        <w:spacing w:after="0"/>
        <w:ind w:left="1440" w:right="0"/>
      </w:pPr>
    </w:p>
    <w:p w14:paraId="400D1BFB" w14:textId="77777777" w:rsidR="00C86B29" w:rsidRPr="0005111E" w:rsidRDefault="00C86B29" w:rsidP="00C86B29">
      <w:pPr>
        <w:pStyle w:val="Paragraphedeliste"/>
        <w:numPr>
          <w:ilvl w:val="1"/>
          <w:numId w:val="14"/>
        </w:numPr>
        <w:spacing w:after="0"/>
        <w:ind w:right="0"/>
      </w:pPr>
      <w:r w:rsidRPr="0005111E">
        <w:t xml:space="preserve">Révision du règlement REACH </w:t>
      </w:r>
      <w:r w:rsidRPr="0005111E">
        <w:rPr>
          <w:rFonts w:ascii="Wingdings" w:eastAsia="Wingdings" w:hAnsi="Wingdings" w:cs="Wingdings"/>
        </w:rPr>
        <w:sym w:font="Wingdings" w:char="F0E0"/>
      </w:r>
      <w:r w:rsidRPr="0005111E">
        <w:t xml:space="preserve"> une passerelle sera établie au niveau de la future Déclaration de performances et conformité (DdPC) des produits de construction (la passerelle est prévue dans le texte du nouveau RPC),</w:t>
      </w:r>
    </w:p>
    <w:p w14:paraId="51F74D71" w14:textId="77777777" w:rsidR="00C86B29" w:rsidRPr="0005111E" w:rsidRDefault="00C86B29" w:rsidP="00C86B29">
      <w:pPr>
        <w:pStyle w:val="Paragraphedeliste"/>
        <w:spacing w:after="0"/>
        <w:ind w:left="1440" w:right="0"/>
      </w:pPr>
    </w:p>
    <w:p w14:paraId="1762D00E" w14:textId="77777777" w:rsidR="00C86B29" w:rsidRPr="0005111E" w:rsidRDefault="00C86B29" w:rsidP="00C86B29">
      <w:pPr>
        <w:pStyle w:val="Paragraphedeliste"/>
        <w:numPr>
          <w:ilvl w:val="1"/>
          <w:numId w:val="14"/>
        </w:numPr>
        <w:spacing w:after="0"/>
        <w:ind w:right="0"/>
      </w:pPr>
      <w:r w:rsidRPr="0005111E">
        <w:t xml:space="preserve">Exigences obligatoires relatives à la teneur en matières plastiques recyclées et mesures de réduction des déchets plastiques pour les produits essentiels tels que […] les matériaux de construction […] </w:t>
      </w:r>
      <w:r w:rsidRPr="0005111E">
        <w:rPr>
          <w:rFonts w:ascii="Wingdings" w:eastAsia="Wingdings" w:hAnsi="Wingdings" w:cs="Wingdings"/>
        </w:rPr>
        <w:t>à</w:t>
      </w:r>
      <w:r w:rsidRPr="0005111E">
        <w:t xml:space="preserve"> Là aussi le RPC s’intègre parfaitement dans l’ambition avec la possibilité laissée d’introduire dans les spécifications techniques harmonisées (STH) des teneurs minimales de matières recyclées.</w:t>
      </w:r>
    </w:p>
    <w:p w14:paraId="44D4610F" w14:textId="77777777" w:rsidR="00C86B29" w:rsidRPr="0005111E" w:rsidRDefault="00C86B29" w:rsidP="00C86B29">
      <w:pPr>
        <w:pStyle w:val="Paragraphedeliste"/>
        <w:spacing w:after="0"/>
        <w:ind w:left="1440" w:right="0"/>
      </w:pPr>
    </w:p>
    <w:p w14:paraId="229C4A3A" w14:textId="77777777" w:rsidR="00C86B29" w:rsidRPr="0005111E" w:rsidRDefault="00C86B29" w:rsidP="00C86B29">
      <w:pPr>
        <w:spacing w:after="0"/>
        <w:ind w:left="0" w:right="0"/>
        <w:rPr>
          <w:b/>
          <w:bCs/>
        </w:rPr>
      </w:pPr>
      <w:r w:rsidRPr="0005111E">
        <w:rPr>
          <w:b/>
          <w:bCs/>
        </w:rPr>
        <w:t>Stategic procurement :</w:t>
      </w:r>
    </w:p>
    <w:p w14:paraId="60D85B60" w14:textId="77777777" w:rsidR="00C86B29" w:rsidRPr="0005111E" w:rsidRDefault="00C86B29" w:rsidP="00FF1457">
      <w:pPr>
        <w:pStyle w:val="Paragraphedeliste"/>
        <w:numPr>
          <w:ilvl w:val="0"/>
          <w:numId w:val="47"/>
        </w:numPr>
        <w:spacing w:after="0"/>
        <w:ind w:right="0"/>
      </w:pPr>
      <w:r w:rsidRPr="0005111E">
        <w:t xml:space="preserve">Le </w:t>
      </w:r>
      <w:hyperlink r:id="rId52" w:history="1">
        <w:r w:rsidRPr="0005111E">
          <w:rPr>
            <w:rStyle w:val="Lienhypertexte"/>
            <w:i/>
            <w:iCs/>
          </w:rPr>
          <w:t>Green Public Procurement</w:t>
        </w:r>
      </w:hyperlink>
      <w:r w:rsidRPr="0005111E">
        <w:t xml:space="preserve"> (GPP) est « un processus par lequel les autorités publiques cherchent à acquérir des biens, des services et des travaux ayant un impact environnemental réduit tout au long de leur cycle de vie par rapport aux biens, services et travaux ayant la même fonction principale qui seraient acquis autrement. ». </w:t>
      </w:r>
    </w:p>
    <w:p w14:paraId="67365694" w14:textId="77777777" w:rsidR="00C86B29" w:rsidRPr="0005111E" w:rsidRDefault="00C86B29" w:rsidP="00C86B29">
      <w:pPr>
        <w:pStyle w:val="Paragraphedeliste"/>
        <w:spacing w:after="0"/>
        <w:ind w:left="720" w:right="0"/>
      </w:pPr>
      <w:r w:rsidRPr="0005111E">
        <w:t xml:space="preserve">Il propose des critères volontaires visant à établir des critères environnementaux clairs, vérifiables, justifiables et ambitieux pour les produits et les services, sur la base d'une approche fondée sur le cycle de vie et d'une base de données scientifiques. On y trouve par exemple des critères pour la conception des bâtiments, leur construction et leur entretien (mais aussi les équipements de la route). </w:t>
      </w:r>
    </w:p>
    <w:p w14:paraId="2AA44A67" w14:textId="77777777" w:rsidR="00C86B29" w:rsidRPr="0005111E" w:rsidRDefault="00C86B29" w:rsidP="00C86B29">
      <w:pPr>
        <w:pStyle w:val="Paragraphedeliste"/>
        <w:spacing w:after="0"/>
        <w:ind w:left="720" w:right="0"/>
      </w:pPr>
      <w:r w:rsidRPr="0005111E">
        <w:t>Les critères du GPP sont volontaires mais s’inscrivent dans le cadre de l’ESPR et de l’EPBD et du RPC. Les EU Ecolabels semblent également liés au GPP, en intégrant certains critères dans les labels.</w:t>
      </w:r>
    </w:p>
    <w:p w14:paraId="7BC714B3" w14:textId="77777777" w:rsidR="00C86B29" w:rsidRPr="0005111E" w:rsidRDefault="00C86B29" w:rsidP="00C86B29">
      <w:pPr>
        <w:spacing w:after="0"/>
        <w:ind w:right="0"/>
        <w:rPr>
          <w:b/>
          <w:bCs/>
        </w:rPr>
      </w:pPr>
    </w:p>
    <w:p w14:paraId="1F721B94" w14:textId="77777777" w:rsidR="00C86B29" w:rsidRPr="0005111E" w:rsidRDefault="00C86B29" w:rsidP="00C86B29">
      <w:pPr>
        <w:spacing w:after="0"/>
        <w:ind w:left="0" w:right="0"/>
      </w:pPr>
      <w:r w:rsidRPr="0005111E">
        <w:rPr>
          <w:b/>
          <w:bCs/>
        </w:rPr>
        <w:t>Clean industrial Deal</w:t>
      </w:r>
      <w:r w:rsidRPr="0005111E">
        <w:t> :</w:t>
      </w:r>
    </w:p>
    <w:p w14:paraId="7798BCAD" w14:textId="77777777" w:rsidR="00C86B29" w:rsidRPr="0005111E" w:rsidRDefault="00C86B29" w:rsidP="00C86B29">
      <w:pPr>
        <w:spacing w:after="0"/>
        <w:ind w:left="0" w:right="0"/>
        <w:rPr>
          <w:bCs/>
          <w:szCs w:val="20"/>
        </w:rPr>
      </w:pPr>
      <w:r w:rsidRPr="0005111E">
        <w:rPr>
          <w:bCs/>
          <w:szCs w:val="20"/>
        </w:rPr>
        <w:t>Le 26 février, la Commission européenne a présenté l</w:t>
      </w:r>
      <w:r w:rsidRPr="0005111E">
        <w:rPr>
          <w:bCs/>
          <w:i/>
          <w:iCs/>
          <w:szCs w:val="20"/>
        </w:rPr>
        <w:t>e </w:t>
      </w:r>
      <w:hyperlink r:id="rId53" w:history="1">
        <w:r w:rsidRPr="0005111E">
          <w:rPr>
            <w:rStyle w:val="Lienhypertexte"/>
            <w:bCs/>
            <w:i/>
            <w:iCs/>
            <w:color w:val="auto"/>
            <w:szCs w:val="20"/>
          </w:rPr>
          <w:t>Clean Industrial Deal :</w:t>
        </w:r>
      </w:hyperlink>
      <w:r w:rsidRPr="0005111E">
        <w:rPr>
          <w:bCs/>
          <w:szCs w:val="20"/>
        </w:rPr>
        <w:t> une stratégie pour renforcer la compétitivité industrielle à l'échelle européenne tout en accélérant la décarbonation. L’un des axes présentés concerne l’économie circulaire, intitulé :</w:t>
      </w:r>
      <w:r w:rsidRPr="0005111E">
        <w:rPr>
          <w:bCs/>
          <w:i/>
          <w:iCs/>
          <w:szCs w:val="20"/>
        </w:rPr>
        <w:t>  5. Powering the circular economy: a secure access to materials and resources. </w:t>
      </w:r>
    </w:p>
    <w:p w14:paraId="398B36BA" w14:textId="77777777" w:rsidR="00C86B29" w:rsidRPr="0005111E" w:rsidRDefault="00C86B29" w:rsidP="00C86B29">
      <w:pPr>
        <w:spacing w:after="0"/>
        <w:ind w:left="0" w:right="0"/>
        <w:rPr>
          <w:bCs/>
          <w:szCs w:val="20"/>
        </w:rPr>
      </w:pPr>
      <w:r w:rsidRPr="0005111E">
        <w:rPr>
          <w:bCs/>
          <w:szCs w:val="20"/>
          <w:u w:val="single"/>
        </w:rPr>
        <w:t>Principaux points à retenir : </w:t>
      </w:r>
    </w:p>
    <w:p w14:paraId="2CBF5D68" w14:textId="77777777" w:rsidR="00C86B29" w:rsidRPr="0005111E" w:rsidRDefault="00C86B29" w:rsidP="00C86B29">
      <w:pPr>
        <w:spacing w:after="0"/>
        <w:ind w:left="0" w:right="0"/>
      </w:pPr>
      <w:r w:rsidRPr="0005111E">
        <w:t>L'adoption d'un </w:t>
      </w:r>
      <w:r w:rsidRPr="0005111E">
        <w:rPr>
          <w:b/>
        </w:rPr>
        <w:t>Circular Economy Act</w:t>
      </w:r>
      <w:r w:rsidRPr="0005111E">
        <w:t xml:space="preserve"> par la Commission est prévu en 2026 avec des mesures visant à atteindre les objectifs suivants : </w:t>
      </w:r>
    </w:p>
    <w:p w14:paraId="446F1E78" w14:textId="77777777" w:rsidR="00C86B29" w:rsidRPr="0005111E" w:rsidRDefault="00C86B29" w:rsidP="00FF1457">
      <w:pPr>
        <w:pStyle w:val="Paragraphedeliste"/>
        <w:numPr>
          <w:ilvl w:val="0"/>
          <w:numId w:val="47"/>
        </w:numPr>
        <w:spacing w:after="0"/>
        <w:ind w:right="0"/>
      </w:pPr>
      <w:r w:rsidRPr="0005111E">
        <w:t>Augmenter le taux d'utilisation des matériaux circulaires de 11,8 % à 24 % d'ici 2030. </w:t>
      </w:r>
    </w:p>
    <w:p w14:paraId="75F0CA91" w14:textId="77777777" w:rsidR="00C86B29" w:rsidRPr="0005111E" w:rsidRDefault="00C86B29" w:rsidP="00FF1457">
      <w:pPr>
        <w:pStyle w:val="Paragraphedeliste"/>
        <w:numPr>
          <w:ilvl w:val="0"/>
          <w:numId w:val="47"/>
        </w:numPr>
        <w:spacing w:after="0"/>
        <w:ind w:right="0"/>
        <w:rPr>
          <w:bCs/>
          <w:szCs w:val="20"/>
        </w:rPr>
      </w:pPr>
      <w:r w:rsidRPr="0005111E">
        <w:rPr>
          <w:bCs/>
          <w:szCs w:val="20"/>
        </w:rPr>
        <w:t>Stimuler la demande par des critères pour les marchés publics</w:t>
      </w:r>
    </w:p>
    <w:p w14:paraId="319808E0" w14:textId="77777777" w:rsidR="00C86B29" w:rsidRPr="0005111E" w:rsidRDefault="00C86B29" w:rsidP="00FF1457">
      <w:pPr>
        <w:pStyle w:val="Paragraphedeliste"/>
        <w:numPr>
          <w:ilvl w:val="0"/>
          <w:numId w:val="47"/>
        </w:numPr>
        <w:spacing w:after="0"/>
        <w:ind w:right="0"/>
        <w:rPr>
          <w:bCs/>
          <w:szCs w:val="20"/>
        </w:rPr>
      </w:pPr>
      <w:r w:rsidRPr="0005111E">
        <w:rPr>
          <w:bCs/>
          <w:szCs w:val="20"/>
        </w:rPr>
        <w:t>Prendre des mesures pour encourager le recyclage et réduire la mise en décharge, en veillant à ce que les matériaux soient réutilisés, refabriqués et recyclés.</w:t>
      </w:r>
    </w:p>
    <w:p w14:paraId="309937F1" w14:textId="77777777" w:rsidR="00C86B29" w:rsidRPr="0005111E" w:rsidRDefault="00C86B29" w:rsidP="00FF1457">
      <w:pPr>
        <w:pStyle w:val="Paragraphedeliste"/>
        <w:numPr>
          <w:ilvl w:val="0"/>
          <w:numId w:val="47"/>
        </w:numPr>
        <w:spacing w:after="0"/>
        <w:ind w:right="0"/>
      </w:pPr>
      <w:r w:rsidRPr="0005111E">
        <w:rPr>
          <w:bCs/>
          <w:szCs w:val="20"/>
        </w:rPr>
        <w:t>Rendre obligatoire la numérisation des permis de démolition et des audits préalables à la démolition</w:t>
      </w:r>
      <w:r w:rsidRPr="0005111E">
        <w:t>.</w:t>
      </w:r>
    </w:p>
    <w:p w14:paraId="0103E5BB" w14:textId="77777777" w:rsidR="00C86B29" w:rsidRPr="0005111E" w:rsidRDefault="00C86B29" w:rsidP="00C86B29">
      <w:pPr>
        <w:spacing w:after="0"/>
        <w:ind w:left="0" w:right="0"/>
        <w:rPr>
          <w:rFonts w:ascii="Roboto" w:hAnsi="Roboto"/>
          <w:b/>
          <w:color w:val="833C0B" w:themeColor="accent2" w:themeShade="80"/>
          <w:sz w:val="24"/>
          <w:szCs w:val="24"/>
        </w:rPr>
      </w:pPr>
    </w:p>
    <w:p w14:paraId="0D90EDDC" w14:textId="77777777" w:rsidR="00C86B29" w:rsidRPr="0005111E" w:rsidRDefault="00C86B29" w:rsidP="00C86B29">
      <w:pPr>
        <w:spacing w:after="0"/>
        <w:ind w:left="0" w:right="0"/>
        <w:rPr>
          <w:rFonts w:ascii="Roboto" w:hAnsi="Roboto"/>
          <w:b/>
          <w:color w:val="833C0B" w:themeColor="accent2" w:themeShade="80"/>
          <w:sz w:val="24"/>
          <w:szCs w:val="24"/>
        </w:rPr>
      </w:pPr>
      <w:r w:rsidRPr="0005111E">
        <w:t>L’</w:t>
      </w:r>
      <w:hyperlink r:id="rId54" w:history="1">
        <w:r w:rsidRPr="0005111E">
          <w:rPr>
            <w:rStyle w:val="Lienhypertexte"/>
          </w:rPr>
          <w:t>Affordable Energy Action Plan</w:t>
        </w:r>
      </w:hyperlink>
      <w:r w:rsidRPr="0005111E">
        <w:t> fait partie de Clean industriel Deal et le volet 4 « Efficacité énergétique pour la réalisation d’économies d'énergie » identifie bien l’éco-conception des produits (y compris de construction) comme un levier pour limiter les factures d’énergie des bâtiments.</w:t>
      </w:r>
    </w:p>
    <w:p w14:paraId="0C01C9DF" w14:textId="77777777" w:rsidR="00C86B29" w:rsidRPr="0005111E" w:rsidRDefault="00C86B29" w:rsidP="00C86B29">
      <w:pPr>
        <w:spacing w:after="0"/>
        <w:ind w:left="0" w:right="0"/>
      </w:pPr>
    </w:p>
    <w:p w14:paraId="3BAA30CA" w14:textId="77777777" w:rsidR="00C86B29" w:rsidRPr="0005111E" w:rsidRDefault="00C86B29" w:rsidP="00C86B29">
      <w:pPr>
        <w:spacing w:after="0"/>
        <w:ind w:left="0" w:right="0"/>
        <w:rPr>
          <w:b/>
          <w:bCs/>
        </w:rPr>
      </w:pPr>
      <w:r w:rsidRPr="0005111E">
        <w:rPr>
          <w:b/>
          <w:bCs/>
        </w:rPr>
        <w:t>Financement de projets vertueux pour l’environnement et la société :</w:t>
      </w:r>
    </w:p>
    <w:p w14:paraId="0B1E7D21" w14:textId="77777777" w:rsidR="00C86B29" w:rsidRPr="0005111E" w:rsidRDefault="00C86B29" w:rsidP="00C86B29">
      <w:r w:rsidRPr="0005111E">
        <w:rPr>
          <w:u w:val="single"/>
        </w:rPr>
        <w:t>Du produit financier au produit de construction</w:t>
      </w:r>
      <w:r w:rsidRPr="0005111E">
        <w:t> :</w:t>
      </w:r>
    </w:p>
    <w:p w14:paraId="2BB31E93" w14:textId="77777777" w:rsidR="00C86B29" w:rsidRPr="0005111E" w:rsidRDefault="00C86B29" w:rsidP="00FF1457">
      <w:pPr>
        <w:pStyle w:val="Paragraphedeliste"/>
        <w:numPr>
          <w:ilvl w:val="0"/>
          <w:numId w:val="48"/>
        </w:numPr>
        <w:spacing w:after="160" w:line="259" w:lineRule="auto"/>
        <w:ind w:right="0"/>
      </w:pPr>
      <w:r w:rsidRPr="0005111E">
        <w:rPr>
          <w:b/>
          <w:bCs/>
        </w:rPr>
        <w:t>Un produit financier doit être classé selon le Règlement « SFDR »</w:t>
      </w:r>
      <w:r w:rsidRPr="0005111E">
        <w:t xml:space="preserve"> (pour : </w:t>
      </w:r>
      <w:r w:rsidRPr="0005111E">
        <w:rPr>
          <w:i/>
          <w:iCs/>
        </w:rPr>
        <w:t>Sustainable Finance Disclosure Regulation)</w:t>
      </w:r>
      <w:r w:rsidRPr="0005111E">
        <w:t> : ce Règlement renforce les obligations de transparence concernant les enjeux « ESG » (Environnementaux, Sociaux et de Gouvernance) que les professionnels de la gestion d'actifs prennent en compte, ou non, pour concevoir les placements qu'ils vous proposent. Ce sont des règles relatives à la publication d'informations sur la durabilité d'un placement. </w:t>
      </w:r>
    </w:p>
    <w:p w14:paraId="11A8C11A" w14:textId="77777777" w:rsidR="00C86B29" w:rsidRPr="0005111E" w:rsidRDefault="00C86B29" w:rsidP="00FF1457">
      <w:pPr>
        <w:pStyle w:val="Paragraphedeliste"/>
        <w:numPr>
          <w:ilvl w:val="0"/>
          <w:numId w:val="48"/>
        </w:numPr>
        <w:spacing w:after="160" w:line="259" w:lineRule="auto"/>
        <w:ind w:right="0"/>
      </w:pPr>
      <w:r w:rsidRPr="0005111E">
        <w:rPr>
          <w:b/>
          <w:bCs/>
        </w:rPr>
        <w:lastRenderedPageBreak/>
        <w:t>Une activité économique doit être évaluée selon le Règlement « Taxonomie »</w:t>
      </w:r>
      <w:r w:rsidRPr="0005111E">
        <w:t> : ce dernier met en place une classification des activités économiques en utilisant des critères scientifiques, afin d'aider les investisseurs à reconnaître les activités durables, c'est-à-dire « vertes ».</w:t>
      </w:r>
    </w:p>
    <w:p w14:paraId="1204B1CE" w14:textId="77777777" w:rsidR="00C86B29" w:rsidRPr="0005111E" w:rsidRDefault="00C86B29" w:rsidP="00FF1457">
      <w:pPr>
        <w:pStyle w:val="Paragraphedeliste"/>
        <w:numPr>
          <w:ilvl w:val="0"/>
          <w:numId w:val="48"/>
        </w:numPr>
        <w:spacing w:after="160" w:line="259" w:lineRule="auto"/>
        <w:ind w:right="0"/>
      </w:pPr>
      <w:r w:rsidRPr="0005111E">
        <w:rPr>
          <w:b/>
          <w:bCs/>
        </w:rPr>
        <w:t>Les grandes entreprises, PME</w:t>
      </w:r>
      <w:r w:rsidRPr="0005111E">
        <w:t xml:space="preserve"> cotées en bourse et </w:t>
      </w:r>
      <w:r w:rsidRPr="0005111E">
        <w:rPr>
          <w:b/>
          <w:bCs/>
        </w:rPr>
        <w:t xml:space="preserve">institutions financières </w:t>
      </w:r>
      <w:r w:rsidRPr="0005111E">
        <w:t xml:space="preserve">dans l’UE devront se </w:t>
      </w:r>
      <w:r w:rsidRPr="0005111E">
        <w:rPr>
          <w:b/>
          <w:bCs/>
        </w:rPr>
        <w:t>conformer à la CSRD</w:t>
      </w:r>
      <w:r w:rsidRPr="0005111E">
        <w:t xml:space="preserve"> (</w:t>
      </w:r>
      <w:r w:rsidRPr="0005111E">
        <w:rPr>
          <w:i/>
          <w:iCs/>
        </w:rPr>
        <w:t>Corporate Sustainability Reporting Directive</w:t>
      </w:r>
      <w:r w:rsidRPr="0005111E">
        <w:t xml:space="preserve">), dont l’application a été </w:t>
      </w:r>
      <w:hyperlink r:id="rId55" w:anchor="d1e5880-15-1" w:history="1">
        <w:r w:rsidRPr="0005111E">
          <w:rPr>
            <w:rStyle w:val="Lienhypertexte"/>
          </w:rPr>
          <w:t>reportée à 2027</w:t>
        </w:r>
      </w:hyperlink>
      <w:r w:rsidRPr="0005111E">
        <w:t>. Elle exige de reporter à la fois les impacts de l’activité sur l’environnement et la société, ainsi que les risques de durabilité pouvant influencer vos performances financières.</w:t>
      </w:r>
    </w:p>
    <w:p w14:paraId="5925D785" w14:textId="77777777" w:rsidR="00C86B29" w:rsidRPr="0005111E" w:rsidRDefault="00C86B29" w:rsidP="00FF1457">
      <w:pPr>
        <w:pStyle w:val="Paragraphedeliste"/>
        <w:numPr>
          <w:ilvl w:val="0"/>
          <w:numId w:val="48"/>
        </w:numPr>
        <w:spacing w:after="160" w:line="259" w:lineRule="auto"/>
        <w:ind w:right="0"/>
      </w:pPr>
      <w:r w:rsidRPr="0005111E">
        <w:t xml:space="preserve">L’initiative </w:t>
      </w:r>
      <w:hyperlink r:id="rId56" w:anchor=":~:text=New%20European%20Bauhaus%20%28NEB%29%20is%20a%20policy%20and,that%20improve%20their%20well-being%20and%20sense%20of%20belonging." w:history="1">
        <w:r w:rsidRPr="0005111E">
          <w:rPr>
            <w:rStyle w:val="Lienhypertexte"/>
            <w:b/>
            <w:bCs/>
          </w:rPr>
          <w:t>New European Bauhaus</w:t>
        </w:r>
      </w:hyperlink>
      <w:r w:rsidRPr="0005111E">
        <w:t> :  vise à promouvoir l'esthétique, la durabilité et l'inclusion dans l'environnement bâti et au-delà. Cet objectif de transformation est directement lié à l'importance des investissements, publics et privés, qui devront être réalisés jusqu'en 2050 pour parvenir à une Union européenne neutre sur le plan climatique et socialement inclusive.</w:t>
      </w:r>
    </w:p>
    <w:p w14:paraId="1BC9DF30" w14:textId="77777777" w:rsidR="00C86B29" w:rsidRPr="0005111E" w:rsidRDefault="00C86B29" w:rsidP="00FF1457">
      <w:pPr>
        <w:pStyle w:val="Paragraphedeliste"/>
        <w:numPr>
          <w:ilvl w:val="0"/>
          <w:numId w:val="48"/>
        </w:numPr>
        <w:spacing w:after="160" w:line="259" w:lineRule="auto"/>
        <w:ind w:right="0"/>
      </w:pPr>
      <w:r w:rsidRPr="0005111E">
        <w:rPr>
          <w:b/>
          <w:bCs/>
        </w:rPr>
        <w:t xml:space="preserve">Un bâtiment </w:t>
      </w:r>
      <w:r w:rsidRPr="0005111E">
        <w:t>peut actuellement démontrer son impact climatique / ses consommations énergétiques (respect de la RE 2020, labels HQE, Effinergie…), avec demain l’entrée en vigueur de l’EPDB et l’EED (Directive sur l’efficacité énergétique).</w:t>
      </w:r>
    </w:p>
    <w:p w14:paraId="2A83EE0F" w14:textId="77777777" w:rsidR="00C86B29" w:rsidRPr="0005111E" w:rsidRDefault="00C86B29" w:rsidP="00FF1457">
      <w:pPr>
        <w:pStyle w:val="Paragraphedeliste"/>
        <w:numPr>
          <w:ilvl w:val="0"/>
          <w:numId w:val="48"/>
        </w:numPr>
        <w:spacing w:after="160" w:line="259" w:lineRule="auto"/>
        <w:ind w:right="0"/>
      </w:pPr>
      <w:r w:rsidRPr="0005111E">
        <w:rPr>
          <w:b/>
          <w:bCs/>
        </w:rPr>
        <w:t>Un produit de construction</w:t>
      </w:r>
      <w:r w:rsidRPr="0005111E">
        <w:t xml:space="preserve"> pourra démontrer son impact climatique / environnemental dans le nouveau RPC et via le DPP.</w:t>
      </w:r>
    </w:p>
    <w:p w14:paraId="22508314" w14:textId="77777777" w:rsidR="00C86B29" w:rsidRPr="0005111E" w:rsidRDefault="00C86B29" w:rsidP="00C86B29">
      <w:pPr>
        <w:spacing w:after="0"/>
        <w:ind w:left="0" w:right="0"/>
      </w:pPr>
      <w:hyperlink r:id="rId57">
        <w:r w:rsidRPr="0005111E">
          <w:rPr>
            <w:rStyle w:val="Lienhypertexte"/>
            <w:i/>
            <w:iCs/>
          </w:rPr>
          <w:t>Level(s)</w:t>
        </w:r>
      </w:hyperlink>
      <w:r w:rsidRPr="0005111E">
        <w:t xml:space="preserve"> est un outil d'évaluation volontaire et de </w:t>
      </w:r>
      <w:r w:rsidRPr="0005111E">
        <w:rPr>
          <w:i/>
          <w:iCs/>
        </w:rPr>
        <w:t>reporting</w:t>
      </w:r>
      <w:r w:rsidRPr="0005111E">
        <w:t xml:space="preserve"> destiné à améliorer la performance des bâtiments en matière de développement durable. </w:t>
      </w:r>
      <w:r w:rsidRPr="0005111E">
        <w:rPr>
          <w:i/>
          <w:iCs/>
        </w:rPr>
        <w:t>Level(s)</w:t>
      </w:r>
      <w:r w:rsidRPr="0005111E">
        <w:t xml:space="preserve"> est basé sur six macro-objectifs qui abordent les aspects clés de la durabilité tout au long du cycle de vie du bâtiment. Des indicateurs décrivent comment la performance d'un bâtiment peut être alignée sur les objectifs politiques de l'UE dans des domaines tels que l'énergie, l'utilisation des matériaux et les déchets, l'eau, la qualité de l'air intérieur et la résilience au changement climatique. Ces indicateurs peuvent ensuite être utilisés dans le cadre du </w:t>
      </w:r>
      <w:hyperlink r:id="rId58" w:history="1">
        <w:r w:rsidRPr="0005111E">
          <w:rPr>
            <w:rStyle w:val="Lienhypertexte"/>
          </w:rPr>
          <w:t>règlement Taxonomie</w:t>
        </w:r>
      </w:hyperlink>
      <w:r w:rsidRPr="0005111E">
        <w:t xml:space="preserve"> pour les demandes de financement des projets vertueux par exemple, avec l’introduction des performances environnementales (dont l’impact des produits de construction sur le changement climatique et le sujet du réemploi). Le RPC permettra de fournir des éléments de preuve dans le calcul de ces indicateurs.  </w:t>
      </w:r>
    </w:p>
    <w:p w14:paraId="05C150A3" w14:textId="77777777" w:rsidR="00C86B29" w:rsidRPr="0005111E" w:rsidRDefault="00C86B29" w:rsidP="00C86B29">
      <w:pPr>
        <w:spacing w:after="0"/>
        <w:ind w:left="0" w:right="0"/>
      </w:pPr>
      <w:r w:rsidRPr="0005111E">
        <w:t>Cet outil se retrouve à l’interface d’un grand nombre de règlements, directives et programmes :</w:t>
      </w:r>
    </w:p>
    <w:p w14:paraId="643F43CC" w14:textId="77777777" w:rsidR="00C86B29" w:rsidRPr="0005111E" w:rsidRDefault="00C86B29" w:rsidP="00FF1457">
      <w:pPr>
        <w:pStyle w:val="Paragraphedeliste"/>
        <w:numPr>
          <w:ilvl w:val="0"/>
          <w:numId w:val="49"/>
        </w:numPr>
        <w:spacing w:after="0"/>
        <w:ind w:right="0"/>
        <w:rPr>
          <w:lang w:val="en-GB"/>
        </w:rPr>
      </w:pPr>
      <w:r w:rsidRPr="0005111E">
        <w:rPr>
          <w:lang w:val="en-GB"/>
        </w:rPr>
        <w:t>Sustainable Development Goals &amp; Global Sustainable Development agenda 2030</w:t>
      </w:r>
    </w:p>
    <w:p w14:paraId="6A18C6FE" w14:textId="77777777" w:rsidR="00C86B29" w:rsidRPr="0005111E" w:rsidRDefault="00C86B29" w:rsidP="00FF1457">
      <w:pPr>
        <w:pStyle w:val="Paragraphedeliste"/>
        <w:numPr>
          <w:ilvl w:val="0"/>
          <w:numId w:val="49"/>
        </w:numPr>
        <w:spacing w:after="0"/>
        <w:ind w:right="0"/>
        <w:rPr>
          <w:lang w:val="en-GB"/>
        </w:rPr>
      </w:pPr>
      <w:r w:rsidRPr="0005111E">
        <w:rPr>
          <w:lang w:val="en-GB"/>
        </w:rPr>
        <w:t>European Green Deal</w:t>
      </w:r>
    </w:p>
    <w:p w14:paraId="5396EEF7" w14:textId="77777777" w:rsidR="00C86B29" w:rsidRPr="0005111E" w:rsidRDefault="00C86B29" w:rsidP="00FF1457">
      <w:pPr>
        <w:pStyle w:val="Paragraphedeliste"/>
        <w:numPr>
          <w:ilvl w:val="0"/>
          <w:numId w:val="49"/>
        </w:numPr>
        <w:spacing w:after="0"/>
        <w:ind w:right="0"/>
        <w:rPr>
          <w:lang w:val="en-GB"/>
        </w:rPr>
      </w:pPr>
      <w:r w:rsidRPr="0005111E">
        <w:rPr>
          <w:lang w:val="en-GB"/>
        </w:rPr>
        <w:t>Circular Economy Action Plan</w:t>
      </w:r>
    </w:p>
    <w:p w14:paraId="605A5AC3" w14:textId="77777777" w:rsidR="00C86B29" w:rsidRPr="0005111E" w:rsidRDefault="00C86B29" w:rsidP="00FF1457">
      <w:pPr>
        <w:pStyle w:val="Paragraphedeliste"/>
        <w:numPr>
          <w:ilvl w:val="0"/>
          <w:numId w:val="49"/>
        </w:numPr>
        <w:spacing w:after="0"/>
        <w:ind w:right="0"/>
        <w:rPr>
          <w:lang w:val="en-GB"/>
        </w:rPr>
      </w:pPr>
      <w:r w:rsidRPr="0005111E">
        <w:rPr>
          <w:lang w:val="en-GB"/>
        </w:rPr>
        <w:t>EPBD</w:t>
      </w:r>
    </w:p>
    <w:p w14:paraId="0558CD4D" w14:textId="77777777" w:rsidR="00C86B29" w:rsidRPr="0005111E" w:rsidRDefault="00C86B29" w:rsidP="00FF1457">
      <w:pPr>
        <w:pStyle w:val="Paragraphedeliste"/>
        <w:numPr>
          <w:ilvl w:val="0"/>
          <w:numId w:val="49"/>
        </w:numPr>
        <w:spacing w:after="0"/>
        <w:ind w:right="0"/>
        <w:rPr>
          <w:lang w:val="en-GB"/>
        </w:rPr>
      </w:pPr>
      <w:r w:rsidRPr="0005111E">
        <w:rPr>
          <w:lang w:val="en-GB"/>
        </w:rPr>
        <w:t>Energy Efficiency Directive (EED)</w:t>
      </w:r>
    </w:p>
    <w:p w14:paraId="3AC8AA03" w14:textId="77777777" w:rsidR="00C86B29" w:rsidRPr="0005111E" w:rsidRDefault="00C86B29" w:rsidP="00FF1457">
      <w:pPr>
        <w:pStyle w:val="Paragraphedeliste"/>
        <w:numPr>
          <w:ilvl w:val="0"/>
          <w:numId w:val="49"/>
        </w:numPr>
        <w:spacing w:after="0"/>
        <w:ind w:right="0"/>
        <w:rPr>
          <w:lang w:val="en-GB"/>
        </w:rPr>
      </w:pPr>
      <w:r w:rsidRPr="0005111E">
        <w:rPr>
          <w:lang w:val="en-GB"/>
        </w:rPr>
        <w:t>Green Public Procurement (GPP)</w:t>
      </w:r>
    </w:p>
    <w:p w14:paraId="3F2F00EB" w14:textId="77777777" w:rsidR="00C86B29" w:rsidRPr="0005111E" w:rsidRDefault="00C86B29" w:rsidP="00FF1457">
      <w:pPr>
        <w:pStyle w:val="Paragraphedeliste"/>
        <w:numPr>
          <w:ilvl w:val="0"/>
          <w:numId w:val="49"/>
        </w:numPr>
        <w:spacing w:after="0"/>
        <w:ind w:right="0"/>
        <w:rPr>
          <w:lang w:val="en-GB"/>
        </w:rPr>
      </w:pPr>
      <w:r w:rsidRPr="0005111E">
        <w:rPr>
          <w:lang w:val="en-GB"/>
        </w:rPr>
        <w:t>Sustainable Finance (Taxonomie)</w:t>
      </w:r>
    </w:p>
    <w:p w14:paraId="09430A52" w14:textId="77777777" w:rsidR="00C86B29" w:rsidRPr="0005111E" w:rsidRDefault="00C86B29" w:rsidP="00FF1457">
      <w:pPr>
        <w:pStyle w:val="Paragraphedeliste"/>
        <w:numPr>
          <w:ilvl w:val="0"/>
          <w:numId w:val="49"/>
        </w:numPr>
        <w:spacing w:after="0"/>
        <w:ind w:right="0"/>
        <w:rPr>
          <w:lang w:val="en-GB"/>
        </w:rPr>
      </w:pPr>
      <w:r w:rsidRPr="0005111E">
        <w:rPr>
          <w:lang w:val="en-GB"/>
        </w:rPr>
        <w:t>Reporting into sustainable frameworks and certification</w:t>
      </w:r>
    </w:p>
    <w:p w14:paraId="6BEFA22F" w14:textId="77777777" w:rsidR="00C86B29" w:rsidRPr="0005111E" w:rsidRDefault="00C86B29" w:rsidP="00FF1457">
      <w:pPr>
        <w:pStyle w:val="Paragraphedeliste"/>
        <w:numPr>
          <w:ilvl w:val="0"/>
          <w:numId w:val="49"/>
        </w:numPr>
        <w:spacing w:after="0"/>
        <w:ind w:right="0"/>
        <w:rPr>
          <w:lang w:val="en-GB"/>
        </w:rPr>
      </w:pPr>
      <w:r w:rsidRPr="0005111E">
        <w:rPr>
          <w:lang w:val="en-GB"/>
        </w:rPr>
        <w:t xml:space="preserve">New Euopean Bauhaus. </w:t>
      </w:r>
    </w:p>
    <w:p w14:paraId="632DE054" w14:textId="77777777" w:rsidR="00C86B29" w:rsidRPr="0005111E" w:rsidRDefault="00C86B29" w:rsidP="00C86B29">
      <w:pPr>
        <w:spacing w:after="0"/>
        <w:ind w:left="0" w:right="0"/>
        <w:rPr>
          <w:lang w:val="en-GB"/>
        </w:rPr>
      </w:pPr>
    </w:p>
    <w:p w14:paraId="7203EF13" w14:textId="77777777" w:rsidR="00C86B29" w:rsidRPr="0005111E" w:rsidRDefault="00C86B29" w:rsidP="00C86B29">
      <w:pPr>
        <w:spacing w:after="0"/>
        <w:ind w:left="0" w:right="0"/>
        <w:rPr>
          <w:b/>
          <w:bCs/>
        </w:rPr>
      </w:pPr>
      <w:r w:rsidRPr="0005111E">
        <w:rPr>
          <w:b/>
          <w:bCs/>
        </w:rPr>
        <w:t>Digitalisation de l’UE</w:t>
      </w:r>
    </w:p>
    <w:p w14:paraId="1BF78FB6" w14:textId="77777777" w:rsidR="00C86B29" w:rsidRPr="0005111E" w:rsidRDefault="00C86B29" w:rsidP="00C86B29">
      <w:pPr>
        <w:spacing w:after="0"/>
        <w:ind w:left="0" w:right="0"/>
      </w:pPr>
      <w:r w:rsidRPr="0005111E">
        <w:t xml:space="preserve">La Commission a présenté en 2022 sa Stratégie Digitale qui vise à favoriser la numérisation de l'UE d'ici à 2030. Cette stratégie comprend une proposition de décision relative à l'établissement du programme politique « Trajectoire vers la décennie numérique », qui définit le cadre de gouvernance permettant d'atteindre les objectifs numériques de 2030. La numérisation du secteur de la construction est un argument fort de la Commission pour la révision du RPC, avec notamment l’introduction du DPP. Parmi les mesures prises on peut citer : </w:t>
      </w:r>
    </w:p>
    <w:p w14:paraId="0350EA80" w14:textId="77777777" w:rsidR="00C86B29" w:rsidRPr="0005111E" w:rsidRDefault="00C86B29" w:rsidP="00FF1457">
      <w:pPr>
        <w:pStyle w:val="Paragraphedeliste"/>
        <w:numPr>
          <w:ilvl w:val="0"/>
          <w:numId w:val="51"/>
        </w:numPr>
        <w:spacing w:after="0"/>
        <w:ind w:right="0"/>
      </w:pPr>
      <w:r w:rsidRPr="0005111E">
        <w:rPr>
          <w:b/>
          <w:bCs/>
        </w:rPr>
        <w:t>Digital Market Act</w:t>
      </w:r>
      <w:r w:rsidRPr="0005111E">
        <w:t> : vise à garantir des conditions de concurrence équitables à toutes les entreprises numériques, quelle que soit leur taille. Le règlement établira des règles claires pour les grandes plateformes - une liste de choses à faire et à ne pas faire - afin de les empêcher d'imposer des conditions déloyales aux entreprises et aux consommateurs.</w:t>
      </w:r>
    </w:p>
    <w:p w14:paraId="5240D883" w14:textId="77777777" w:rsidR="00C86B29" w:rsidRPr="0005111E" w:rsidRDefault="00C86B29" w:rsidP="00FF1457">
      <w:pPr>
        <w:pStyle w:val="Paragraphedeliste"/>
        <w:numPr>
          <w:ilvl w:val="0"/>
          <w:numId w:val="50"/>
        </w:numPr>
        <w:spacing w:after="0"/>
        <w:ind w:right="0"/>
      </w:pPr>
      <w:r w:rsidRPr="0005111E">
        <w:rPr>
          <w:b/>
          <w:bCs/>
        </w:rPr>
        <w:t>Digital Service Act</w:t>
      </w:r>
      <w:r w:rsidRPr="0005111E">
        <w:t> : La loi sur les services numériques permettra aux citoyens de mieux contrôler ce qu'ils voient en ligne (recommandations et profilage). Elle contiendra également des règles garantissant que les produits vendus en ligne sont sûrs et respectent les normes les plus strictes établies dans l'UE. On peut faire le lien avec les exigences de sécurité du RPC pour les produits de construction.</w:t>
      </w:r>
    </w:p>
    <w:p w14:paraId="1CBEF349" w14:textId="77777777" w:rsidR="00C86B29" w:rsidRPr="0005111E" w:rsidRDefault="00C86B29" w:rsidP="00C86B29">
      <w:pPr>
        <w:spacing w:after="0"/>
        <w:ind w:left="0" w:right="0"/>
      </w:pPr>
    </w:p>
    <w:p w14:paraId="6487EBE4" w14:textId="77777777" w:rsidR="00C86B29" w:rsidRPr="0005111E" w:rsidRDefault="00C86B29" w:rsidP="00C86B29">
      <w:pPr>
        <w:spacing w:after="0"/>
        <w:ind w:left="0" w:right="0"/>
      </w:pPr>
      <w:r w:rsidRPr="0005111E">
        <w:t xml:space="preserve">Dans le cadre de </w:t>
      </w:r>
      <w:r w:rsidRPr="0005111E">
        <w:rPr>
          <w:b/>
          <w:bCs/>
        </w:rPr>
        <w:t>l’European Strategy for data</w:t>
      </w:r>
      <w:r w:rsidRPr="0005111E">
        <w:t>, deux actes législatifs vont intervenir :</w:t>
      </w:r>
    </w:p>
    <w:p w14:paraId="4D7188C2" w14:textId="77777777" w:rsidR="00C86B29" w:rsidRPr="0005111E" w:rsidRDefault="00C86B29" w:rsidP="00FF1457">
      <w:pPr>
        <w:pStyle w:val="Paragraphedeliste"/>
        <w:numPr>
          <w:ilvl w:val="0"/>
          <w:numId w:val="50"/>
        </w:numPr>
        <w:spacing w:after="0"/>
        <w:ind w:right="0"/>
        <w:rPr>
          <w:rFonts w:ascii="Roboto" w:hAnsi="Roboto"/>
          <w:b/>
          <w:color w:val="833C0B" w:themeColor="accent2" w:themeShade="80"/>
          <w:sz w:val="24"/>
          <w:szCs w:val="24"/>
        </w:rPr>
      </w:pPr>
      <w:r w:rsidRPr="0005111E">
        <w:t>Le  </w:t>
      </w:r>
      <w:hyperlink r:id="rId59" w:history="1">
        <w:r w:rsidRPr="0005111E">
          <w:rPr>
            <w:rStyle w:val="Lienhypertexte"/>
            <w:b/>
            <w:bCs/>
          </w:rPr>
          <w:t>Data Governance Act</w:t>
        </w:r>
      </w:hyperlink>
      <w:r w:rsidRPr="0005111E">
        <w:t xml:space="preserve"> (DGA) est un outil conçu pour superviser la réutilisation de données publiques ou protégées dans différents secteurs. Le DGA couvre à la fois les données </w:t>
      </w:r>
      <w:r w:rsidRPr="0005111E">
        <w:lastRenderedPageBreak/>
        <w:t>personnelles et non personnelles, le règlement général sur la protection des données (RGPD) s'appliquant dès lors qu'il s'agit de données personnelles. L'inclusion de garanties intégrées, en plus du RGPD, vise à renforcer la confiance dans le partage et la réutilisation des données. Cette confiance est essentielle pour accroître la disponibilité des données sur le marché ; cela pourrait en faire un outil structurant pour le DPP (et toutes les interrogations concernant la sécurité et le partage des données)</w:t>
      </w:r>
    </w:p>
    <w:p w14:paraId="6B0EB304" w14:textId="179848C8" w:rsidR="00C86B29" w:rsidRPr="0005111E" w:rsidRDefault="00C86B29" w:rsidP="00C86B29">
      <w:pPr>
        <w:spacing w:after="0"/>
        <w:ind w:left="0" w:right="0"/>
        <w:jc w:val="left"/>
        <w:rPr>
          <w:rFonts w:ascii="Roboto" w:hAnsi="Roboto"/>
          <w:b/>
          <w:color w:val="833C0B" w:themeColor="accent2" w:themeShade="80"/>
          <w:sz w:val="24"/>
          <w:szCs w:val="24"/>
        </w:rPr>
      </w:pPr>
      <w:r w:rsidRPr="0005111E">
        <w:t>Le </w:t>
      </w:r>
      <w:hyperlink r:id="rId60" w:history="1">
        <w:r w:rsidRPr="0005111E">
          <w:rPr>
            <w:rStyle w:val="Lienhypertexte"/>
            <w:b/>
            <w:bCs/>
          </w:rPr>
          <w:t>Data Act</w:t>
        </w:r>
      </w:hyperlink>
      <w:r w:rsidRPr="0005111E">
        <w:t xml:space="preserve"> : Il s'agit d'un pilier de la stratégie européenne en matière de données. Son principal objectif est de faire de l'Europe un leader de l'économie des données en exploitant le potentiel de la quantité toujours croissante de données industrielles, afin d'en faire bénéficier l'économie et la société européennes. L’objectif est d’interconnecter progressivement les espaces de données pour former un </w:t>
      </w:r>
      <w:hyperlink r:id="rId61" w:anchor="a-single-market-for-data" w:history="1">
        <w:r w:rsidRPr="0005111E">
          <w:rPr>
            <w:rStyle w:val="Lienhypertexte"/>
          </w:rPr>
          <w:t>marché unique des données.</w:t>
        </w:r>
      </w:hyperlink>
    </w:p>
    <w:p w14:paraId="65DD0024" w14:textId="77777777" w:rsidR="00C86B29" w:rsidRPr="0005111E" w:rsidRDefault="00C86B29">
      <w:pPr>
        <w:spacing w:after="0"/>
        <w:ind w:left="0" w:right="0"/>
        <w:jc w:val="left"/>
        <w:rPr>
          <w:rFonts w:ascii="Roboto" w:hAnsi="Roboto"/>
          <w:b/>
          <w:color w:val="833C0B" w:themeColor="accent2" w:themeShade="80"/>
          <w:sz w:val="24"/>
          <w:szCs w:val="24"/>
        </w:rPr>
      </w:pPr>
      <w:r w:rsidRPr="0005111E">
        <w:br w:type="page"/>
      </w:r>
    </w:p>
    <w:p w14:paraId="1647738B" w14:textId="7B7C2D26" w:rsidR="00D67327" w:rsidRPr="0005111E" w:rsidRDefault="00C86B29" w:rsidP="009124F8">
      <w:pPr>
        <w:pStyle w:val="Titre1"/>
        <w:numPr>
          <w:ilvl w:val="0"/>
          <w:numId w:val="0"/>
        </w:numPr>
        <w:jc w:val="left"/>
      </w:pPr>
      <w:bookmarkStart w:id="100" w:name="_Toc225785638"/>
      <w:r w:rsidRPr="0005111E">
        <w:lastRenderedPageBreak/>
        <w:t xml:space="preserve">ANNEXE 4 - </w:t>
      </w:r>
      <w:r w:rsidR="00D67327" w:rsidRPr="0005111E">
        <w:t>liste des actes délégués à suivre</w:t>
      </w:r>
      <w:bookmarkEnd w:id="100"/>
    </w:p>
    <w:tbl>
      <w:tblPr>
        <w:tblStyle w:val="Grilledutableau"/>
        <w:tblW w:w="9421" w:type="dxa"/>
        <w:tblInd w:w="-70" w:type="dxa"/>
        <w:tblLook w:val="04A0" w:firstRow="1" w:lastRow="0" w:firstColumn="1" w:lastColumn="0" w:noHBand="0" w:noVBand="1"/>
      </w:tblPr>
      <w:tblGrid>
        <w:gridCol w:w="1070"/>
        <w:gridCol w:w="8351"/>
      </w:tblGrid>
      <w:tr w:rsidR="00477E97" w:rsidRPr="0005111E" w14:paraId="22E4961E" w14:textId="77777777" w:rsidTr="00477E97">
        <w:tc>
          <w:tcPr>
            <w:tcW w:w="1070" w:type="dxa"/>
          </w:tcPr>
          <w:p w14:paraId="5C2C21F3" w14:textId="179747CD" w:rsidR="00477E97" w:rsidRPr="0005111E" w:rsidRDefault="00477E97" w:rsidP="00D67327">
            <w:pPr>
              <w:ind w:left="0"/>
              <w:rPr>
                <w:b/>
                <w:bCs/>
                <w:sz w:val="18"/>
                <w:szCs w:val="20"/>
              </w:rPr>
            </w:pPr>
            <w:r w:rsidRPr="0005111E">
              <w:rPr>
                <w:b/>
                <w:bCs/>
                <w:sz w:val="18"/>
                <w:szCs w:val="20"/>
              </w:rPr>
              <w:t>Article</w:t>
            </w:r>
          </w:p>
        </w:tc>
        <w:tc>
          <w:tcPr>
            <w:tcW w:w="8351" w:type="dxa"/>
          </w:tcPr>
          <w:p w14:paraId="241F5AE5" w14:textId="2ECE472B" w:rsidR="00477E97" w:rsidRPr="0005111E" w:rsidRDefault="00477E97" w:rsidP="00D67327">
            <w:pPr>
              <w:ind w:left="0"/>
              <w:rPr>
                <w:b/>
                <w:bCs/>
                <w:sz w:val="18"/>
                <w:szCs w:val="20"/>
              </w:rPr>
            </w:pPr>
            <w:r w:rsidRPr="0005111E">
              <w:rPr>
                <w:b/>
                <w:bCs/>
                <w:sz w:val="18"/>
                <w:szCs w:val="20"/>
              </w:rPr>
              <w:t>Périmètre de l’acte délégué</w:t>
            </w:r>
          </w:p>
        </w:tc>
      </w:tr>
      <w:tr w:rsidR="00477E97" w:rsidRPr="0005111E" w14:paraId="47BFAE7D" w14:textId="77777777" w:rsidTr="00477E97">
        <w:tc>
          <w:tcPr>
            <w:tcW w:w="1070" w:type="dxa"/>
          </w:tcPr>
          <w:p w14:paraId="01B2CD00" w14:textId="2372E407" w:rsidR="00477E97" w:rsidRPr="0005111E" w:rsidRDefault="00477E97" w:rsidP="00D67327">
            <w:pPr>
              <w:ind w:left="0"/>
              <w:rPr>
                <w:sz w:val="18"/>
                <w:szCs w:val="20"/>
              </w:rPr>
            </w:pPr>
            <w:r w:rsidRPr="0005111E">
              <w:rPr>
                <w:b/>
                <w:bCs/>
                <w:sz w:val="18"/>
                <w:szCs w:val="20"/>
              </w:rPr>
              <w:t>Art. 4(7)</w:t>
            </w:r>
            <w:r w:rsidRPr="0005111E">
              <w:rPr>
                <w:sz w:val="18"/>
                <w:szCs w:val="20"/>
              </w:rPr>
              <w:t> </w:t>
            </w:r>
          </w:p>
        </w:tc>
        <w:tc>
          <w:tcPr>
            <w:tcW w:w="8351" w:type="dxa"/>
          </w:tcPr>
          <w:p w14:paraId="436F250F" w14:textId="2FD62A4A" w:rsidR="00477E97" w:rsidRPr="0005111E" w:rsidRDefault="00477E97" w:rsidP="00D67327">
            <w:pPr>
              <w:ind w:left="0"/>
              <w:rPr>
                <w:sz w:val="18"/>
                <w:szCs w:val="20"/>
              </w:rPr>
            </w:pPr>
            <w:r w:rsidRPr="0005111E">
              <w:rPr>
                <w:sz w:val="18"/>
                <w:szCs w:val="20"/>
              </w:rPr>
              <w:t>Permet d’amender la liste des performances environnementales prédéterminées de l’annexe II et la liste des familles de produits de l’annexe VII du RPC</w:t>
            </w:r>
          </w:p>
        </w:tc>
      </w:tr>
      <w:tr w:rsidR="00477E97" w:rsidRPr="0005111E" w14:paraId="430F7726" w14:textId="77777777" w:rsidTr="00477E97">
        <w:tc>
          <w:tcPr>
            <w:tcW w:w="1070" w:type="dxa"/>
          </w:tcPr>
          <w:p w14:paraId="1F95DE35" w14:textId="1FC7E1DB" w:rsidR="00477E97" w:rsidRPr="0005111E" w:rsidRDefault="00477E97" w:rsidP="00D67327">
            <w:pPr>
              <w:ind w:left="0"/>
              <w:rPr>
                <w:sz w:val="18"/>
                <w:szCs w:val="20"/>
              </w:rPr>
            </w:pPr>
            <w:r w:rsidRPr="0005111E">
              <w:rPr>
                <w:b/>
                <w:bCs/>
                <w:sz w:val="18"/>
                <w:szCs w:val="20"/>
              </w:rPr>
              <w:t>Art. 5(5)</w:t>
            </w:r>
            <w:r w:rsidRPr="0005111E">
              <w:rPr>
                <w:sz w:val="18"/>
                <w:szCs w:val="20"/>
              </w:rPr>
              <w:t> </w:t>
            </w:r>
          </w:p>
        </w:tc>
        <w:tc>
          <w:tcPr>
            <w:tcW w:w="8351" w:type="dxa"/>
          </w:tcPr>
          <w:p w14:paraId="5E560211" w14:textId="3C3F92E3" w:rsidR="00477E97" w:rsidRPr="0005111E" w:rsidRDefault="00477E97" w:rsidP="00B74B20">
            <w:pPr>
              <w:spacing w:after="0" w:line="259" w:lineRule="auto"/>
              <w:ind w:left="0" w:right="0"/>
              <w:jc w:val="left"/>
              <w:rPr>
                <w:sz w:val="18"/>
                <w:szCs w:val="20"/>
              </w:rPr>
            </w:pPr>
            <w:r w:rsidRPr="0005111E">
              <w:rPr>
                <w:sz w:val="18"/>
                <w:szCs w:val="20"/>
              </w:rPr>
              <w:t>Nécessaire si, dans le cas d’une demande de normalisation, les éléments suivants (décrits dans l’article 5(4)) ont été introduits :</w:t>
            </w:r>
          </w:p>
          <w:p w14:paraId="249A1D79" w14:textId="77777777" w:rsidR="00477E97" w:rsidRPr="0005111E" w:rsidRDefault="00477E97" w:rsidP="00B74B20">
            <w:pPr>
              <w:pStyle w:val="Paragraphedeliste"/>
              <w:numPr>
                <w:ilvl w:val="0"/>
                <w:numId w:val="5"/>
              </w:numPr>
              <w:spacing w:before="240" w:after="160" w:line="259" w:lineRule="auto"/>
              <w:ind w:right="0"/>
              <w:jc w:val="left"/>
              <w:rPr>
                <w:sz w:val="18"/>
                <w:szCs w:val="20"/>
              </w:rPr>
            </w:pPr>
            <w:r w:rsidRPr="0005111E">
              <w:rPr>
                <w:sz w:val="18"/>
                <w:szCs w:val="20"/>
              </w:rPr>
              <w:t>Seuils volontaires ou obligatoires</w:t>
            </w:r>
          </w:p>
          <w:p w14:paraId="47696686" w14:textId="77777777" w:rsidR="00477E97" w:rsidRPr="0005111E" w:rsidRDefault="00477E97" w:rsidP="00CC368E">
            <w:pPr>
              <w:pStyle w:val="Paragraphedeliste"/>
              <w:numPr>
                <w:ilvl w:val="0"/>
                <w:numId w:val="5"/>
              </w:numPr>
              <w:spacing w:after="160" w:line="259" w:lineRule="auto"/>
              <w:ind w:right="0"/>
              <w:jc w:val="left"/>
              <w:rPr>
                <w:sz w:val="18"/>
                <w:szCs w:val="20"/>
              </w:rPr>
            </w:pPr>
            <w:r w:rsidRPr="0005111E">
              <w:rPr>
                <w:sz w:val="18"/>
                <w:szCs w:val="20"/>
              </w:rPr>
              <w:t>Classes de performances</w:t>
            </w:r>
          </w:p>
          <w:p w14:paraId="537A6734" w14:textId="31398D9D" w:rsidR="00477E97" w:rsidRPr="0005111E" w:rsidRDefault="00477E97" w:rsidP="00B74B20">
            <w:pPr>
              <w:pStyle w:val="Paragraphedeliste"/>
              <w:numPr>
                <w:ilvl w:val="0"/>
                <w:numId w:val="5"/>
              </w:numPr>
              <w:spacing w:after="0" w:line="259" w:lineRule="auto"/>
              <w:ind w:right="0"/>
              <w:jc w:val="left"/>
              <w:rPr>
                <w:sz w:val="18"/>
                <w:szCs w:val="20"/>
              </w:rPr>
            </w:pPr>
            <w:r w:rsidRPr="0005111E">
              <w:rPr>
                <w:sz w:val="18"/>
                <w:szCs w:val="20"/>
              </w:rPr>
              <w:t>Caractéristiques essentielles devant être déclarées obligatoirement par le fabricant.</w:t>
            </w:r>
          </w:p>
        </w:tc>
      </w:tr>
      <w:tr w:rsidR="00477E97" w:rsidRPr="0005111E" w14:paraId="39707F34" w14:textId="77777777" w:rsidTr="00477E97">
        <w:tc>
          <w:tcPr>
            <w:tcW w:w="1070" w:type="dxa"/>
          </w:tcPr>
          <w:p w14:paraId="435AD64E" w14:textId="3E87F9DC" w:rsidR="00477E97" w:rsidRPr="0005111E" w:rsidRDefault="00477E97" w:rsidP="00D67327">
            <w:pPr>
              <w:ind w:left="0"/>
              <w:rPr>
                <w:sz w:val="18"/>
                <w:szCs w:val="20"/>
              </w:rPr>
            </w:pPr>
            <w:r w:rsidRPr="0005111E">
              <w:rPr>
                <w:b/>
                <w:bCs/>
                <w:sz w:val="18"/>
                <w:szCs w:val="20"/>
              </w:rPr>
              <w:t>Art. 5(6)</w:t>
            </w:r>
            <w:r w:rsidRPr="0005111E">
              <w:rPr>
                <w:sz w:val="18"/>
                <w:szCs w:val="20"/>
              </w:rPr>
              <w:t> </w:t>
            </w:r>
          </w:p>
        </w:tc>
        <w:tc>
          <w:tcPr>
            <w:tcW w:w="8351" w:type="dxa"/>
          </w:tcPr>
          <w:p w14:paraId="0EDC3E96" w14:textId="7010F08E" w:rsidR="00477E97" w:rsidRPr="0005111E" w:rsidRDefault="00477E97" w:rsidP="00D67327">
            <w:pPr>
              <w:ind w:left="0"/>
              <w:rPr>
                <w:sz w:val="18"/>
                <w:szCs w:val="20"/>
              </w:rPr>
            </w:pPr>
            <w:r w:rsidRPr="0005111E">
              <w:rPr>
                <w:sz w:val="18"/>
                <w:szCs w:val="20"/>
              </w:rPr>
              <w:t>Prévu pour fixer les conditions dans lesquelles un produit doit être réputé satisfaisant à un certain niveau, à un certain niveau seuil ou à une classe de performance sans essai ou sans essais supplémentaires. </w:t>
            </w:r>
          </w:p>
        </w:tc>
      </w:tr>
      <w:tr w:rsidR="00477E97" w:rsidRPr="0005111E" w14:paraId="6AFB90DE" w14:textId="77777777" w:rsidTr="00477E97">
        <w:tc>
          <w:tcPr>
            <w:tcW w:w="1070" w:type="dxa"/>
          </w:tcPr>
          <w:p w14:paraId="2BCCB287" w14:textId="400962B1" w:rsidR="00477E97" w:rsidRPr="0005111E" w:rsidRDefault="00477E97" w:rsidP="00D67327">
            <w:pPr>
              <w:ind w:left="0"/>
              <w:rPr>
                <w:sz w:val="18"/>
                <w:szCs w:val="20"/>
              </w:rPr>
            </w:pPr>
            <w:r w:rsidRPr="0005111E">
              <w:rPr>
                <w:b/>
                <w:bCs/>
                <w:sz w:val="18"/>
                <w:szCs w:val="20"/>
              </w:rPr>
              <w:t>Art. 5(10) </w:t>
            </w:r>
          </w:p>
        </w:tc>
        <w:tc>
          <w:tcPr>
            <w:tcW w:w="8351" w:type="dxa"/>
          </w:tcPr>
          <w:p w14:paraId="66E9A734" w14:textId="6F68AE4D" w:rsidR="00477E97" w:rsidRPr="0005111E" w:rsidRDefault="00477E97" w:rsidP="00D67327">
            <w:pPr>
              <w:ind w:left="0"/>
              <w:rPr>
                <w:sz w:val="18"/>
                <w:szCs w:val="20"/>
              </w:rPr>
            </w:pPr>
            <w:r w:rsidRPr="0005111E">
              <w:rPr>
                <w:sz w:val="18"/>
                <w:szCs w:val="20"/>
              </w:rPr>
              <w:t>Permet d’amender la liste des caractéristiques essentielles de nature horizontale de l’annexe X</w:t>
            </w:r>
          </w:p>
        </w:tc>
      </w:tr>
      <w:tr w:rsidR="00477E97" w:rsidRPr="0005111E" w14:paraId="798B1BA7" w14:textId="77777777" w:rsidTr="00477E97">
        <w:tc>
          <w:tcPr>
            <w:tcW w:w="1070" w:type="dxa"/>
          </w:tcPr>
          <w:p w14:paraId="4FF185F0" w14:textId="27C4B9C4" w:rsidR="00477E97" w:rsidRPr="0005111E" w:rsidRDefault="00477E97" w:rsidP="00D67327">
            <w:pPr>
              <w:ind w:left="0"/>
              <w:rPr>
                <w:sz w:val="18"/>
                <w:szCs w:val="20"/>
              </w:rPr>
            </w:pPr>
            <w:r w:rsidRPr="0005111E">
              <w:rPr>
                <w:b/>
                <w:bCs/>
                <w:sz w:val="18"/>
                <w:szCs w:val="20"/>
              </w:rPr>
              <w:t>Art. 7(1)</w:t>
            </w:r>
            <w:r w:rsidRPr="0005111E">
              <w:rPr>
                <w:sz w:val="18"/>
                <w:szCs w:val="20"/>
              </w:rPr>
              <w:t> </w:t>
            </w:r>
          </w:p>
        </w:tc>
        <w:tc>
          <w:tcPr>
            <w:tcW w:w="8351" w:type="dxa"/>
          </w:tcPr>
          <w:p w14:paraId="7FAC3A99" w14:textId="77E5BBD9" w:rsidR="00477E97" w:rsidRPr="0005111E" w:rsidRDefault="00477E97" w:rsidP="00D67327">
            <w:pPr>
              <w:ind w:left="0"/>
              <w:rPr>
                <w:sz w:val="18"/>
                <w:szCs w:val="20"/>
              </w:rPr>
            </w:pPr>
            <w:r w:rsidRPr="0005111E">
              <w:rPr>
                <w:sz w:val="18"/>
                <w:szCs w:val="20"/>
              </w:rPr>
              <w:t>Prévu pour compléter une demande de normalisation si des exigences supplémentaires sont prévues (ce qui revient à dire que l’annexe III est activée pour une famille de produits donnée, et que des exigences de fonctionnalité, de conception ou de mise en œuvre etc. pourraient être rajoutées)</w:t>
            </w:r>
          </w:p>
        </w:tc>
      </w:tr>
      <w:tr w:rsidR="00477E97" w:rsidRPr="0005111E" w14:paraId="5D4FC01C" w14:textId="77777777" w:rsidTr="00477E97">
        <w:tc>
          <w:tcPr>
            <w:tcW w:w="1070" w:type="dxa"/>
          </w:tcPr>
          <w:p w14:paraId="68B0DFFC" w14:textId="132D2039" w:rsidR="00477E97" w:rsidRPr="0005111E" w:rsidRDefault="00477E97" w:rsidP="00D67327">
            <w:pPr>
              <w:ind w:left="0"/>
              <w:rPr>
                <w:sz w:val="18"/>
                <w:szCs w:val="20"/>
              </w:rPr>
            </w:pPr>
            <w:r w:rsidRPr="0005111E">
              <w:rPr>
                <w:b/>
                <w:bCs/>
                <w:sz w:val="18"/>
                <w:szCs w:val="20"/>
              </w:rPr>
              <w:t>Art. 7(8)</w:t>
            </w:r>
            <w:r w:rsidRPr="0005111E">
              <w:rPr>
                <w:sz w:val="18"/>
                <w:szCs w:val="20"/>
              </w:rPr>
              <w:t> </w:t>
            </w:r>
          </w:p>
        </w:tc>
        <w:tc>
          <w:tcPr>
            <w:tcW w:w="8351" w:type="dxa"/>
          </w:tcPr>
          <w:p w14:paraId="648DAC5F" w14:textId="612E529A" w:rsidR="00477E97" w:rsidRPr="0005111E" w:rsidRDefault="00477E97" w:rsidP="00D67327">
            <w:pPr>
              <w:ind w:left="0"/>
              <w:rPr>
                <w:sz w:val="18"/>
                <w:szCs w:val="20"/>
              </w:rPr>
            </w:pPr>
            <w:r w:rsidRPr="0005111E">
              <w:rPr>
                <w:sz w:val="18"/>
                <w:szCs w:val="20"/>
              </w:rPr>
              <w:t>Permet d’adapter la liste des exigences potentielles de l’annexe III</w:t>
            </w:r>
          </w:p>
        </w:tc>
      </w:tr>
      <w:tr w:rsidR="00477E97" w:rsidRPr="0005111E" w14:paraId="345F3AA1" w14:textId="77777777" w:rsidTr="00477E97">
        <w:tc>
          <w:tcPr>
            <w:tcW w:w="1070" w:type="dxa"/>
          </w:tcPr>
          <w:p w14:paraId="5789D5FA" w14:textId="559A4712" w:rsidR="00477E97" w:rsidRPr="0005111E" w:rsidRDefault="00477E97" w:rsidP="00D67327">
            <w:pPr>
              <w:ind w:left="0"/>
              <w:rPr>
                <w:sz w:val="18"/>
                <w:szCs w:val="20"/>
              </w:rPr>
            </w:pPr>
            <w:r w:rsidRPr="0005111E">
              <w:rPr>
                <w:b/>
                <w:bCs/>
                <w:sz w:val="18"/>
                <w:szCs w:val="20"/>
              </w:rPr>
              <w:t>Art. 9(3)</w:t>
            </w:r>
            <w:r w:rsidRPr="0005111E">
              <w:rPr>
                <w:sz w:val="18"/>
                <w:szCs w:val="20"/>
              </w:rPr>
              <w:t> </w:t>
            </w:r>
          </w:p>
        </w:tc>
        <w:tc>
          <w:tcPr>
            <w:tcW w:w="8351" w:type="dxa"/>
          </w:tcPr>
          <w:p w14:paraId="5DE2AF8F" w14:textId="5704ACC8" w:rsidR="00477E97" w:rsidRPr="0005111E" w:rsidRDefault="00477E97" w:rsidP="00D67327">
            <w:pPr>
              <w:ind w:left="0"/>
              <w:rPr>
                <w:sz w:val="18"/>
                <w:szCs w:val="20"/>
              </w:rPr>
            </w:pPr>
            <w:r w:rsidRPr="0005111E">
              <w:rPr>
                <w:sz w:val="18"/>
                <w:szCs w:val="20"/>
              </w:rPr>
              <w:t>Procédure de by-pass du CEN dans le cas où la Commission lui a demandé d’établir des guides pour aider le fabricant à constituer sa documentation technique (et que la Commission estime que le rendu n’est pas satisfaisant) = les consignes seront donc intégrées dans de tels actes délégués</w:t>
            </w:r>
          </w:p>
        </w:tc>
      </w:tr>
      <w:tr w:rsidR="00477E97" w:rsidRPr="0005111E" w14:paraId="09D7AD6E" w14:textId="77777777" w:rsidTr="00477E97">
        <w:tc>
          <w:tcPr>
            <w:tcW w:w="1070" w:type="dxa"/>
          </w:tcPr>
          <w:p w14:paraId="4458F639" w14:textId="7AB798CA" w:rsidR="00477E97" w:rsidRPr="0005111E" w:rsidRDefault="00477E97" w:rsidP="00D67327">
            <w:pPr>
              <w:ind w:left="0"/>
              <w:rPr>
                <w:sz w:val="18"/>
                <w:szCs w:val="20"/>
              </w:rPr>
            </w:pPr>
            <w:r w:rsidRPr="0005111E">
              <w:rPr>
                <w:b/>
                <w:bCs/>
                <w:sz w:val="18"/>
                <w:szCs w:val="20"/>
              </w:rPr>
              <w:t>Art. 9(4)</w:t>
            </w:r>
            <w:r w:rsidRPr="0005111E">
              <w:rPr>
                <w:sz w:val="18"/>
                <w:szCs w:val="20"/>
              </w:rPr>
              <w:t> </w:t>
            </w:r>
          </w:p>
        </w:tc>
        <w:tc>
          <w:tcPr>
            <w:tcW w:w="8351" w:type="dxa"/>
          </w:tcPr>
          <w:p w14:paraId="23EACA57" w14:textId="6EA68E20" w:rsidR="00477E97" w:rsidRPr="0005111E" w:rsidRDefault="00477E97" w:rsidP="00D67327">
            <w:pPr>
              <w:ind w:left="0"/>
              <w:rPr>
                <w:sz w:val="18"/>
                <w:szCs w:val="20"/>
              </w:rPr>
            </w:pPr>
            <w:r w:rsidRPr="0005111E">
              <w:rPr>
                <w:sz w:val="18"/>
                <w:szCs w:val="20"/>
              </w:rPr>
              <w:t>Permet d’adapter la liste des informations que le fabricant doit fournir = l’annexe IV</w:t>
            </w:r>
          </w:p>
        </w:tc>
      </w:tr>
      <w:tr w:rsidR="00477E97" w:rsidRPr="0005111E" w14:paraId="38AC956D" w14:textId="77777777" w:rsidTr="00477E97">
        <w:tc>
          <w:tcPr>
            <w:tcW w:w="1070" w:type="dxa"/>
          </w:tcPr>
          <w:p w14:paraId="7BBFCFE6" w14:textId="3FDCFE0D" w:rsidR="00477E97" w:rsidRPr="0005111E" w:rsidRDefault="00477E97" w:rsidP="00D67327">
            <w:pPr>
              <w:ind w:left="0"/>
              <w:rPr>
                <w:b/>
                <w:bCs/>
                <w:sz w:val="18"/>
                <w:szCs w:val="20"/>
              </w:rPr>
            </w:pPr>
            <w:r w:rsidRPr="0005111E">
              <w:rPr>
                <w:b/>
                <w:bCs/>
                <w:sz w:val="18"/>
                <w:szCs w:val="20"/>
              </w:rPr>
              <w:t>Art. 10(2)</w:t>
            </w:r>
            <w:r w:rsidRPr="0005111E">
              <w:rPr>
                <w:sz w:val="18"/>
                <w:szCs w:val="20"/>
              </w:rPr>
              <w:t> </w:t>
            </w:r>
          </w:p>
        </w:tc>
        <w:tc>
          <w:tcPr>
            <w:tcW w:w="8351" w:type="dxa"/>
          </w:tcPr>
          <w:p w14:paraId="0897B148" w14:textId="5C080EDD" w:rsidR="00477E97" w:rsidRPr="0005111E" w:rsidRDefault="00477E97" w:rsidP="00D67327">
            <w:pPr>
              <w:ind w:left="0"/>
              <w:rPr>
                <w:sz w:val="18"/>
                <w:szCs w:val="20"/>
              </w:rPr>
            </w:pPr>
            <w:r w:rsidRPr="0005111E">
              <w:rPr>
                <w:sz w:val="18"/>
                <w:szCs w:val="20"/>
              </w:rPr>
              <w:t>Possibilité de déterminer les systèmes d’Evaluation et Vérification de chaque famille de produits</w:t>
            </w:r>
          </w:p>
        </w:tc>
      </w:tr>
      <w:tr w:rsidR="00477E97" w:rsidRPr="0005111E" w14:paraId="039AF217" w14:textId="77777777" w:rsidTr="00477E97">
        <w:tc>
          <w:tcPr>
            <w:tcW w:w="1070" w:type="dxa"/>
          </w:tcPr>
          <w:p w14:paraId="50A52A63" w14:textId="2595705F" w:rsidR="00477E97" w:rsidRPr="0005111E" w:rsidRDefault="00477E97" w:rsidP="00D67327">
            <w:pPr>
              <w:ind w:left="0"/>
              <w:rPr>
                <w:b/>
                <w:bCs/>
                <w:sz w:val="18"/>
                <w:szCs w:val="20"/>
              </w:rPr>
            </w:pPr>
            <w:r w:rsidRPr="0005111E">
              <w:rPr>
                <w:b/>
                <w:bCs/>
                <w:sz w:val="18"/>
                <w:szCs w:val="20"/>
              </w:rPr>
              <w:t>Art. 10(4)</w:t>
            </w:r>
            <w:r w:rsidRPr="0005111E">
              <w:rPr>
                <w:sz w:val="18"/>
                <w:szCs w:val="20"/>
              </w:rPr>
              <w:t> </w:t>
            </w:r>
          </w:p>
        </w:tc>
        <w:tc>
          <w:tcPr>
            <w:tcW w:w="8351" w:type="dxa"/>
          </w:tcPr>
          <w:p w14:paraId="6B57FF4A" w14:textId="78DB1E24" w:rsidR="00477E97" w:rsidRPr="0005111E" w:rsidRDefault="00477E97" w:rsidP="00D67327">
            <w:pPr>
              <w:ind w:left="0"/>
              <w:rPr>
                <w:sz w:val="18"/>
                <w:szCs w:val="20"/>
              </w:rPr>
            </w:pPr>
            <w:r w:rsidRPr="0005111E">
              <w:rPr>
                <w:sz w:val="18"/>
                <w:szCs w:val="20"/>
              </w:rPr>
              <w:t>Permet de faire évoluer les systèmes d’Evaluation et de Vérification de l’annexe IX</w:t>
            </w:r>
          </w:p>
        </w:tc>
      </w:tr>
      <w:tr w:rsidR="00477E97" w:rsidRPr="0005111E" w14:paraId="4B459A11" w14:textId="77777777" w:rsidTr="00477E97">
        <w:tc>
          <w:tcPr>
            <w:tcW w:w="1070" w:type="dxa"/>
          </w:tcPr>
          <w:p w14:paraId="401C4A9B" w14:textId="6A61744C" w:rsidR="00477E97" w:rsidRPr="0005111E" w:rsidRDefault="00477E97" w:rsidP="00D67327">
            <w:pPr>
              <w:ind w:left="0"/>
              <w:rPr>
                <w:b/>
                <w:bCs/>
                <w:sz w:val="18"/>
                <w:szCs w:val="20"/>
              </w:rPr>
            </w:pPr>
            <w:r w:rsidRPr="0005111E">
              <w:rPr>
                <w:b/>
                <w:bCs/>
                <w:sz w:val="18"/>
                <w:szCs w:val="20"/>
              </w:rPr>
              <w:t>Art. 12</w:t>
            </w:r>
            <w:r w:rsidRPr="0005111E">
              <w:rPr>
                <w:sz w:val="18"/>
                <w:szCs w:val="20"/>
              </w:rPr>
              <w:t> </w:t>
            </w:r>
          </w:p>
        </w:tc>
        <w:tc>
          <w:tcPr>
            <w:tcW w:w="8351" w:type="dxa"/>
          </w:tcPr>
          <w:p w14:paraId="1866F27B" w14:textId="36064590" w:rsidR="00477E97" w:rsidRPr="0005111E" w:rsidRDefault="00477E97" w:rsidP="00D67327">
            <w:pPr>
              <w:ind w:left="0"/>
              <w:rPr>
                <w:sz w:val="18"/>
                <w:szCs w:val="20"/>
              </w:rPr>
            </w:pPr>
            <w:r w:rsidRPr="0005111E">
              <w:rPr>
                <w:sz w:val="18"/>
                <w:szCs w:val="20"/>
              </w:rPr>
              <w:t>Possibilité d’établir dans quelles conditions dans lesquelles les obligations du fabricant peuvent être satisfaites en remplissant des obligations prévues dans d’autres actes législatifs de l’Union</w:t>
            </w:r>
          </w:p>
        </w:tc>
      </w:tr>
      <w:tr w:rsidR="00477E97" w:rsidRPr="0005111E" w14:paraId="79C42F55" w14:textId="77777777" w:rsidTr="00477E97">
        <w:tc>
          <w:tcPr>
            <w:tcW w:w="1070" w:type="dxa"/>
          </w:tcPr>
          <w:p w14:paraId="1D13776E" w14:textId="2D76081A" w:rsidR="00477E97" w:rsidRPr="0005111E" w:rsidRDefault="00477E97" w:rsidP="00D67327">
            <w:pPr>
              <w:ind w:left="0"/>
              <w:rPr>
                <w:b/>
                <w:bCs/>
                <w:sz w:val="18"/>
                <w:szCs w:val="20"/>
              </w:rPr>
            </w:pPr>
            <w:r w:rsidRPr="0005111E">
              <w:rPr>
                <w:b/>
                <w:bCs/>
                <w:sz w:val="18"/>
                <w:szCs w:val="20"/>
              </w:rPr>
              <w:t>Art. 15(5)</w:t>
            </w:r>
            <w:r w:rsidRPr="0005111E">
              <w:rPr>
                <w:sz w:val="18"/>
                <w:szCs w:val="20"/>
              </w:rPr>
              <w:t> </w:t>
            </w:r>
          </w:p>
        </w:tc>
        <w:tc>
          <w:tcPr>
            <w:tcW w:w="8351" w:type="dxa"/>
          </w:tcPr>
          <w:p w14:paraId="0ED97BE6" w14:textId="53A1E875" w:rsidR="00477E97" w:rsidRPr="0005111E" w:rsidRDefault="00477E97" w:rsidP="00D67327">
            <w:pPr>
              <w:ind w:left="0"/>
              <w:rPr>
                <w:sz w:val="18"/>
                <w:szCs w:val="20"/>
              </w:rPr>
            </w:pPr>
            <w:r w:rsidRPr="0005111E">
              <w:rPr>
                <w:sz w:val="18"/>
                <w:szCs w:val="20"/>
              </w:rPr>
              <w:t>Permet de modifier l’Annexe V (DdPC type)</w:t>
            </w:r>
          </w:p>
        </w:tc>
      </w:tr>
      <w:tr w:rsidR="00477E97" w:rsidRPr="0005111E" w14:paraId="7ADC433F" w14:textId="77777777" w:rsidTr="00477E97">
        <w:tc>
          <w:tcPr>
            <w:tcW w:w="1070" w:type="dxa"/>
          </w:tcPr>
          <w:p w14:paraId="5C722E5D" w14:textId="76A63C4A" w:rsidR="00477E97" w:rsidRPr="0005111E" w:rsidRDefault="00477E97" w:rsidP="00D67327">
            <w:pPr>
              <w:ind w:left="0"/>
              <w:rPr>
                <w:b/>
                <w:bCs/>
                <w:sz w:val="18"/>
                <w:szCs w:val="20"/>
              </w:rPr>
            </w:pPr>
            <w:r w:rsidRPr="0005111E">
              <w:rPr>
                <w:b/>
                <w:bCs/>
                <w:sz w:val="18"/>
                <w:szCs w:val="20"/>
              </w:rPr>
              <w:t>Art. 22(8)</w:t>
            </w:r>
            <w:r w:rsidRPr="0005111E">
              <w:rPr>
                <w:sz w:val="18"/>
                <w:szCs w:val="20"/>
              </w:rPr>
              <w:t> </w:t>
            </w:r>
          </w:p>
        </w:tc>
        <w:tc>
          <w:tcPr>
            <w:tcW w:w="8351" w:type="dxa"/>
          </w:tcPr>
          <w:p w14:paraId="23697E6D" w14:textId="18E630A5" w:rsidR="00477E97" w:rsidRPr="0005111E" w:rsidRDefault="00477E97" w:rsidP="00D67327">
            <w:pPr>
              <w:ind w:left="0"/>
              <w:rPr>
                <w:sz w:val="18"/>
                <w:szCs w:val="20"/>
              </w:rPr>
            </w:pPr>
            <w:r w:rsidRPr="0005111E">
              <w:rPr>
                <w:sz w:val="18"/>
                <w:szCs w:val="20"/>
              </w:rPr>
              <w:t>Possibilité de cadrer par famille de produits l’obligation pour les fabricants de prévoir la mise à disposition de pièces de rechanges (pour une période de 10 ans après la dernière mise du produit sur le marché)</w:t>
            </w:r>
          </w:p>
        </w:tc>
      </w:tr>
      <w:tr w:rsidR="00477E97" w:rsidRPr="0005111E" w14:paraId="7AE0D2C9" w14:textId="77777777" w:rsidTr="00477E97">
        <w:tc>
          <w:tcPr>
            <w:tcW w:w="1070" w:type="dxa"/>
          </w:tcPr>
          <w:p w14:paraId="60531217" w14:textId="7AECDB75" w:rsidR="00477E97" w:rsidRPr="0005111E" w:rsidRDefault="00477E97" w:rsidP="00D67327">
            <w:pPr>
              <w:ind w:left="0"/>
              <w:rPr>
                <w:b/>
                <w:bCs/>
                <w:sz w:val="18"/>
                <w:szCs w:val="20"/>
              </w:rPr>
            </w:pPr>
            <w:r w:rsidRPr="0005111E">
              <w:rPr>
                <w:b/>
                <w:bCs/>
                <w:sz w:val="18"/>
                <w:szCs w:val="20"/>
              </w:rPr>
              <w:t>Art. 22(9)</w:t>
            </w:r>
            <w:r w:rsidRPr="0005111E">
              <w:rPr>
                <w:sz w:val="18"/>
                <w:szCs w:val="20"/>
              </w:rPr>
              <w:t> </w:t>
            </w:r>
          </w:p>
        </w:tc>
        <w:tc>
          <w:tcPr>
            <w:tcW w:w="8351" w:type="dxa"/>
          </w:tcPr>
          <w:p w14:paraId="6DE9E22E" w14:textId="19B6BEAE" w:rsidR="00477E97" w:rsidRPr="0005111E" w:rsidRDefault="00477E97" w:rsidP="00D67327">
            <w:pPr>
              <w:ind w:left="0"/>
              <w:rPr>
                <w:sz w:val="18"/>
                <w:szCs w:val="20"/>
              </w:rPr>
            </w:pPr>
            <w:r w:rsidRPr="0005111E">
              <w:rPr>
                <w:sz w:val="18"/>
                <w:szCs w:val="20"/>
              </w:rPr>
              <w:t>Procédure d’élaboration d’exigence d’un « label environnemental » pour certaines familles de produits, sous réserve que le produit soit « généralement choisi ou acheté par les consommateurs » (quels critères objectifs pour le déterminer : associations de consommateurs, statistiques des autorités de surveillance du marché… ??) et que les performances environnementales tout au long de son cycle de vie ne varient pas en fonction de son installation</w:t>
            </w:r>
          </w:p>
        </w:tc>
      </w:tr>
      <w:tr w:rsidR="00477E97" w:rsidRPr="0005111E" w14:paraId="42F0C659" w14:textId="77777777" w:rsidTr="00477E97">
        <w:tc>
          <w:tcPr>
            <w:tcW w:w="1070" w:type="dxa"/>
          </w:tcPr>
          <w:p w14:paraId="654B872C" w14:textId="74044BDF" w:rsidR="00477E97" w:rsidRPr="0005111E" w:rsidRDefault="00477E97" w:rsidP="00D67327">
            <w:pPr>
              <w:ind w:left="0"/>
              <w:rPr>
                <w:b/>
                <w:bCs/>
                <w:sz w:val="18"/>
                <w:szCs w:val="20"/>
              </w:rPr>
            </w:pPr>
            <w:r w:rsidRPr="0005111E">
              <w:rPr>
                <w:b/>
                <w:bCs/>
                <w:sz w:val="18"/>
                <w:szCs w:val="20"/>
              </w:rPr>
              <w:t>Art.32(5)</w:t>
            </w:r>
            <w:r w:rsidRPr="0005111E">
              <w:rPr>
                <w:sz w:val="18"/>
                <w:szCs w:val="20"/>
              </w:rPr>
              <w:t> </w:t>
            </w:r>
          </w:p>
        </w:tc>
        <w:tc>
          <w:tcPr>
            <w:tcW w:w="8351" w:type="dxa"/>
          </w:tcPr>
          <w:p w14:paraId="1D8D90D5" w14:textId="08A3667B" w:rsidR="00477E97" w:rsidRPr="0005111E" w:rsidRDefault="00477E97" w:rsidP="00D67327">
            <w:pPr>
              <w:ind w:left="0"/>
              <w:rPr>
                <w:sz w:val="18"/>
                <w:szCs w:val="20"/>
              </w:rPr>
            </w:pPr>
            <w:r w:rsidRPr="0005111E">
              <w:rPr>
                <w:sz w:val="18"/>
                <w:szCs w:val="20"/>
              </w:rPr>
              <w:t>Possibilité d’amender les procédures d’élaboration des Documents d’évaluation européens</w:t>
            </w:r>
          </w:p>
        </w:tc>
      </w:tr>
      <w:tr w:rsidR="00477E97" w:rsidRPr="0005111E" w14:paraId="25A3C412" w14:textId="77777777" w:rsidTr="00477E97">
        <w:tc>
          <w:tcPr>
            <w:tcW w:w="1070" w:type="dxa"/>
          </w:tcPr>
          <w:p w14:paraId="44C3981A" w14:textId="1BCFDD0F" w:rsidR="00477E97" w:rsidRPr="0005111E" w:rsidRDefault="00477E97" w:rsidP="00D67327">
            <w:pPr>
              <w:ind w:left="0"/>
              <w:rPr>
                <w:b/>
                <w:bCs/>
                <w:sz w:val="18"/>
                <w:szCs w:val="20"/>
              </w:rPr>
            </w:pPr>
            <w:r w:rsidRPr="0005111E">
              <w:rPr>
                <w:b/>
                <w:bCs/>
                <w:sz w:val="18"/>
                <w:szCs w:val="20"/>
              </w:rPr>
              <w:t>Art. 75(1)</w:t>
            </w:r>
            <w:r w:rsidRPr="0005111E">
              <w:rPr>
                <w:sz w:val="18"/>
                <w:szCs w:val="20"/>
              </w:rPr>
              <w:t> </w:t>
            </w:r>
          </w:p>
        </w:tc>
        <w:tc>
          <w:tcPr>
            <w:tcW w:w="8351" w:type="dxa"/>
          </w:tcPr>
          <w:p w14:paraId="1EAEFB7C" w14:textId="19037D0F" w:rsidR="00477E97" w:rsidRPr="0005111E" w:rsidRDefault="00477E97" w:rsidP="00D67327">
            <w:pPr>
              <w:ind w:left="0"/>
              <w:rPr>
                <w:sz w:val="18"/>
                <w:szCs w:val="20"/>
              </w:rPr>
            </w:pPr>
            <w:r w:rsidRPr="0005111E">
              <w:rPr>
                <w:sz w:val="18"/>
                <w:szCs w:val="20"/>
              </w:rPr>
              <w:t>Concerne le système de gestion des DPP</w:t>
            </w:r>
          </w:p>
        </w:tc>
      </w:tr>
    </w:tbl>
    <w:p w14:paraId="4D921AFA" w14:textId="68504F2E" w:rsidR="0030123B" w:rsidRPr="0005111E" w:rsidRDefault="0030123B" w:rsidP="00261212">
      <w:pPr>
        <w:spacing w:after="160" w:line="259" w:lineRule="auto"/>
        <w:ind w:left="0" w:right="0"/>
        <w:jc w:val="left"/>
      </w:pPr>
    </w:p>
    <w:p w14:paraId="67C17367" w14:textId="793299FA" w:rsidR="001951B5" w:rsidRPr="0005111E" w:rsidRDefault="001951B5" w:rsidP="00F81F99">
      <w:pPr>
        <w:spacing w:after="0"/>
        <w:ind w:left="0"/>
        <w:rPr>
          <w:rFonts w:ascii="Roboto" w:hAnsi="Roboto"/>
        </w:rPr>
      </w:pPr>
    </w:p>
    <w:p w14:paraId="03752EAF" w14:textId="2549F6AC" w:rsidR="001951B5" w:rsidRPr="0005111E" w:rsidRDefault="001836C0" w:rsidP="00F81F99">
      <w:pPr>
        <w:spacing w:after="0"/>
        <w:ind w:left="0"/>
        <w:rPr>
          <w:rFonts w:ascii="Roboto" w:hAnsi="Roboto"/>
        </w:rPr>
      </w:pPr>
      <w:r w:rsidRPr="0005111E">
        <w:rPr>
          <w:rFonts w:ascii="Roboto" w:hAnsi="Roboto"/>
          <w:noProof/>
          <w:lang w:eastAsia="fr-FR"/>
        </w:rPr>
        <mc:AlternateContent>
          <mc:Choice Requires="wps">
            <w:drawing>
              <wp:anchor distT="0" distB="0" distL="114300" distR="114300" simplePos="0" relativeHeight="251658241" behindDoc="0" locked="0" layoutInCell="1" allowOverlap="1" wp14:anchorId="763B0673" wp14:editId="341B9BE4">
                <wp:simplePos x="0" y="0"/>
                <wp:positionH relativeFrom="margin">
                  <wp:posOffset>-313055</wp:posOffset>
                </wp:positionH>
                <wp:positionV relativeFrom="paragraph">
                  <wp:posOffset>111125</wp:posOffset>
                </wp:positionV>
                <wp:extent cx="6464935" cy="360680"/>
                <wp:effectExtent l="0" t="0" r="0" b="12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360680"/>
                        </a:xfrm>
                        <a:prstGeom prst="rect">
                          <a:avLst/>
                        </a:prstGeom>
                        <a:solidFill>
                          <a:srgbClr val="8B6D4A"/>
                        </a:solidFill>
                        <a:ln w="12700" cap="flat" cmpd="sng" algn="ctr">
                          <a:noFill/>
                          <a:prstDash val="solid"/>
                          <a:miter lim="800000"/>
                        </a:ln>
                        <a:effectLst/>
                      </wps:spPr>
                      <wps:txbx>
                        <w:txbxContent>
                          <w:p w14:paraId="196B432B" w14:textId="2DBAD365" w:rsidR="00C84A33" w:rsidRPr="00F315C6" w:rsidRDefault="00C84A33" w:rsidP="001951B5">
                            <w:pPr>
                              <w:jc w:val="center"/>
                              <w:rPr>
                                <w:rFonts w:ascii="Roboto" w:hAnsi="Roboto"/>
                                <w:b/>
                              </w:rPr>
                            </w:pPr>
                            <w:bookmarkStart w:id="101" w:name="_Toc468981806"/>
                            <w:r w:rsidRPr="00F315C6">
                              <w:rPr>
                                <w:rStyle w:val="A10"/>
                                <w:rFonts w:ascii="Roboto" w:hAnsi="Roboto" w:cs="Arial"/>
                                <w:b/>
                              </w:rPr>
                              <w:t xml:space="preserve">Fin </w:t>
                            </w:r>
                            <w:bookmarkEnd w:id="101"/>
                            <w:r w:rsidR="00B1628F">
                              <w:rPr>
                                <w:rStyle w:val="A10"/>
                                <w:rFonts w:ascii="Roboto" w:hAnsi="Roboto" w:cs="Arial"/>
                                <w:b/>
                              </w:rPr>
                              <w:t>du rapport</w:t>
                            </w:r>
                            <w:r w:rsidR="00C666F5">
                              <w:rPr>
                                <w:rStyle w:val="A10"/>
                                <w:rFonts w:ascii="Roboto" w:hAnsi="Roboto" w:cs="Arial"/>
                                <w:b/>
                              </w:rPr>
                              <w:t xml:space="preserve"> d’étude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B0673" id="Rectangle 28" o:spid="_x0000_s1027" style="position:absolute;left:0;text-align:left;margin-left:-24.65pt;margin-top:8.75pt;width:509.05pt;height:28.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" fillcolor="#8b6d4a" stroked="f" strokeweight="1pt">
                <v:textbox>
                  <w:txbxContent>
                    <w:p w14:paraId="196B432B" w14:textId="2DBAD365" w:rsidR="00C84A33" w:rsidRPr="00F315C6" w:rsidRDefault="00C84A33" w:rsidP="001951B5">
                      <w:pPr>
                        <w:jc w:val="center"/>
                        <w:rPr>
                          <w:rFonts w:ascii="Roboto" w:hAnsi="Roboto"/>
                          <w:b/>
                        </w:rPr>
                      </w:pPr>
                      <w:bookmarkStart w:id="102" w:name="_Toc468981806"/>
                      <w:r w:rsidRPr="00F315C6">
                        <w:rPr>
                          <w:rStyle w:val="A10"/>
                          <w:rFonts w:ascii="Roboto" w:hAnsi="Roboto" w:cs="Arial"/>
                          <w:b/>
                        </w:rPr>
                        <w:t xml:space="preserve">Fin </w:t>
                      </w:r>
                      <w:bookmarkEnd w:id="102"/>
                      <w:r w:rsidR="00B1628F">
                        <w:rPr>
                          <w:rStyle w:val="A10"/>
                          <w:rFonts w:ascii="Roboto" w:hAnsi="Roboto" w:cs="Arial"/>
                          <w:b/>
                        </w:rPr>
                        <w:t>du rapport</w:t>
                      </w:r>
                      <w:r w:rsidR="00C666F5">
                        <w:rPr>
                          <w:rStyle w:val="A10"/>
                          <w:rFonts w:ascii="Roboto" w:hAnsi="Roboto" w:cs="Arial"/>
                          <w:b/>
                        </w:rPr>
                        <w:t xml:space="preserve"> d’étude</w:t>
                      </w:r>
                    </w:p>
                  </w:txbxContent>
                </v:textbox>
                <w10:wrap anchorx="margin"/>
              </v:rect>
            </w:pict>
          </mc:Fallback>
        </mc:AlternateContent>
      </w:r>
    </w:p>
    <w:p w14:paraId="418C9124" w14:textId="6B6F771D" w:rsidR="001951B5" w:rsidRPr="0005111E" w:rsidRDefault="001951B5" w:rsidP="00F81F99">
      <w:pPr>
        <w:spacing w:after="0"/>
        <w:ind w:left="0"/>
        <w:rPr>
          <w:rFonts w:ascii="Roboto" w:hAnsi="Roboto"/>
        </w:rPr>
      </w:pPr>
    </w:p>
    <w:p w14:paraId="48A8FA4E" w14:textId="77777777" w:rsidR="001951B5" w:rsidRPr="0005111E" w:rsidRDefault="001951B5" w:rsidP="00652074">
      <w:pPr>
        <w:spacing w:after="0"/>
        <w:ind w:left="0"/>
        <w:rPr>
          <w:rFonts w:ascii="Roboto" w:hAnsi="Roboto"/>
        </w:rPr>
      </w:pPr>
    </w:p>
    <w:p w14:paraId="15974F37" w14:textId="39856360" w:rsidR="001951B5" w:rsidRPr="0005111E" w:rsidRDefault="001951B5" w:rsidP="000814D4">
      <w:pPr>
        <w:ind w:left="0"/>
        <w:rPr>
          <w:rFonts w:ascii="Roboto" w:hAnsi="Roboto"/>
        </w:rPr>
      </w:pPr>
    </w:p>
    <w:p w14:paraId="68C6B264" w14:textId="77777777" w:rsidR="001951B5" w:rsidRPr="0005111E" w:rsidRDefault="001951B5" w:rsidP="000814D4">
      <w:pPr>
        <w:ind w:left="0"/>
        <w:rPr>
          <w:rFonts w:ascii="Roboto" w:hAnsi="Roboto"/>
        </w:rPr>
      </w:pPr>
    </w:p>
    <w:p w14:paraId="29B6961F" w14:textId="5782F5FE" w:rsidR="00477E97" w:rsidRPr="0005111E" w:rsidRDefault="00477E97">
      <w:pPr>
        <w:spacing w:after="0"/>
        <w:ind w:left="0" w:right="0"/>
        <w:jc w:val="left"/>
        <w:rPr>
          <w:rFonts w:ascii="Roboto" w:hAnsi="Roboto"/>
        </w:rPr>
      </w:pPr>
      <w:r w:rsidRPr="0005111E">
        <w:rPr>
          <w:rFonts w:ascii="Roboto" w:hAnsi="Roboto"/>
        </w:rPr>
        <w:br w:type="page"/>
      </w:r>
    </w:p>
    <w:p w14:paraId="5623F7B3" w14:textId="77777777" w:rsidR="001951B5" w:rsidRPr="0005111E" w:rsidRDefault="001951B5" w:rsidP="000814D4">
      <w:pPr>
        <w:ind w:left="0"/>
        <w:rPr>
          <w:rFonts w:ascii="Roboto" w:hAnsi="Roboto"/>
        </w:rPr>
      </w:pPr>
    </w:p>
    <w:p w14:paraId="5CA9FD66" w14:textId="77777777" w:rsidR="001951B5" w:rsidRPr="0005111E" w:rsidRDefault="001951B5" w:rsidP="000814D4">
      <w:pPr>
        <w:ind w:left="0"/>
        <w:rPr>
          <w:rFonts w:ascii="Roboto" w:hAnsi="Roboto"/>
        </w:rPr>
      </w:pPr>
    </w:p>
    <w:p w14:paraId="006B1F9B" w14:textId="77777777" w:rsidR="005A4EBB" w:rsidRPr="0005111E" w:rsidRDefault="005A4EBB" w:rsidP="000814D4">
      <w:pPr>
        <w:ind w:left="0"/>
        <w:rPr>
          <w:rFonts w:ascii="Roboto" w:hAnsi="Roboto"/>
        </w:rPr>
      </w:pPr>
    </w:p>
    <w:p w14:paraId="54DABDEB" w14:textId="517E32E7" w:rsidR="00227991" w:rsidRPr="0005111E" w:rsidRDefault="00227991">
      <w:pPr>
        <w:spacing w:after="0"/>
        <w:ind w:left="0" w:right="0"/>
        <w:jc w:val="left"/>
        <w:rPr>
          <w:rFonts w:ascii="Roboto" w:hAnsi="Roboto"/>
        </w:rPr>
      </w:pPr>
      <w:r w:rsidRPr="0005111E">
        <w:rPr>
          <w:rFonts w:ascii="Roboto" w:hAnsi="Roboto"/>
          <w:noProof/>
          <w:color w:val="833C0B" w:themeColor="accent2" w:themeShade="80"/>
          <w:lang w:eastAsia="fr-FR"/>
        </w:rPr>
        <w:drawing>
          <wp:anchor distT="0" distB="0" distL="114300" distR="114300" simplePos="0" relativeHeight="251658242" behindDoc="0" locked="0" layoutInCell="1" allowOverlap="1" wp14:anchorId="513770A4" wp14:editId="37C9DF99">
            <wp:simplePos x="0" y="0"/>
            <wp:positionH relativeFrom="column">
              <wp:posOffset>163830</wp:posOffset>
            </wp:positionH>
            <wp:positionV relativeFrom="paragraph">
              <wp:posOffset>-316865</wp:posOffset>
            </wp:positionV>
            <wp:extent cx="1870710" cy="2606040"/>
            <wp:effectExtent l="0" t="0" r="0" b="3810"/>
            <wp:wrapNone/>
            <wp:docPr id="2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fin.emf"/>
                    <pic:cNvPicPr/>
                  </pic:nvPicPr>
                  <pic:blipFill>
                    <a:blip r:embed="rId13">
                      <a:extLst>
                        <a:ext uri="{28A0092B-C50C-407E-A947-70E740481C1C}">
                          <a14:useLocalDpi xmlns:a14="http://schemas.microsoft.com/office/drawing/2010/main" val="0"/>
                        </a:ext>
                      </a:extLst>
                    </a:blip>
                    <a:stretch>
                      <a:fillRect/>
                    </a:stretch>
                  </pic:blipFill>
                  <pic:spPr>
                    <a:xfrm>
                      <a:off x="0" y="0"/>
                      <a:ext cx="1870710" cy="2606040"/>
                    </a:xfrm>
                    <a:prstGeom prst="rect">
                      <a:avLst/>
                    </a:prstGeom>
                  </pic:spPr>
                </pic:pic>
              </a:graphicData>
            </a:graphic>
            <wp14:sizeRelH relativeFrom="margin">
              <wp14:pctWidth>0</wp14:pctWidth>
            </wp14:sizeRelH>
            <wp14:sizeRelV relativeFrom="margin">
              <wp14:pctHeight>0</wp14:pctHeight>
            </wp14:sizeRelV>
          </wp:anchor>
        </w:drawing>
      </w:r>
    </w:p>
    <w:p w14:paraId="66B4CFE6" w14:textId="77777777" w:rsidR="00227991" w:rsidRPr="0005111E" w:rsidRDefault="00227991" w:rsidP="00227991">
      <w:pPr>
        <w:autoSpaceDE w:val="0"/>
        <w:autoSpaceDN w:val="0"/>
        <w:adjustRightInd w:val="0"/>
        <w:spacing w:after="120"/>
        <w:ind w:left="3402"/>
        <w:jc w:val="left"/>
        <w:rPr>
          <w:rFonts w:ascii="Roboto" w:hAnsi="Roboto" w:cs="RobotoCondensed-Light"/>
          <w:sz w:val="40"/>
          <w:szCs w:val="40"/>
        </w:rPr>
      </w:pPr>
      <w:r w:rsidRPr="0005111E">
        <w:rPr>
          <w:rFonts w:ascii="Roboto" w:hAnsi="Roboto" w:cs="RobotoCondensed-Light"/>
          <w:color w:val="833C0B" w:themeColor="accent2" w:themeShade="80"/>
          <w:sz w:val="40"/>
          <w:szCs w:val="40"/>
        </w:rPr>
        <w:t>Le futur en construction</w:t>
      </w:r>
    </w:p>
    <w:p w14:paraId="4198A5E3" w14:textId="77777777" w:rsidR="00227991" w:rsidRPr="0005111E" w:rsidRDefault="00227991" w:rsidP="00A911B5">
      <w:pPr>
        <w:autoSpaceDE w:val="0"/>
        <w:autoSpaceDN w:val="0"/>
        <w:adjustRightInd w:val="0"/>
        <w:spacing w:after="0"/>
        <w:ind w:left="3402"/>
        <w:rPr>
          <w:rFonts w:ascii="Roboto" w:hAnsi="Roboto" w:cs="Roboto-Light"/>
          <w:szCs w:val="20"/>
        </w:rPr>
      </w:pPr>
      <w:r w:rsidRPr="0005111E">
        <w:rPr>
          <w:rFonts w:ascii="Roboto" w:hAnsi="Roboto" w:cs="Roboto-Light"/>
          <w:szCs w:val="20"/>
        </w:rPr>
        <w:t xml:space="preserve">Établissement public au service de l’innovation dans le bâtiment, </w:t>
      </w:r>
      <w:r w:rsidRPr="0005111E">
        <w:rPr>
          <w:rFonts w:ascii="Roboto" w:hAnsi="Roboto" w:cs="Roboto-Light"/>
        </w:rPr>
        <w:t>le CSTB</w:t>
      </w:r>
      <w:r w:rsidRPr="0005111E">
        <w:rPr>
          <w:rFonts w:ascii="Roboto" w:hAnsi="Roboto" w:cs="Roboto-Light"/>
          <w:szCs w:val="20"/>
        </w:rPr>
        <w:t>, Centre Scientifique et Technique du Bâtiment, exerce quatre activités clés : la recherche, l’expertise, l’évaluation et la diffusion des connaissances, organisées pour répondre aux enjeux de la transition énergétique dans le monde de la construction.</w:t>
      </w:r>
    </w:p>
    <w:p w14:paraId="1820CE8F" w14:textId="1A81E807" w:rsidR="00227991" w:rsidRPr="0005111E" w:rsidRDefault="00227991" w:rsidP="00A911B5">
      <w:pPr>
        <w:autoSpaceDE w:val="0"/>
        <w:autoSpaceDN w:val="0"/>
        <w:adjustRightInd w:val="0"/>
        <w:spacing w:after="120"/>
        <w:ind w:left="3402"/>
        <w:rPr>
          <w:rFonts w:ascii="Roboto" w:hAnsi="Roboto" w:cs="Roboto-Light"/>
          <w:szCs w:val="20"/>
        </w:rPr>
      </w:pPr>
      <w:r w:rsidRPr="0005111E">
        <w:rPr>
          <w:rFonts w:ascii="Roboto" w:hAnsi="Roboto" w:cs="Roboto-Light"/>
          <w:szCs w:val="20"/>
        </w:rPr>
        <w:t>Son champ de compétence couvre les produits de constr</w:t>
      </w:r>
      <w:r w:rsidR="00235055" w:rsidRPr="0005111E">
        <w:t>u</w:t>
      </w:r>
      <w:r w:rsidRPr="0005111E">
        <w:rPr>
          <w:rFonts w:ascii="Roboto" w:hAnsi="Roboto" w:cs="Roboto-Light"/>
          <w:szCs w:val="20"/>
        </w:rPr>
        <w:t>ction, les bâtiments et leur intégration dans les quartiers et les villes.</w:t>
      </w:r>
    </w:p>
    <w:p w14:paraId="3DA0F64D" w14:textId="6BF9B031" w:rsidR="00227991" w:rsidRPr="003B2608" w:rsidRDefault="00227991" w:rsidP="00A911B5">
      <w:pPr>
        <w:autoSpaceDE w:val="0"/>
        <w:autoSpaceDN w:val="0"/>
        <w:adjustRightInd w:val="0"/>
        <w:spacing w:after="0"/>
        <w:ind w:left="3402"/>
        <w:rPr>
          <w:rFonts w:ascii="Roboto" w:hAnsi="Roboto"/>
          <w:szCs w:val="20"/>
        </w:rPr>
      </w:pPr>
      <w:r w:rsidRPr="0005111E">
        <w:rPr>
          <w:rFonts w:ascii="Roboto" w:hAnsi="Roboto" w:cs="Roboto-Light"/>
          <w:szCs w:val="20"/>
        </w:rPr>
        <w:t xml:space="preserve">Avec plus de </w:t>
      </w:r>
      <w:r w:rsidR="006B2ADB" w:rsidRPr="0005111E">
        <w:rPr>
          <w:rFonts w:ascii="Roboto" w:hAnsi="Roboto" w:cs="Roboto-Light"/>
          <w:szCs w:val="20"/>
        </w:rPr>
        <w:t xml:space="preserve">1000 </w:t>
      </w:r>
      <w:r w:rsidRPr="0005111E">
        <w:rPr>
          <w:rFonts w:ascii="Roboto" w:hAnsi="Roboto" w:cs="Roboto-Light"/>
          <w:szCs w:val="20"/>
        </w:rPr>
        <w:t xml:space="preserve">collaborateurs, </w:t>
      </w:r>
      <w:r w:rsidR="006B2ADB" w:rsidRPr="0005111E">
        <w:rPr>
          <w:rFonts w:ascii="Roboto" w:hAnsi="Roboto" w:cs="Roboto-Light"/>
          <w:szCs w:val="20"/>
        </w:rPr>
        <w:t xml:space="preserve">répartis dans quatre établissements, </w:t>
      </w:r>
      <w:r w:rsidRPr="0005111E">
        <w:rPr>
          <w:rFonts w:ascii="Roboto" w:hAnsi="Roboto" w:cs="Roboto-Light"/>
          <w:szCs w:val="20"/>
        </w:rPr>
        <w:t>ses filiales et ses réseaux de partenaires nationaux, européens et internationaux, le groupe CSTB est au service de l’ensemble des parties prenantes de la construction pour faire progresser la qualité et la sécurité des bâtiments.</w:t>
      </w:r>
    </w:p>
    <w:p w14:paraId="6315C435" w14:textId="77777777" w:rsidR="001951B5" w:rsidRPr="003B2608" w:rsidRDefault="001951B5" w:rsidP="00227991">
      <w:pPr>
        <w:ind w:left="0"/>
        <w:rPr>
          <w:rFonts w:ascii="Roboto" w:hAnsi="Roboto"/>
        </w:rPr>
      </w:pPr>
    </w:p>
    <w:sectPr w:rsidR="001951B5" w:rsidRPr="003B2608" w:rsidSect="004C62F2">
      <w:headerReference w:type="default" r:id="rId62"/>
      <w:footerReference w:type="default" r:id="rId63"/>
      <w:pgSz w:w="11906" w:h="16838" w:code="9"/>
      <w:pgMar w:top="1418" w:right="1418" w:bottom="1418" w:left="1418" w:header="709" w:footer="4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MEDYNSKI Sarah" w:date="2026-03-03T17:38:00Z" w:initials="SM">
    <w:p w14:paraId="25741325" w14:textId="77777777" w:rsidR="00527020" w:rsidRDefault="00527020" w:rsidP="00527020">
      <w:pPr>
        <w:pStyle w:val="Commentaire"/>
        <w:ind w:left="0"/>
        <w:jc w:val="left"/>
      </w:pPr>
      <w:r>
        <w:rPr>
          <w:rStyle w:val="Marquedecommentaire"/>
        </w:rPr>
        <w:annotationRef/>
      </w:r>
      <w:r>
        <w:t>Vérif avec ppt diapo Florence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7413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9E63C" w16cex:dateUtc="2026-03-03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741325" w16cid:durableId="35B9E6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6E00" w14:textId="77777777" w:rsidR="00E2511A" w:rsidRDefault="00E2511A" w:rsidP="000F4438">
      <w:r>
        <w:separator/>
      </w:r>
    </w:p>
  </w:endnote>
  <w:endnote w:type="continuationSeparator" w:id="0">
    <w:p w14:paraId="06A64C5B" w14:textId="77777777" w:rsidR="00E2511A" w:rsidRDefault="00E2511A" w:rsidP="000F4438">
      <w:r>
        <w:continuationSeparator/>
      </w:r>
    </w:p>
  </w:endnote>
  <w:endnote w:type="continuationNotice" w:id="1">
    <w:p w14:paraId="11210C8E" w14:textId="77777777" w:rsidR="00E2511A" w:rsidRDefault="00E25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Roboto Condensed Light">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obotoCondensed-Light">
    <w:panose1 w:val="00000000000000000000"/>
    <w:charset w:val="00"/>
    <w:family w:val="swiss"/>
    <w:notTrueType/>
    <w:pitch w:val="default"/>
    <w:sig w:usb0="00000003" w:usb1="00000000" w:usb2="00000000" w:usb3="00000000" w:csb0="00000001" w:csb1="00000000"/>
  </w:font>
  <w:font w:name="Robot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FE59" w14:textId="7DE3ECB9" w:rsidR="00C84A33" w:rsidRPr="00FE3E9A" w:rsidRDefault="00B804BF" w:rsidP="00FE3E9A">
    <w:pPr>
      <w:pStyle w:val="Pieddepage"/>
      <w:rPr>
        <w:i/>
      </w:rPr>
    </w:pPr>
    <w:r w:rsidRPr="00B804BF">
      <w:rPr>
        <w:rFonts w:asciiTheme="minorHAnsi" w:hAnsiTheme="minorHAnsi"/>
        <w:i/>
        <w:noProof/>
        <w:sz w:val="16"/>
        <w:szCs w:val="16"/>
      </w:rPr>
      <w:drawing>
        <wp:anchor distT="0" distB="0" distL="114300" distR="114300" simplePos="0" relativeHeight="251658249" behindDoc="0" locked="0" layoutInCell="1" allowOverlap="1" wp14:anchorId="2BFD7FAD" wp14:editId="22FCFBC6">
          <wp:simplePos x="0" y="0"/>
          <wp:positionH relativeFrom="column">
            <wp:posOffset>-376710</wp:posOffset>
          </wp:positionH>
          <wp:positionV relativeFrom="paragraph">
            <wp:posOffset>-336298</wp:posOffset>
          </wp:positionV>
          <wp:extent cx="3157268" cy="719112"/>
          <wp:effectExtent l="0" t="0" r="5080" b="5080"/>
          <wp:wrapNone/>
          <wp:docPr id="654831844" name="Image 65483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sTdL-Grenoble-Word-200%.jpg"/>
                  <pic:cNvPicPr/>
                </pic:nvPicPr>
                <pic:blipFill rotWithShape="1">
                  <a:blip r:embed="rId1" cstate="print">
                    <a:extLst>
                      <a:ext uri="{28A0092B-C50C-407E-A947-70E740481C1C}">
                        <a14:useLocalDpi xmlns:a14="http://schemas.microsoft.com/office/drawing/2010/main" val="0"/>
                      </a:ext>
                    </a:extLst>
                  </a:blip>
                  <a:srcRect r="45523" b="18478"/>
                  <a:stretch/>
                </pic:blipFill>
                <pic:spPr bwMode="auto">
                  <a:xfrm>
                    <a:off x="0" y="0"/>
                    <a:ext cx="3157268" cy="7191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013E" w14:textId="77777777" w:rsidR="00C84A33" w:rsidRPr="00A041EC" w:rsidRDefault="00C84A33" w:rsidP="0084273F">
    <w:pPr>
      <w:pStyle w:val="Pieddepage"/>
      <w:jc w:val="right"/>
      <w:rPr>
        <w:rFonts w:ascii="Roboto" w:hAnsi="Roboto"/>
        <w:sz w:val="18"/>
        <w:szCs w:val="18"/>
      </w:rPr>
    </w:pPr>
    <w:r>
      <w:rPr>
        <w:rFonts w:ascii="Roboto" w:hAnsi="Roboto"/>
        <w:sz w:val="18"/>
        <w:szCs w:val="18"/>
      </w:rPr>
      <w:tab/>
    </w:r>
    <w:sdt>
      <w:sdtPr>
        <w:id w:val="-696695229"/>
        <w:docPartObj>
          <w:docPartGallery w:val="Page Numbers (Bottom of Page)"/>
          <w:docPartUnique/>
        </w:docPartObj>
      </w:sdtPr>
      <w:sdtEndPr>
        <w:rPr>
          <w:rFonts w:ascii="Roboto" w:hAnsi="Roboto"/>
          <w:sz w:val="18"/>
          <w:szCs w:val="18"/>
        </w:rPr>
      </w:sdtEndPr>
      <w:sdtContent>
        <w:r>
          <w:t xml:space="preserve">Page </w:t>
        </w:r>
        <w:r w:rsidRPr="00A041EC">
          <w:rPr>
            <w:rFonts w:ascii="Roboto" w:hAnsi="Roboto"/>
            <w:sz w:val="18"/>
            <w:szCs w:val="18"/>
          </w:rPr>
          <w:fldChar w:fldCharType="begin"/>
        </w:r>
        <w:r w:rsidRPr="00A041EC">
          <w:rPr>
            <w:rFonts w:ascii="Roboto" w:hAnsi="Roboto"/>
            <w:sz w:val="18"/>
            <w:szCs w:val="18"/>
          </w:rPr>
          <w:instrText>PAGE   \* MERGEFORMAT</w:instrText>
        </w:r>
        <w:r w:rsidRPr="00A041EC">
          <w:rPr>
            <w:rFonts w:ascii="Roboto" w:hAnsi="Roboto"/>
            <w:sz w:val="18"/>
            <w:szCs w:val="18"/>
          </w:rPr>
          <w:fldChar w:fldCharType="separate"/>
        </w:r>
        <w:r>
          <w:rPr>
            <w:rFonts w:ascii="Roboto" w:hAnsi="Roboto"/>
            <w:noProof/>
            <w:sz w:val="18"/>
            <w:szCs w:val="18"/>
          </w:rPr>
          <w:t>1</w:t>
        </w:r>
        <w:r w:rsidRPr="00A041EC">
          <w:rPr>
            <w:rFonts w:ascii="Roboto" w:hAnsi="Roboto"/>
            <w:sz w:val="18"/>
            <w:szCs w:val="18"/>
          </w:rPr>
          <w:fldChar w:fldCharType="end"/>
        </w:r>
        <w:r>
          <w:rPr>
            <w:rFonts w:ascii="Roboto" w:hAnsi="Roboto"/>
            <w:sz w:val="18"/>
            <w:szCs w:val="18"/>
          </w:rPr>
          <w:t xml:space="preserve"> sur </w:t>
        </w:r>
        <w:r w:rsidRPr="00A041EC">
          <w:rPr>
            <w:rFonts w:ascii="Roboto" w:hAnsi="Roboto"/>
            <w:sz w:val="18"/>
            <w:szCs w:val="18"/>
          </w:rPr>
          <w:fldChar w:fldCharType="begin"/>
        </w:r>
        <w:r w:rsidRPr="00A041EC">
          <w:rPr>
            <w:rFonts w:ascii="Roboto" w:hAnsi="Roboto"/>
            <w:sz w:val="18"/>
            <w:szCs w:val="18"/>
          </w:rPr>
          <w:instrText xml:space="preserve"> NUMPAGES   \* MERGEFORMAT </w:instrText>
        </w:r>
        <w:r w:rsidRPr="00A041EC">
          <w:rPr>
            <w:rFonts w:ascii="Roboto" w:hAnsi="Roboto"/>
            <w:sz w:val="18"/>
            <w:szCs w:val="18"/>
          </w:rPr>
          <w:fldChar w:fldCharType="separate"/>
        </w:r>
        <w:r>
          <w:rPr>
            <w:rFonts w:ascii="Roboto" w:hAnsi="Roboto"/>
            <w:noProof/>
            <w:sz w:val="18"/>
            <w:szCs w:val="18"/>
          </w:rPr>
          <w:t>15</w:t>
        </w:r>
        <w:r w:rsidRPr="00A041EC">
          <w:rPr>
            <w:rFonts w:ascii="Roboto" w:hAnsi="Roboto"/>
            <w:noProof/>
            <w:sz w:val="18"/>
            <w:szCs w:val="18"/>
          </w:rPr>
          <w:fldChar w:fldCharType="end"/>
        </w:r>
      </w:sdtContent>
    </w:sdt>
  </w:p>
  <w:p w14:paraId="216A7933" w14:textId="77777777" w:rsidR="00C84A33" w:rsidRPr="00A041EC" w:rsidRDefault="00C84A33" w:rsidP="0032674B">
    <w:pPr>
      <w:pStyle w:val="Pieddepage"/>
      <w:tabs>
        <w:tab w:val="clear" w:pos="4536"/>
        <w:tab w:val="clear" w:pos="9072"/>
        <w:tab w:val="right" w:pos="10206"/>
      </w:tabs>
      <w:ind w:left="-567"/>
      <w:rPr>
        <w:rFonts w:ascii="Roboto" w:hAnsi="Roboto"/>
        <w:sz w:val="18"/>
        <w:szCs w:val="18"/>
      </w:rPr>
    </w:pPr>
    <w:r>
      <w:rPr>
        <w:noProof/>
        <w:lang w:eastAsia="fr-FR"/>
      </w:rPr>
      <w:drawing>
        <wp:inline distT="0" distB="0" distL="0" distR="0" wp14:anchorId="180811FA" wp14:editId="08A65B6C">
          <wp:extent cx="4791075" cy="1005212"/>
          <wp:effectExtent l="0" t="0" r="0" b="4445"/>
          <wp:docPr id="1851403131" name="Image 185140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Pied de page CSTB Sophia-2015.jpg"/>
                  <pic:cNvPicPr/>
                </pic:nvPicPr>
                <pic:blipFill>
                  <a:blip r:embed="rId1">
                    <a:extLst>
                      <a:ext uri="{28A0092B-C50C-407E-A947-70E740481C1C}">
                        <a14:useLocalDpi xmlns:a14="http://schemas.microsoft.com/office/drawing/2010/main" val="0"/>
                      </a:ext>
                    </a:extLst>
                  </a:blip>
                  <a:stretch>
                    <a:fillRect/>
                  </a:stretch>
                </pic:blipFill>
                <pic:spPr>
                  <a:xfrm>
                    <a:off x="0" y="0"/>
                    <a:ext cx="4809351" cy="1009046"/>
                  </a:xfrm>
                  <a:prstGeom prst="rect">
                    <a:avLst/>
                  </a:prstGeom>
                </pic:spPr>
              </pic:pic>
            </a:graphicData>
          </a:graphic>
        </wp:inline>
      </w:drawing>
    </w:r>
    <w:r w:rsidDel="0084273F">
      <w:rPr>
        <w:noProof/>
        <w:lang w:eastAsia="fr-FR"/>
      </w:rPr>
      <w:t xml:space="preserve"> </w:t>
    </w:r>
  </w:p>
  <w:p w14:paraId="0CB84C8F" w14:textId="77777777" w:rsidR="00C84A33" w:rsidRDefault="00C84A33" w:rsidP="00BD3734">
    <w:pPr>
      <w:pStyle w:val="Pieddepage"/>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8"/>
        <w:szCs w:val="18"/>
      </w:rPr>
      <w:id w:val="-1832063377"/>
      <w:docPartObj>
        <w:docPartGallery w:val="Page Numbers (Bottom of Page)"/>
        <w:docPartUnique/>
      </w:docPartObj>
    </w:sdtPr>
    <w:sdtContent>
      <w:p w14:paraId="7F88A3B2" w14:textId="7B457941" w:rsidR="00C84A33" w:rsidRPr="006120E8" w:rsidRDefault="00C84A33" w:rsidP="006A5105">
        <w:pPr>
          <w:pStyle w:val="Pieddepage"/>
          <w:tabs>
            <w:tab w:val="clear" w:pos="9072"/>
            <w:tab w:val="right" w:pos="10065"/>
          </w:tabs>
          <w:ind w:left="-567"/>
          <w:rPr>
            <w:rFonts w:ascii="Roboto" w:hAnsi="Roboto"/>
            <w:sz w:val="18"/>
            <w:szCs w:val="18"/>
          </w:rPr>
        </w:pPr>
        <w:r w:rsidRPr="006120E8">
          <w:rPr>
            <w:rFonts w:ascii="Roboto" w:hAnsi="Roboto"/>
            <w:i/>
            <w:sz w:val="18"/>
            <w:szCs w:val="18"/>
          </w:rPr>
          <w:tab/>
        </w:r>
        <w:r w:rsidR="006120E8" w:rsidRPr="006120E8">
          <w:rPr>
            <w:rFonts w:ascii="Roboto" w:hAnsi="Roboto"/>
            <w:i/>
            <w:sz w:val="18"/>
            <w:szCs w:val="18"/>
          </w:rPr>
          <w:tab/>
        </w:r>
        <w:r w:rsidRPr="006120E8">
          <w:rPr>
            <w:rFonts w:ascii="Roboto" w:hAnsi="Roboto"/>
            <w:sz w:val="18"/>
            <w:szCs w:val="18"/>
          </w:rPr>
          <w:t xml:space="preserve">Page </w:t>
        </w:r>
        <w:r w:rsidRPr="006120E8">
          <w:rPr>
            <w:rFonts w:ascii="Roboto" w:hAnsi="Roboto"/>
            <w:sz w:val="18"/>
            <w:szCs w:val="18"/>
          </w:rPr>
          <w:fldChar w:fldCharType="begin"/>
        </w:r>
        <w:r w:rsidRPr="006120E8">
          <w:rPr>
            <w:rFonts w:ascii="Roboto" w:hAnsi="Roboto"/>
            <w:sz w:val="18"/>
            <w:szCs w:val="18"/>
          </w:rPr>
          <w:instrText>PAGE   \* MERGEFORMAT</w:instrText>
        </w:r>
        <w:r w:rsidRPr="006120E8">
          <w:rPr>
            <w:rFonts w:ascii="Roboto" w:hAnsi="Roboto"/>
            <w:sz w:val="18"/>
            <w:szCs w:val="18"/>
          </w:rPr>
          <w:fldChar w:fldCharType="separate"/>
        </w:r>
        <w:r w:rsidRPr="006120E8">
          <w:rPr>
            <w:rFonts w:ascii="Roboto" w:hAnsi="Roboto"/>
            <w:noProof/>
            <w:sz w:val="18"/>
            <w:szCs w:val="18"/>
          </w:rPr>
          <w:t>2</w:t>
        </w:r>
        <w:r w:rsidRPr="006120E8">
          <w:rPr>
            <w:rFonts w:ascii="Roboto" w:hAnsi="Roboto"/>
            <w:sz w:val="18"/>
            <w:szCs w:val="18"/>
          </w:rPr>
          <w:fldChar w:fldCharType="end"/>
        </w:r>
        <w:r w:rsidRPr="006120E8">
          <w:rPr>
            <w:rFonts w:ascii="Roboto" w:hAnsi="Roboto"/>
            <w:sz w:val="18"/>
            <w:szCs w:val="18"/>
          </w:rPr>
          <w:t xml:space="preserve"> sur </w:t>
        </w:r>
        <w:r w:rsidRPr="006120E8">
          <w:rPr>
            <w:rFonts w:ascii="Roboto" w:hAnsi="Roboto"/>
            <w:sz w:val="18"/>
            <w:szCs w:val="18"/>
          </w:rPr>
          <w:fldChar w:fldCharType="begin"/>
        </w:r>
        <w:r w:rsidRPr="006120E8">
          <w:rPr>
            <w:rFonts w:ascii="Roboto" w:hAnsi="Roboto"/>
            <w:sz w:val="18"/>
            <w:szCs w:val="18"/>
          </w:rPr>
          <w:instrText xml:space="preserve"> NUMPAGES   \* MERGEFORMAT </w:instrText>
        </w:r>
        <w:r w:rsidRPr="006120E8">
          <w:rPr>
            <w:rFonts w:ascii="Roboto" w:hAnsi="Roboto"/>
            <w:sz w:val="18"/>
            <w:szCs w:val="18"/>
          </w:rPr>
          <w:fldChar w:fldCharType="separate"/>
        </w:r>
        <w:r w:rsidRPr="006120E8">
          <w:rPr>
            <w:rFonts w:ascii="Roboto" w:hAnsi="Roboto"/>
            <w:noProof/>
            <w:sz w:val="18"/>
            <w:szCs w:val="18"/>
          </w:rPr>
          <w:t>14</w:t>
        </w:r>
        <w:r w:rsidRPr="006120E8">
          <w:rPr>
            <w:rFonts w:ascii="Roboto" w:hAnsi="Roboto"/>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5864" w14:textId="77777777" w:rsidR="00C84A33" w:rsidRPr="00F956ED" w:rsidRDefault="00C84A33" w:rsidP="000814D4">
    <w:pPr>
      <w:pStyle w:val="Pieddepage"/>
      <w:ind w:left="0"/>
      <w:rPr>
        <w:sz w:val="16"/>
        <w:szCs w:val="16"/>
      </w:rPr>
    </w:pPr>
    <w:r w:rsidRPr="00F956ED">
      <w:rPr>
        <w:noProof/>
        <w:sz w:val="16"/>
        <w:szCs w:val="16"/>
        <w:lang w:eastAsia="fr-FR"/>
      </w:rPr>
      <mc:AlternateContent>
        <mc:Choice Requires="wps">
          <w:drawing>
            <wp:anchor distT="0" distB="0" distL="114300" distR="114300" simplePos="0" relativeHeight="251658247" behindDoc="0" locked="0" layoutInCell="1" allowOverlap="1" wp14:anchorId="04A902F0" wp14:editId="62E25C59">
              <wp:simplePos x="0" y="0"/>
              <wp:positionH relativeFrom="column">
                <wp:posOffset>5860415</wp:posOffset>
              </wp:positionH>
              <wp:positionV relativeFrom="paragraph">
                <wp:posOffset>-36830</wp:posOffset>
              </wp:positionV>
              <wp:extent cx="579120" cy="282575"/>
              <wp:effectExtent l="0" t="0" r="11430" b="31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 cy="282575"/>
                      </a:xfrm>
                      <a:prstGeom prst="rect">
                        <a:avLst/>
                      </a:prstGeom>
                      <a:noFill/>
                      <a:ln w="12700" cap="flat" cmpd="sng" algn="ctr">
                        <a:noFill/>
                        <a:prstDash val="solid"/>
                        <a:miter lim="800000"/>
                      </a:ln>
                      <a:effectLst/>
                    </wps:spPr>
                    <wps:txbx>
                      <w:txbxContent>
                        <w:p w14:paraId="503CF009" w14:textId="77777777" w:rsidR="00C84A33" w:rsidRPr="00CA574F" w:rsidRDefault="00C84A33" w:rsidP="00290F1A">
                          <w:pPr>
                            <w:jc w:val="right"/>
                            <w:rPr>
                              <w:color w:val="000000"/>
                              <w:sz w:val="18"/>
                            </w:rPr>
                          </w:pPr>
                          <w:r w:rsidRPr="00CA574F">
                            <w:rPr>
                              <w:bCs/>
                              <w:noProof/>
                              <w:color w:val="000000"/>
                              <w:sz w:val="18"/>
                            </w:rPr>
                            <w:fldChar w:fldCharType="begin"/>
                          </w:r>
                          <w:r w:rsidRPr="00CA574F">
                            <w:rPr>
                              <w:bCs/>
                              <w:noProof/>
                              <w:color w:val="000000"/>
                              <w:sz w:val="18"/>
                            </w:rPr>
                            <w:instrText xml:space="preserve"> PAGE  \* Arabic  \* MERGEFORMAT </w:instrText>
                          </w:r>
                          <w:r w:rsidRPr="00CA574F">
                            <w:rPr>
                              <w:bCs/>
                              <w:noProof/>
                              <w:color w:val="000000"/>
                              <w:sz w:val="18"/>
                            </w:rPr>
                            <w:fldChar w:fldCharType="separate"/>
                          </w:r>
                          <w:r>
                            <w:rPr>
                              <w:bCs/>
                              <w:noProof/>
                              <w:color w:val="000000"/>
                              <w:sz w:val="18"/>
                            </w:rPr>
                            <w:t>2</w:t>
                          </w:r>
                          <w:r w:rsidRPr="00CA574F">
                            <w:rPr>
                              <w:bCs/>
                              <w:noProof/>
                              <w:color w:val="000000"/>
                              <w:sz w:val="18"/>
                            </w:rPr>
                            <w:fldChar w:fldCharType="end"/>
                          </w:r>
                          <w:r w:rsidRPr="00CA574F">
                            <w:rPr>
                              <w:noProof/>
                              <w:color w:val="000000"/>
                              <w:sz w:val="18"/>
                            </w:rPr>
                            <w:t>/</w:t>
                          </w:r>
                          <w:r w:rsidRPr="00CA574F">
                            <w:rPr>
                              <w:bCs/>
                              <w:noProof/>
                              <w:color w:val="000000"/>
                              <w:sz w:val="18"/>
                            </w:rPr>
                            <w:fldChar w:fldCharType="begin"/>
                          </w:r>
                          <w:r w:rsidRPr="00CA574F">
                            <w:rPr>
                              <w:bCs/>
                              <w:noProof/>
                              <w:color w:val="000000"/>
                              <w:sz w:val="18"/>
                            </w:rPr>
                            <w:instrText xml:space="preserve"> NUMPAGES  \* Arabic  \* MERGEFORMAT </w:instrText>
                          </w:r>
                          <w:r w:rsidRPr="00CA574F">
                            <w:rPr>
                              <w:bCs/>
                              <w:noProof/>
                              <w:color w:val="000000"/>
                              <w:sz w:val="18"/>
                            </w:rPr>
                            <w:fldChar w:fldCharType="separate"/>
                          </w:r>
                          <w:r>
                            <w:rPr>
                              <w:bCs/>
                              <w:noProof/>
                              <w:color w:val="000000"/>
                              <w:sz w:val="18"/>
                            </w:rPr>
                            <w:t>3</w:t>
                          </w:r>
                          <w:r w:rsidRPr="00CA574F">
                            <w:rPr>
                              <w:bCs/>
                              <w:noProof/>
                              <w:color w:val="000000"/>
                              <w:sz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902F0" id="Rectangle 45" o:spid="_x0000_s1030" style="position:absolute;left:0;text-align:left;margin-left:461.45pt;margin-top:-2.9pt;width:45.6pt;height:2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" filled="f" stroked="f" strokeweight="1pt">
              <v:textbox inset="0,,0">
                <w:txbxContent>
                  <w:p w14:paraId="503CF009" w14:textId="77777777" w:rsidR="00C84A33" w:rsidRPr="00CA574F" w:rsidRDefault="00C84A33" w:rsidP="00290F1A">
                    <w:pPr>
                      <w:jc w:val="right"/>
                      <w:rPr>
                        <w:color w:val="000000"/>
                        <w:sz w:val="18"/>
                      </w:rPr>
                    </w:pPr>
                    <w:r w:rsidRPr="00CA574F">
                      <w:rPr>
                        <w:bCs/>
                        <w:noProof/>
                        <w:color w:val="000000"/>
                        <w:sz w:val="18"/>
                      </w:rPr>
                      <w:fldChar w:fldCharType="begin"/>
                    </w:r>
                    <w:r w:rsidRPr="00CA574F">
                      <w:rPr>
                        <w:bCs/>
                        <w:noProof/>
                        <w:color w:val="000000"/>
                        <w:sz w:val="18"/>
                      </w:rPr>
                      <w:instrText xml:space="preserve"> PAGE  \* Arabic  \* MERGEFORMAT </w:instrText>
                    </w:r>
                    <w:r w:rsidRPr="00CA574F">
                      <w:rPr>
                        <w:bCs/>
                        <w:noProof/>
                        <w:color w:val="000000"/>
                        <w:sz w:val="18"/>
                      </w:rPr>
                      <w:fldChar w:fldCharType="separate"/>
                    </w:r>
                    <w:r>
                      <w:rPr>
                        <w:bCs/>
                        <w:noProof/>
                        <w:color w:val="000000"/>
                        <w:sz w:val="18"/>
                      </w:rPr>
                      <w:t>2</w:t>
                    </w:r>
                    <w:r w:rsidRPr="00CA574F">
                      <w:rPr>
                        <w:bCs/>
                        <w:noProof/>
                        <w:color w:val="000000"/>
                        <w:sz w:val="18"/>
                      </w:rPr>
                      <w:fldChar w:fldCharType="end"/>
                    </w:r>
                    <w:r w:rsidRPr="00CA574F">
                      <w:rPr>
                        <w:noProof/>
                        <w:color w:val="000000"/>
                        <w:sz w:val="18"/>
                      </w:rPr>
                      <w:t>/</w:t>
                    </w:r>
                    <w:r w:rsidRPr="00CA574F">
                      <w:rPr>
                        <w:bCs/>
                        <w:noProof/>
                        <w:color w:val="000000"/>
                        <w:sz w:val="18"/>
                      </w:rPr>
                      <w:fldChar w:fldCharType="begin"/>
                    </w:r>
                    <w:r w:rsidRPr="00CA574F">
                      <w:rPr>
                        <w:bCs/>
                        <w:noProof/>
                        <w:color w:val="000000"/>
                        <w:sz w:val="18"/>
                      </w:rPr>
                      <w:instrText xml:space="preserve"> NUMPAGES  \* Arabic  \* MERGEFORMAT </w:instrText>
                    </w:r>
                    <w:r w:rsidRPr="00CA574F">
                      <w:rPr>
                        <w:bCs/>
                        <w:noProof/>
                        <w:color w:val="000000"/>
                        <w:sz w:val="18"/>
                      </w:rPr>
                      <w:fldChar w:fldCharType="separate"/>
                    </w:r>
                    <w:r>
                      <w:rPr>
                        <w:bCs/>
                        <w:noProof/>
                        <w:color w:val="000000"/>
                        <w:sz w:val="18"/>
                      </w:rPr>
                      <w:t>3</w:t>
                    </w:r>
                    <w:r w:rsidRPr="00CA574F">
                      <w:rPr>
                        <w:bCs/>
                        <w:noProof/>
                        <w:color w:val="000000"/>
                        <w:sz w:val="18"/>
                      </w:rPr>
                      <w:fldChar w:fldCharType="end"/>
                    </w:r>
                  </w:p>
                </w:txbxContent>
              </v:textbox>
            </v:rect>
          </w:pict>
        </mc:Fallback>
      </mc:AlternateContent>
    </w:r>
    <w:r w:rsidRPr="00F956ED">
      <w:rPr>
        <w:sz w:val="16"/>
        <w:szCs w:val="16"/>
      </w:rPr>
      <w:t>TR_RES_VF_rev20/</w:t>
    </w:r>
    <w:r w:rsidRPr="00F0552C">
      <w:rPr>
        <w:color w:val="FF0000"/>
        <w:sz w:val="16"/>
        <w:szCs w:val="16"/>
      </w:rPr>
      <w:t>mettre votre identification trame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37358"/>
      <w:docPartObj>
        <w:docPartGallery w:val="Page Numbers (Bottom of Page)"/>
        <w:docPartUnique/>
      </w:docPartObj>
    </w:sdtPr>
    <w:sdtContent>
      <w:p w14:paraId="772F010F" w14:textId="4524438F" w:rsidR="00285F24" w:rsidRDefault="00285F24">
        <w:pPr>
          <w:pStyle w:val="Pieddepage"/>
          <w:jc w:val="right"/>
        </w:pPr>
        <w:r>
          <w:fldChar w:fldCharType="begin"/>
        </w:r>
        <w:r>
          <w:instrText>PAGE   \* MERGEFORMAT</w:instrText>
        </w:r>
        <w:r>
          <w:fldChar w:fldCharType="separate"/>
        </w:r>
        <w:r>
          <w:t>2</w:t>
        </w:r>
        <w:r>
          <w:fldChar w:fldCharType="end"/>
        </w:r>
      </w:p>
    </w:sdtContent>
  </w:sdt>
  <w:p w14:paraId="7EB6824F" w14:textId="4EED2958" w:rsidR="00C84A33" w:rsidRDefault="00C84A33" w:rsidP="0020232C">
    <w:pPr>
      <w:tabs>
        <w:tab w:val="left" w:pos="8505"/>
      </w:tabs>
      <w:ind w:left="-567" w:right="-2"/>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FED5" w14:textId="77777777" w:rsidR="00E2511A" w:rsidRDefault="00E2511A" w:rsidP="000F4438">
      <w:r>
        <w:separator/>
      </w:r>
    </w:p>
  </w:footnote>
  <w:footnote w:type="continuationSeparator" w:id="0">
    <w:p w14:paraId="66202467" w14:textId="77777777" w:rsidR="00E2511A" w:rsidRDefault="00E2511A" w:rsidP="000F4438">
      <w:r>
        <w:continuationSeparator/>
      </w:r>
    </w:p>
  </w:footnote>
  <w:footnote w:type="continuationNotice" w:id="1">
    <w:p w14:paraId="7175CB6F" w14:textId="77777777" w:rsidR="00E2511A" w:rsidRDefault="00E2511A">
      <w:pPr>
        <w:spacing w:after="0"/>
      </w:pPr>
    </w:p>
  </w:footnote>
  <w:footnote w:id="2">
    <w:p w14:paraId="681393F0" w14:textId="77777777" w:rsidR="0057665D" w:rsidRPr="0057665D" w:rsidRDefault="0057665D" w:rsidP="0057665D">
      <w:pPr>
        <w:pStyle w:val="Notedebasdepage"/>
        <w:rPr>
          <w:rFonts w:ascii="Arial" w:hAnsi="Arial"/>
          <w:sz w:val="16"/>
          <w:szCs w:val="18"/>
        </w:rPr>
      </w:pPr>
      <w:r>
        <w:rPr>
          <w:rStyle w:val="Appelnotedebasdep"/>
        </w:rPr>
        <w:footnoteRef/>
      </w:r>
      <w:r>
        <w:t xml:space="preserve"> </w:t>
      </w:r>
      <w:r w:rsidRPr="0057665D">
        <w:rPr>
          <w:rFonts w:ascii="Arial" w:hAnsi="Arial"/>
          <w:sz w:val="16"/>
          <w:szCs w:val="18"/>
        </w:rPr>
        <w:t xml:space="preserve">Source CADA </w:t>
      </w:r>
    </w:p>
    <w:p w14:paraId="521F52B3" w14:textId="77777777" w:rsidR="0057665D" w:rsidRPr="0057665D" w:rsidRDefault="0057665D" w:rsidP="0057665D">
      <w:pPr>
        <w:pStyle w:val="Notedebasdepage"/>
        <w:rPr>
          <w:rFonts w:ascii="Arial" w:hAnsi="Arial"/>
          <w:sz w:val="16"/>
          <w:szCs w:val="18"/>
        </w:rPr>
      </w:pPr>
      <w:hyperlink r:id="rId1" w:anchor=":~:text=Le%20secret%20des%20proc%C3%A9d%C3%A9s%20%3A%20il,humains%20mobilis%C3%A9s%20par%20celle%2Dci%20(" w:history="1">
        <w:r w:rsidRPr="0057665D">
          <w:rPr>
            <w:rStyle w:val="Lienhypertexte"/>
            <w:rFonts w:ascii="Arial" w:hAnsi="Arial"/>
            <w:sz w:val="16"/>
            <w:szCs w:val="18"/>
          </w:rPr>
          <w:t>https://www.cada.fr/particulier/les-secrets-proteges-par-la-loi#:~:text=Le%20secret%20des%20proc%C3%A9d%C3%A9s%20%3A%20il,humains%20mobilis%C3%A9s%20par%20celle%2Dci%20(</w:t>
        </w:r>
      </w:hyperlink>
    </w:p>
    <w:p w14:paraId="2E1F0E20" w14:textId="77777777" w:rsidR="00E24C87" w:rsidRDefault="0057665D">
      <w:pPr>
        <w:pStyle w:val="Notedebasdepage"/>
        <w:rPr>
          <w:rFonts w:ascii="Arial" w:hAnsi="Arial"/>
          <w:sz w:val="16"/>
          <w:szCs w:val="18"/>
        </w:rPr>
      </w:pPr>
      <w:r w:rsidRPr="0057665D">
        <w:rPr>
          <w:rFonts w:ascii="Arial" w:hAnsi="Arial"/>
          <w:sz w:val="16"/>
          <w:szCs w:val="18"/>
        </w:rPr>
        <w:t>Et Code de commerce</w:t>
      </w:r>
      <w:r>
        <w:rPr>
          <w:rFonts w:ascii="Arial" w:hAnsi="Arial"/>
          <w:sz w:val="16"/>
          <w:szCs w:val="18"/>
        </w:rPr>
        <w:t xml:space="preserve"> : </w:t>
      </w:r>
    </w:p>
    <w:p w14:paraId="12D3C879" w14:textId="0D1CFB9A" w:rsidR="0057665D" w:rsidRDefault="0057665D">
      <w:pPr>
        <w:pStyle w:val="Notedebasdepage"/>
      </w:pPr>
      <w:hyperlink r:id="rId2" w:anchor="LEGISCTA000037266549" w:history="1">
        <w:r w:rsidRPr="00677660">
          <w:rPr>
            <w:rStyle w:val="Lienhypertexte"/>
            <w:rFonts w:ascii="Arial" w:hAnsi="Arial"/>
            <w:sz w:val="16"/>
            <w:szCs w:val="18"/>
          </w:rPr>
          <w:t>https://www.legifrance.gouv.fr/codes/section_lc/LEGITEXT000005634379/LEGISCTA000037266549/#LEGISCTA000037266549</w:t>
        </w:r>
      </w:hyperlink>
    </w:p>
  </w:footnote>
  <w:footnote w:id="3">
    <w:p w14:paraId="48B28540" w14:textId="580E665B" w:rsidR="007A54E8" w:rsidRPr="00A520E2" w:rsidRDefault="007A54E8">
      <w:pPr>
        <w:pStyle w:val="Notedebasdepage"/>
        <w:rPr>
          <w:rFonts w:ascii="Arial" w:hAnsi="Arial"/>
        </w:rPr>
      </w:pPr>
      <w:r w:rsidRPr="00A520E2">
        <w:rPr>
          <w:rStyle w:val="Appelnotedebasdep"/>
          <w:rFonts w:ascii="Arial" w:hAnsi="Arial"/>
        </w:rPr>
        <w:footnoteRef/>
      </w:r>
      <w:r w:rsidRPr="00A520E2">
        <w:rPr>
          <w:rFonts w:ascii="Arial" w:hAnsi="Arial"/>
        </w:rPr>
        <w:t xml:space="preserve"> </w:t>
      </w:r>
      <w:r w:rsidR="00A520E2" w:rsidRPr="00A520E2">
        <w:rPr>
          <w:rFonts w:ascii="Arial" w:hAnsi="Arial"/>
        </w:rPr>
        <w:t>Pour</w:t>
      </w:r>
      <w:r w:rsidRPr="00A520E2">
        <w:rPr>
          <w:rFonts w:ascii="Arial" w:hAnsi="Arial"/>
        </w:rPr>
        <w:t xml:space="preserve"> exemple, l’application du RPC 305/2011 aux produits de structure métallique (EN 1090) est régulièrement source de questionnement en la matière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4A12" w14:textId="77777777" w:rsidR="00C84A33" w:rsidRDefault="00000000">
    <w:pPr>
      <w:pStyle w:val="En-tte"/>
    </w:pPr>
    <w:r>
      <w:rPr>
        <w:noProof/>
      </w:rPr>
      <w:pict w14:anchorId="7BA39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8534" o:spid="_x0000_s1026" type="#_x0000_t136" style="position:absolute;left:0;text-align:left;margin-left:0;margin-top:0;width:701.4pt;height:17.5pt;rotation:315;z-index:-251658237;mso-position-horizontal:center;mso-position-horizontal-relative:margin;mso-position-vertical:center;mso-position-vertical-relative:margin" o:allowincell="f" fillcolor="#450600" stroked="f">
          <v:fill opacity=".5"/>
          <v:textpath style="font-family:&quot;Arial&quot;;font-size:1pt" string="Voir les prescriptions dans la proc.RES_PDG_R3 pour les RE non accrédités et/ou mix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14D8" w14:textId="77777777" w:rsidR="00C84A33" w:rsidRDefault="00C84A33" w:rsidP="000F4438">
    <w:pPr>
      <w:pStyle w:val="En-tte"/>
    </w:pPr>
    <w:r>
      <w:rPr>
        <w:noProof/>
        <w:lang w:eastAsia="fr-FR"/>
      </w:rPr>
      <mc:AlternateContent>
        <mc:Choice Requires="wps">
          <w:drawing>
            <wp:anchor distT="0" distB="0" distL="114300" distR="114300" simplePos="0" relativeHeight="251658241" behindDoc="0" locked="0" layoutInCell="1" allowOverlap="1" wp14:anchorId="7376E1C0" wp14:editId="32BF820E">
              <wp:simplePos x="0" y="0"/>
              <wp:positionH relativeFrom="margin">
                <wp:posOffset>1421130</wp:posOffset>
              </wp:positionH>
              <wp:positionV relativeFrom="paragraph">
                <wp:posOffset>111760</wp:posOffset>
              </wp:positionV>
              <wp:extent cx="5381625" cy="5778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577850"/>
                      </a:xfrm>
                      <a:prstGeom prst="rect">
                        <a:avLst/>
                      </a:prstGeom>
                      <a:noFill/>
                      <a:ln w="12700" cap="flat" cmpd="sng" algn="ctr">
                        <a:noFill/>
                        <a:prstDash val="solid"/>
                        <a:miter lim="800000"/>
                      </a:ln>
                      <a:effectLst/>
                    </wps:spPr>
                    <wps:txbx>
                      <w:txbxContent>
                        <w:p w14:paraId="512E808F" w14:textId="77777777" w:rsidR="00C84A33" w:rsidRPr="005C62B4" w:rsidRDefault="00C84A33" w:rsidP="00CB1085">
                          <w:pPr>
                            <w:jc w:val="left"/>
                            <w:rPr>
                              <w:rStyle w:val="TextecourantCar"/>
                              <w:rFonts w:ascii="Roboto" w:eastAsia="Calibri" w:hAnsi="Roboto"/>
                              <w:color w:val="833C0B" w:themeColor="accent2" w:themeShade="80"/>
                              <w:sz w:val="28"/>
                              <w:szCs w:val="28"/>
                            </w:rPr>
                          </w:pPr>
                          <w:r w:rsidRPr="005C62B4">
                            <w:rPr>
                              <w:rStyle w:val="TextecourantCar"/>
                              <w:rFonts w:ascii="Roboto" w:eastAsia="Calibri" w:hAnsi="Roboto"/>
                              <w:b w:val="0"/>
                              <w:color w:val="833C0B" w:themeColor="accent2" w:themeShade="80"/>
                              <w:sz w:val="28"/>
                              <w:szCs w:val="28"/>
                            </w:rPr>
                            <w:t>Direction Energie Environnement</w:t>
                          </w:r>
                          <w:r w:rsidRPr="005C62B4">
                            <w:rPr>
                              <w:rStyle w:val="TextecourantCar"/>
                              <w:rFonts w:ascii="Roboto" w:eastAsia="Calibri" w:hAnsi="Roboto"/>
                              <w:b w:val="0"/>
                              <w:color w:val="833C0B" w:themeColor="accent2" w:themeShade="80"/>
                              <w:sz w:val="28"/>
                              <w:szCs w:val="28"/>
                            </w:rPr>
                            <w:br/>
                          </w:r>
                          <w:r w:rsidRPr="005C62B4">
                            <w:rPr>
                              <w:rStyle w:val="TextecourantCar"/>
                              <w:rFonts w:ascii="Roboto" w:eastAsia="Calibri" w:hAnsi="Roboto"/>
                              <w:i/>
                              <w:color w:val="833C0B" w:themeColor="accent2" w:themeShade="80"/>
                              <w:sz w:val="24"/>
                              <w:szCs w:val="24"/>
                            </w:rPr>
                            <w:t>Division Systèmes Energétiques du Bâtiment au Territoire (SEBT)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6E1C0" id="_x0000_s1028" style="position:absolute;left:0;text-align:left;margin-left:111.9pt;margin-top:8.8pt;width:423.75pt;height:4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" filled="f" stroked="f" strokeweight="1pt">
              <v:textbox>
                <w:txbxContent>
                  <w:p w14:paraId="512E808F" w14:textId="77777777" w:rsidR="00C84A33" w:rsidRPr="005C62B4" w:rsidRDefault="00C84A33" w:rsidP="00CB1085">
                    <w:pPr>
                      <w:jc w:val="left"/>
                      <w:rPr>
                        <w:rStyle w:val="TextecourantCar"/>
                        <w:rFonts w:ascii="Roboto" w:eastAsia="Calibri" w:hAnsi="Roboto"/>
                        <w:color w:val="833C0B" w:themeColor="accent2" w:themeShade="80"/>
                        <w:sz w:val="28"/>
                        <w:szCs w:val="28"/>
                      </w:rPr>
                    </w:pPr>
                    <w:r w:rsidRPr="005C62B4">
                      <w:rPr>
                        <w:rStyle w:val="TextecourantCar"/>
                        <w:rFonts w:ascii="Roboto" w:eastAsia="Calibri" w:hAnsi="Roboto"/>
                        <w:b w:val="0"/>
                        <w:color w:val="833C0B" w:themeColor="accent2" w:themeShade="80"/>
                        <w:sz w:val="28"/>
                        <w:szCs w:val="28"/>
                      </w:rPr>
                      <w:t>Direction Energie Environnement</w:t>
                    </w:r>
                    <w:r w:rsidRPr="005C62B4">
                      <w:rPr>
                        <w:rStyle w:val="TextecourantCar"/>
                        <w:rFonts w:ascii="Roboto" w:eastAsia="Calibri" w:hAnsi="Roboto"/>
                        <w:b w:val="0"/>
                        <w:color w:val="833C0B" w:themeColor="accent2" w:themeShade="80"/>
                        <w:sz w:val="28"/>
                        <w:szCs w:val="28"/>
                      </w:rPr>
                      <w:br/>
                    </w:r>
                    <w:r w:rsidRPr="005C62B4">
                      <w:rPr>
                        <w:rStyle w:val="TextecourantCar"/>
                        <w:rFonts w:ascii="Roboto" w:eastAsia="Calibri" w:hAnsi="Roboto"/>
                        <w:i/>
                        <w:color w:val="833C0B" w:themeColor="accent2" w:themeShade="80"/>
                        <w:sz w:val="24"/>
                        <w:szCs w:val="24"/>
                      </w:rPr>
                      <w:t>Division Systèmes Energétiques du Bâtiment au Territoire (SEBT)</w:t>
                    </w:r>
                  </w:p>
                </w:txbxContent>
              </v:textbox>
              <w10:wrap anchorx="margin"/>
            </v:rect>
          </w:pict>
        </mc:Fallback>
      </mc:AlternateContent>
    </w:r>
    <w:r>
      <w:rPr>
        <w:noProof/>
        <w:lang w:eastAsia="fr-FR"/>
      </w:rPr>
      <w:drawing>
        <wp:anchor distT="0" distB="0" distL="114300" distR="114300" simplePos="0" relativeHeight="251658240" behindDoc="1" locked="0" layoutInCell="1" allowOverlap="1" wp14:anchorId="77ED1DF0" wp14:editId="5EA26BA2">
          <wp:simplePos x="0" y="0"/>
          <wp:positionH relativeFrom="column">
            <wp:posOffset>-36830</wp:posOffset>
          </wp:positionH>
          <wp:positionV relativeFrom="paragraph">
            <wp:posOffset>-635</wp:posOffset>
          </wp:positionV>
          <wp:extent cx="1479550" cy="807720"/>
          <wp:effectExtent l="0" t="0" r="6350" b="0"/>
          <wp:wrapNone/>
          <wp:docPr id="240658705" name="Picture 193" descr="C:\Users\imane_ennaciri\Desktop\CSTB_RAPPORT D'ESSAI_VF\Pict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imane_ennaciri\Desktop\CSTB_RAPPORT D'ESSAI_VF\Picture2.emf"/>
                  <pic:cNvPicPr>
                    <a:picLocks noChangeAspect="1" noChangeArrowheads="1"/>
                  </pic:cNvPicPr>
                </pic:nvPicPr>
                <pic:blipFill>
                  <a:blip r:embed="rId1">
                    <a:extLst>
                      <a:ext uri="{28A0092B-C50C-407E-A947-70E740481C1C}">
                        <a14:useLocalDpi xmlns:a14="http://schemas.microsoft.com/office/drawing/2010/main" val="0"/>
                      </a:ext>
                    </a:extLst>
                  </a:blip>
                  <a:srcRect r="35110"/>
                  <a:stretch>
                    <a:fillRect/>
                  </a:stretch>
                </pic:blipFill>
                <pic:spPr bwMode="auto">
                  <a:xfrm>
                    <a:off x="0" y="0"/>
                    <a:ext cx="1479550"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451" w14:textId="77777777" w:rsidR="00C84A33" w:rsidRDefault="00000000">
    <w:pPr>
      <w:pStyle w:val="En-tte"/>
    </w:pPr>
    <w:r>
      <w:rPr>
        <w:noProof/>
      </w:rPr>
      <w:pict w14:anchorId="710DE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8543" o:spid="_x0000_s1035" type="#_x0000_t136" style="position:absolute;left:0;text-align:left;margin-left:0;margin-top:0;width:701.4pt;height:17.5pt;rotation:315;z-index:-251658235;mso-position-horizontal:center;mso-position-horizontal-relative:margin;mso-position-vertical:center;mso-position-vertical-relative:margin" o:allowincell="f" fillcolor="#450600" stroked="f">
          <v:fill opacity=".5"/>
          <v:textpath style="font-family:&quot;Arial&quot;;font-size:1pt" string="Voir les prescriptions dans la proc.RES_PDG_R3 pour les RE non accrédités et/ou mixte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74D" w14:textId="77777777" w:rsidR="00F315C6" w:rsidRDefault="00F315C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0390" w14:textId="77777777" w:rsidR="00C84A33" w:rsidRDefault="00000000" w:rsidP="000F4438">
    <w:pPr>
      <w:pStyle w:val="En-tte"/>
    </w:pPr>
    <w:r>
      <w:rPr>
        <w:noProof/>
      </w:rPr>
      <w:pict w14:anchorId="3DB6F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8542" o:spid="_x0000_s1034" type="#_x0000_t136" style="position:absolute;left:0;text-align:left;margin-left:0;margin-top:0;width:701.4pt;height:17.5pt;rotation:315;z-index:-251658236;mso-position-horizontal:center;mso-position-horizontal-relative:margin;mso-position-vertical:center;mso-position-vertical-relative:margin" o:allowincell="f" fillcolor="#450600" stroked="f">
          <v:fill opacity=".5"/>
          <v:textpath style="font-family:&quot;Arial&quot;;font-size:1pt" string="Voir les prescriptions dans la proc.RES_PDG_R3 pour les RE non accrédités et/ou mixtes"/>
          <w10:wrap anchorx="margin" anchory="margin"/>
        </v:shape>
      </w:pict>
    </w:r>
    <w:r w:rsidR="00C84A33">
      <w:rPr>
        <w:noProof/>
        <w:lang w:eastAsia="fr-FR"/>
      </w:rPr>
      <mc:AlternateContent>
        <mc:Choice Requires="wps">
          <w:drawing>
            <wp:anchor distT="0" distB="0" distL="114300" distR="114300" simplePos="0" relativeHeight="251658248" behindDoc="0" locked="0" layoutInCell="1" allowOverlap="1" wp14:anchorId="2EA98B3D" wp14:editId="394F6D0A">
              <wp:simplePos x="0" y="0"/>
              <wp:positionH relativeFrom="margin">
                <wp:posOffset>-6221</wp:posOffset>
              </wp:positionH>
              <wp:positionV relativeFrom="paragraph">
                <wp:posOffset>1049020</wp:posOffset>
              </wp:positionV>
              <wp:extent cx="6464935" cy="360680"/>
              <wp:effectExtent l="0" t="0" r="0" b="12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360680"/>
                      </a:xfrm>
                      <a:prstGeom prst="rect">
                        <a:avLst/>
                      </a:prstGeom>
                      <a:solidFill>
                        <a:srgbClr val="BBA882"/>
                      </a:solidFill>
                      <a:ln w="12700" cap="flat" cmpd="sng" algn="ctr">
                        <a:noFill/>
                        <a:prstDash val="solid"/>
                        <a:miter lim="800000"/>
                      </a:ln>
                      <a:effectLst/>
                    </wps:spPr>
                    <wps:txbx>
                      <w:txbxContent>
                        <w:p w14:paraId="21D1C389" w14:textId="77777777" w:rsidR="00C84A33" w:rsidRPr="00CB1085" w:rsidRDefault="00C84A33" w:rsidP="00F956ED">
                          <w:pPr>
                            <w:rPr>
                              <w:rFonts w:ascii="Arial Narrow" w:hAnsi="Arial Narrow"/>
                            </w:rPr>
                          </w:pPr>
                          <w:r w:rsidRPr="00CB1085">
                            <w:rPr>
                              <w:rStyle w:val="A10"/>
                              <w:rFonts w:ascii="Arial Narrow" w:hAnsi="Arial Narrow" w:cs="Arial"/>
                            </w:rPr>
                            <w:t xml:space="preserve">Rapport d’essais n° </w:t>
                          </w:r>
                          <w:r w:rsidRPr="00F0552C">
                            <w:rPr>
                              <w:rStyle w:val="A10"/>
                              <w:rFonts w:ascii="Arial Narrow" w:hAnsi="Arial Narrow" w:cs="Arial"/>
                              <w:color w:val="FF0000"/>
                            </w:rPr>
                            <w:t>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98B3D" id="Rectangle 44" o:spid="_x0000_s1029" style="position:absolute;left:0;text-align:left;margin-left:-.5pt;margin-top:82.6pt;width:509.05pt;height:28.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" fillcolor="#bba882" stroked="f" strokeweight="1pt">
              <v:textbox>
                <w:txbxContent>
                  <w:p w14:paraId="21D1C389" w14:textId="77777777" w:rsidR="00C84A33" w:rsidRPr="00CB1085" w:rsidRDefault="00C84A33" w:rsidP="00F956ED">
                    <w:pPr>
                      <w:rPr>
                        <w:rFonts w:ascii="Arial Narrow" w:hAnsi="Arial Narrow"/>
                      </w:rPr>
                    </w:pPr>
                    <w:r w:rsidRPr="00CB1085">
                      <w:rPr>
                        <w:rStyle w:val="A10"/>
                        <w:rFonts w:ascii="Arial Narrow" w:hAnsi="Arial Narrow" w:cs="Arial"/>
                      </w:rPr>
                      <w:t xml:space="preserve">Rapport d’essais n° </w:t>
                    </w:r>
                    <w:r w:rsidRPr="00F0552C">
                      <w:rPr>
                        <w:rStyle w:val="A10"/>
                        <w:rFonts w:ascii="Arial Narrow" w:hAnsi="Arial Narrow" w:cs="Arial"/>
                        <w:color w:val="FF0000"/>
                      </w:rPr>
                      <w:t>000000</w:t>
                    </w:r>
                  </w:p>
                </w:txbxContent>
              </v:textbox>
              <w10:wrap anchorx="margin"/>
            </v:rect>
          </w:pict>
        </mc:Fallback>
      </mc:AlternateContent>
    </w:r>
    <w:r w:rsidR="00C84A33">
      <w:rPr>
        <w:noProof/>
        <w:lang w:eastAsia="fr-FR"/>
      </w:rPr>
      <w:drawing>
        <wp:anchor distT="0" distB="0" distL="114300" distR="114300" simplePos="0" relativeHeight="251658246" behindDoc="1" locked="0" layoutInCell="1" allowOverlap="1" wp14:anchorId="3716F638" wp14:editId="06F0972B">
          <wp:simplePos x="0" y="0"/>
          <wp:positionH relativeFrom="column">
            <wp:posOffset>-36830</wp:posOffset>
          </wp:positionH>
          <wp:positionV relativeFrom="paragraph">
            <wp:posOffset>-635</wp:posOffset>
          </wp:positionV>
          <wp:extent cx="1479550" cy="807720"/>
          <wp:effectExtent l="0" t="0" r="6350" b="0"/>
          <wp:wrapNone/>
          <wp:docPr id="1212924178" name="Picture 193" descr="C:\Users\imane_ennaciri\Desktop\CSTB_RAPPORT D'ESSAI_VF\Pict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imane_ennaciri\Desktop\CSTB_RAPPORT D'ESSAI_VF\Picture2.emf"/>
                  <pic:cNvPicPr>
                    <a:picLocks noChangeAspect="1" noChangeArrowheads="1"/>
                  </pic:cNvPicPr>
                </pic:nvPicPr>
                <pic:blipFill>
                  <a:blip r:embed="rId1">
                    <a:extLst>
                      <a:ext uri="{28A0092B-C50C-407E-A947-70E740481C1C}">
                        <a14:useLocalDpi xmlns:a14="http://schemas.microsoft.com/office/drawing/2010/main" val="0"/>
                      </a:ext>
                    </a:extLst>
                  </a:blip>
                  <a:srcRect r="35110"/>
                  <a:stretch>
                    <a:fillRect/>
                  </a:stretch>
                </pic:blipFill>
                <pic:spPr bwMode="auto">
                  <a:xfrm>
                    <a:off x="0" y="0"/>
                    <a:ext cx="14795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A33">
      <w:rPr>
        <w:noProof/>
        <w:lang w:eastAsia="fr-FR"/>
      </w:rPr>
      <w:drawing>
        <wp:anchor distT="0" distB="0" distL="114300" distR="114300" simplePos="0" relativeHeight="251658242" behindDoc="0" locked="0" layoutInCell="1" allowOverlap="1" wp14:anchorId="56E3F169" wp14:editId="01B12A1B">
          <wp:simplePos x="0" y="0"/>
          <wp:positionH relativeFrom="margin">
            <wp:align>right</wp:align>
          </wp:positionH>
          <wp:positionV relativeFrom="paragraph">
            <wp:posOffset>-635</wp:posOffset>
          </wp:positionV>
          <wp:extent cx="828675" cy="848360"/>
          <wp:effectExtent l="0" t="0" r="9525" b="8890"/>
          <wp:wrapNone/>
          <wp:docPr id="1427623396" name="Picture 192" descr="1_Cof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1_Cofr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48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25AA" w14:textId="77777777" w:rsidR="00C84A33" w:rsidRPr="00F0552C" w:rsidRDefault="00C84A33" w:rsidP="00F055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4BE"/>
    <w:multiLevelType w:val="multilevel"/>
    <w:tmpl w:val="EC28758C"/>
    <w:lvl w:ilvl="0">
      <w:start w:val="2"/>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2"/>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0BA0B9C"/>
    <w:multiLevelType w:val="hybridMultilevel"/>
    <w:tmpl w:val="17CC355A"/>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 w15:restartNumberingAfterBreak="0">
    <w:nsid w:val="044339A5"/>
    <w:multiLevelType w:val="hybridMultilevel"/>
    <w:tmpl w:val="8EE0A2D2"/>
    <w:lvl w:ilvl="0" w:tplc="040C0001">
      <w:start w:val="1"/>
      <w:numFmt w:val="bullet"/>
      <w:lvlText w:val=""/>
      <w:lvlJc w:val="left"/>
      <w:pPr>
        <w:ind w:left="650" w:hanging="360"/>
      </w:pPr>
      <w:rPr>
        <w:rFonts w:ascii="Symbol" w:hAnsi="Symbol" w:hint="default"/>
      </w:rPr>
    </w:lvl>
    <w:lvl w:ilvl="1" w:tplc="51C4592E">
      <w:numFmt w:val="bullet"/>
      <w:lvlText w:val="-"/>
      <w:lvlJc w:val="left"/>
      <w:pPr>
        <w:ind w:left="1370" w:hanging="360"/>
      </w:pPr>
      <w:rPr>
        <w:rFonts w:ascii="Calibri" w:eastAsiaTheme="minorHAnsi" w:hAnsi="Calibri" w:cs="Calibri" w:hint="default"/>
      </w:rPr>
    </w:lvl>
    <w:lvl w:ilvl="2" w:tplc="040C0005">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3" w15:restartNumberingAfterBreak="0">
    <w:nsid w:val="04D05B3E"/>
    <w:multiLevelType w:val="hybridMultilevel"/>
    <w:tmpl w:val="A9EA0012"/>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65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7A3D42"/>
    <w:multiLevelType w:val="hybridMultilevel"/>
    <w:tmpl w:val="87C2B132"/>
    <w:lvl w:ilvl="0" w:tplc="08785414">
      <w:numFmt w:val="bullet"/>
      <w:lvlText w:val="-"/>
      <w:lvlJc w:val="left"/>
      <w:pPr>
        <w:ind w:left="65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5" w15:restartNumberingAfterBreak="0">
    <w:nsid w:val="088450B0"/>
    <w:multiLevelType w:val="hybridMultilevel"/>
    <w:tmpl w:val="900CAC1A"/>
    <w:lvl w:ilvl="0" w:tplc="51C4592E">
      <w:numFmt w:val="bullet"/>
      <w:lvlText w:val="-"/>
      <w:lvlJc w:val="left"/>
      <w:pPr>
        <w:ind w:left="58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6" w15:restartNumberingAfterBreak="0">
    <w:nsid w:val="0B3A5726"/>
    <w:multiLevelType w:val="hybridMultilevel"/>
    <w:tmpl w:val="3274F62C"/>
    <w:lvl w:ilvl="0" w:tplc="5EC4FD14">
      <w:start w:val="3"/>
      <w:numFmt w:val="bullet"/>
      <w:lvlText w:val="-"/>
      <w:lvlJc w:val="left"/>
      <w:pPr>
        <w:ind w:left="650" w:hanging="360"/>
      </w:pPr>
      <w:rPr>
        <w:rFonts w:ascii="Calibri" w:eastAsiaTheme="minorHAnsi" w:hAnsi="Calibri" w:cs="Calibri" w:hint="default"/>
      </w:rPr>
    </w:lvl>
    <w:lvl w:ilvl="1" w:tplc="040C0003">
      <w:start w:val="1"/>
      <w:numFmt w:val="bullet"/>
      <w:lvlText w:val="o"/>
      <w:lvlJc w:val="left"/>
      <w:pPr>
        <w:ind w:left="1370" w:hanging="360"/>
      </w:pPr>
      <w:rPr>
        <w:rFonts w:ascii="Courier New" w:hAnsi="Courier New" w:cs="Courier New" w:hint="default"/>
      </w:rPr>
    </w:lvl>
    <w:lvl w:ilvl="2" w:tplc="040C0005">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7" w15:restartNumberingAfterBreak="0">
    <w:nsid w:val="0D4E1F3D"/>
    <w:multiLevelType w:val="hybridMultilevel"/>
    <w:tmpl w:val="3200A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E422AF"/>
    <w:multiLevelType w:val="hybridMultilevel"/>
    <w:tmpl w:val="A9D62322"/>
    <w:lvl w:ilvl="0" w:tplc="6CD81D68">
      <w:numFmt w:val="bullet"/>
      <w:lvlText w:val="-"/>
      <w:lvlJc w:val="left"/>
      <w:pPr>
        <w:ind w:left="650" w:hanging="360"/>
      </w:pPr>
      <w:rPr>
        <w:rFonts w:ascii="Roboto" w:eastAsia="Calibri" w:hAnsi="Roboto" w:cs="Aria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9" w15:restartNumberingAfterBreak="0">
    <w:nsid w:val="11052241"/>
    <w:multiLevelType w:val="hybridMultilevel"/>
    <w:tmpl w:val="B2841C48"/>
    <w:lvl w:ilvl="0" w:tplc="57329382">
      <w:start w:val="1"/>
      <w:numFmt w:val="bullet"/>
      <w:lvlText w:val="-"/>
      <w:lvlJc w:val="left"/>
      <w:pPr>
        <w:ind w:left="720" w:hanging="360"/>
      </w:pPr>
      <w:rPr>
        <w:rFonts w:ascii="Aptos" w:hAnsi="Aptos" w:hint="default"/>
      </w:rPr>
    </w:lvl>
    <w:lvl w:ilvl="1" w:tplc="659C8F22">
      <w:start w:val="1"/>
      <w:numFmt w:val="bullet"/>
      <w:lvlText w:val="o"/>
      <w:lvlJc w:val="left"/>
      <w:pPr>
        <w:ind w:left="1440" w:hanging="360"/>
      </w:pPr>
      <w:rPr>
        <w:rFonts w:ascii="Courier New" w:hAnsi="Courier New" w:hint="default"/>
      </w:rPr>
    </w:lvl>
    <w:lvl w:ilvl="2" w:tplc="9E6CFD98">
      <w:start w:val="1"/>
      <w:numFmt w:val="bullet"/>
      <w:lvlText w:val=""/>
      <w:lvlJc w:val="left"/>
      <w:pPr>
        <w:ind w:left="2160" w:hanging="360"/>
      </w:pPr>
      <w:rPr>
        <w:rFonts w:ascii="Wingdings" w:hAnsi="Wingdings" w:hint="default"/>
      </w:rPr>
    </w:lvl>
    <w:lvl w:ilvl="3" w:tplc="63FAD0AA">
      <w:start w:val="1"/>
      <w:numFmt w:val="bullet"/>
      <w:lvlText w:val=""/>
      <w:lvlJc w:val="left"/>
      <w:pPr>
        <w:ind w:left="2880" w:hanging="360"/>
      </w:pPr>
      <w:rPr>
        <w:rFonts w:ascii="Symbol" w:hAnsi="Symbol" w:hint="default"/>
      </w:rPr>
    </w:lvl>
    <w:lvl w:ilvl="4" w:tplc="889414E2">
      <w:start w:val="1"/>
      <w:numFmt w:val="bullet"/>
      <w:lvlText w:val="o"/>
      <w:lvlJc w:val="left"/>
      <w:pPr>
        <w:ind w:left="3600" w:hanging="360"/>
      </w:pPr>
      <w:rPr>
        <w:rFonts w:ascii="Courier New" w:hAnsi="Courier New" w:hint="default"/>
      </w:rPr>
    </w:lvl>
    <w:lvl w:ilvl="5" w:tplc="941C5B4C">
      <w:start w:val="1"/>
      <w:numFmt w:val="bullet"/>
      <w:lvlText w:val=""/>
      <w:lvlJc w:val="left"/>
      <w:pPr>
        <w:ind w:left="4320" w:hanging="360"/>
      </w:pPr>
      <w:rPr>
        <w:rFonts w:ascii="Wingdings" w:hAnsi="Wingdings" w:hint="default"/>
      </w:rPr>
    </w:lvl>
    <w:lvl w:ilvl="6" w:tplc="E214D9F2">
      <w:start w:val="1"/>
      <w:numFmt w:val="bullet"/>
      <w:lvlText w:val=""/>
      <w:lvlJc w:val="left"/>
      <w:pPr>
        <w:ind w:left="5040" w:hanging="360"/>
      </w:pPr>
      <w:rPr>
        <w:rFonts w:ascii="Symbol" w:hAnsi="Symbol" w:hint="default"/>
      </w:rPr>
    </w:lvl>
    <w:lvl w:ilvl="7" w:tplc="B9662862">
      <w:start w:val="1"/>
      <w:numFmt w:val="bullet"/>
      <w:lvlText w:val="o"/>
      <w:lvlJc w:val="left"/>
      <w:pPr>
        <w:ind w:left="5760" w:hanging="360"/>
      </w:pPr>
      <w:rPr>
        <w:rFonts w:ascii="Courier New" w:hAnsi="Courier New" w:hint="default"/>
      </w:rPr>
    </w:lvl>
    <w:lvl w:ilvl="8" w:tplc="9D4A9BCC">
      <w:start w:val="1"/>
      <w:numFmt w:val="bullet"/>
      <w:lvlText w:val=""/>
      <w:lvlJc w:val="left"/>
      <w:pPr>
        <w:ind w:left="6480" w:hanging="360"/>
      </w:pPr>
      <w:rPr>
        <w:rFonts w:ascii="Wingdings" w:hAnsi="Wingdings" w:hint="default"/>
      </w:rPr>
    </w:lvl>
  </w:abstractNum>
  <w:abstractNum w:abstractNumId="10" w15:restartNumberingAfterBreak="0">
    <w:nsid w:val="141D59DF"/>
    <w:multiLevelType w:val="hybridMultilevel"/>
    <w:tmpl w:val="2392E218"/>
    <w:lvl w:ilvl="0" w:tplc="6CD81D68">
      <w:numFmt w:val="bullet"/>
      <w:lvlText w:val="-"/>
      <w:lvlJc w:val="left"/>
      <w:pPr>
        <w:ind w:left="720" w:hanging="360"/>
      </w:pPr>
      <w:rPr>
        <w:rFonts w:ascii="Roboto" w:eastAsia="Calibri" w:hAnsi="Roboto"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BD389E"/>
    <w:multiLevelType w:val="hybridMultilevel"/>
    <w:tmpl w:val="68FCF39C"/>
    <w:lvl w:ilvl="0" w:tplc="08785414">
      <w:numFmt w:val="bullet"/>
      <w:lvlText w:val="-"/>
      <w:lvlJc w:val="left"/>
      <w:pPr>
        <w:ind w:left="65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12" w15:restartNumberingAfterBreak="0">
    <w:nsid w:val="14EF4859"/>
    <w:multiLevelType w:val="hybridMultilevel"/>
    <w:tmpl w:val="8CB0B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027277"/>
    <w:multiLevelType w:val="multilevel"/>
    <w:tmpl w:val="1F88EB3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24CA145F"/>
    <w:multiLevelType w:val="hybridMultilevel"/>
    <w:tmpl w:val="7D76779C"/>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15" w15:restartNumberingAfterBreak="0">
    <w:nsid w:val="2665372C"/>
    <w:multiLevelType w:val="hybridMultilevel"/>
    <w:tmpl w:val="96EC623A"/>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6" w15:restartNumberingAfterBreak="0">
    <w:nsid w:val="29C22A16"/>
    <w:multiLevelType w:val="hybridMultilevel"/>
    <w:tmpl w:val="6B32C1AC"/>
    <w:lvl w:ilvl="0" w:tplc="5EC4FD1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F8E764"/>
    <w:multiLevelType w:val="hybridMultilevel"/>
    <w:tmpl w:val="0A6405B0"/>
    <w:lvl w:ilvl="0" w:tplc="8848957C">
      <w:start w:val="1"/>
      <w:numFmt w:val="bullet"/>
      <w:lvlText w:val="-"/>
      <w:lvlJc w:val="left"/>
      <w:pPr>
        <w:ind w:left="720" w:hanging="360"/>
      </w:pPr>
      <w:rPr>
        <w:rFonts w:ascii="Aptos" w:hAnsi="Aptos" w:hint="default"/>
      </w:rPr>
    </w:lvl>
    <w:lvl w:ilvl="1" w:tplc="24900670">
      <w:start w:val="1"/>
      <w:numFmt w:val="bullet"/>
      <w:lvlText w:val="o"/>
      <w:lvlJc w:val="left"/>
      <w:pPr>
        <w:ind w:left="1440" w:hanging="360"/>
      </w:pPr>
      <w:rPr>
        <w:rFonts w:ascii="Courier New" w:hAnsi="Courier New" w:hint="default"/>
      </w:rPr>
    </w:lvl>
    <w:lvl w:ilvl="2" w:tplc="73C6CEC4">
      <w:start w:val="1"/>
      <w:numFmt w:val="bullet"/>
      <w:lvlText w:val=""/>
      <w:lvlJc w:val="left"/>
      <w:pPr>
        <w:ind w:left="2160" w:hanging="360"/>
      </w:pPr>
      <w:rPr>
        <w:rFonts w:ascii="Wingdings" w:hAnsi="Wingdings" w:hint="default"/>
      </w:rPr>
    </w:lvl>
    <w:lvl w:ilvl="3" w:tplc="F1340B48">
      <w:start w:val="1"/>
      <w:numFmt w:val="bullet"/>
      <w:lvlText w:val=""/>
      <w:lvlJc w:val="left"/>
      <w:pPr>
        <w:ind w:left="2880" w:hanging="360"/>
      </w:pPr>
      <w:rPr>
        <w:rFonts w:ascii="Symbol" w:hAnsi="Symbol" w:hint="default"/>
      </w:rPr>
    </w:lvl>
    <w:lvl w:ilvl="4" w:tplc="35C66DCC">
      <w:start w:val="1"/>
      <w:numFmt w:val="bullet"/>
      <w:lvlText w:val="o"/>
      <w:lvlJc w:val="left"/>
      <w:pPr>
        <w:ind w:left="3600" w:hanging="360"/>
      </w:pPr>
      <w:rPr>
        <w:rFonts w:ascii="Courier New" w:hAnsi="Courier New" w:hint="default"/>
      </w:rPr>
    </w:lvl>
    <w:lvl w:ilvl="5" w:tplc="82A0C71E">
      <w:start w:val="1"/>
      <w:numFmt w:val="bullet"/>
      <w:lvlText w:val=""/>
      <w:lvlJc w:val="left"/>
      <w:pPr>
        <w:ind w:left="4320" w:hanging="360"/>
      </w:pPr>
      <w:rPr>
        <w:rFonts w:ascii="Wingdings" w:hAnsi="Wingdings" w:hint="default"/>
      </w:rPr>
    </w:lvl>
    <w:lvl w:ilvl="6" w:tplc="81BCB152">
      <w:start w:val="1"/>
      <w:numFmt w:val="bullet"/>
      <w:lvlText w:val=""/>
      <w:lvlJc w:val="left"/>
      <w:pPr>
        <w:ind w:left="5040" w:hanging="360"/>
      </w:pPr>
      <w:rPr>
        <w:rFonts w:ascii="Symbol" w:hAnsi="Symbol" w:hint="default"/>
      </w:rPr>
    </w:lvl>
    <w:lvl w:ilvl="7" w:tplc="26CA8328">
      <w:start w:val="1"/>
      <w:numFmt w:val="bullet"/>
      <w:lvlText w:val="o"/>
      <w:lvlJc w:val="left"/>
      <w:pPr>
        <w:ind w:left="5760" w:hanging="360"/>
      </w:pPr>
      <w:rPr>
        <w:rFonts w:ascii="Courier New" w:hAnsi="Courier New" w:hint="default"/>
      </w:rPr>
    </w:lvl>
    <w:lvl w:ilvl="8" w:tplc="1B3661C8">
      <w:start w:val="1"/>
      <w:numFmt w:val="bullet"/>
      <w:lvlText w:val=""/>
      <w:lvlJc w:val="left"/>
      <w:pPr>
        <w:ind w:left="6480" w:hanging="360"/>
      </w:pPr>
      <w:rPr>
        <w:rFonts w:ascii="Wingdings" w:hAnsi="Wingdings" w:hint="default"/>
      </w:rPr>
    </w:lvl>
  </w:abstractNum>
  <w:abstractNum w:abstractNumId="18" w15:restartNumberingAfterBreak="0">
    <w:nsid w:val="2AC45B11"/>
    <w:multiLevelType w:val="hybridMultilevel"/>
    <w:tmpl w:val="F24E45DA"/>
    <w:lvl w:ilvl="0" w:tplc="0D6669A6">
      <w:start w:val="1"/>
      <w:numFmt w:val="bullet"/>
      <w:lvlText w:val="-"/>
      <w:lvlJc w:val="left"/>
      <w:pPr>
        <w:ind w:left="720" w:hanging="360"/>
      </w:pPr>
      <w:rPr>
        <w:rFonts w:ascii="Aptos" w:hAnsi="Aptos" w:hint="default"/>
      </w:rPr>
    </w:lvl>
    <w:lvl w:ilvl="1" w:tplc="636EDB78">
      <w:start w:val="1"/>
      <w:numFmt w:val="bullet"/>
      <w:lvlText w:val="o"/>
      <w:lvlJc w:val="left"/>
      <w:pPr>
        <w:ind w:left="1440" w:hanging="360"/>
      </w:pPr>
      <w:rPr>
        <w:rFonts w:ascii="Courier New" w:hAnsi="Courier New" w:hint="default"/>
      </w:rPr>
    </w:lvl>
    <w:lvl w:ilvl="2" w:tplc="304E980C">
      <w:start w:val="1"/>
      <w:numFmt w:val="bullet"/>
      <w:lvlText w:val=""/>
      <w:lvlJc w:val="left"/>
      <w:pPr>
        <w:ind w:left="2160" w:hanging="360"/>
      </w:pPr>
      <w:rPr>
        <w:rFonts w:ascii="Wingdings" w:hAnsi="Wingdings" w:hint="default"/>
      </w:rPr>
    </w:lvl>
    <w:lvl w:ilvl="3" w:tplc="B2C018C8">
      <w:start w:val="1"/>
      <w:numFmt w:val="bullet"/>
      <w:lvlText w:val=""/>
      <w:lvlJc w:val="left"/>
      <w:pPr>
        <w:ind w:left="2880" w:hanging="360"/>
      </w:pPr>
      <w:rPr>
        <w:rFonts w:ascii="Symbol" w:hAnsi="Symbol" w:hint="default"/>
      </w:rPr>
    </w:lvl>
    <w:lvl w:ilvl="4" w:tplc="33AA84C6">
      <w:start w:val="1"/>
      <w:numFmt w:val="bullet"/>
      <w:lvlText w:val="o"/>
      <w:lvlJc w:val="left"/>
      <w:pPr>
        <w:ind w:left="3600" w:hanging="360"/>
      </w:pPr>
      <w:rPr>
        <w:rFonts w:ascii="Courier New" w:hAnsi="Courier New" w:hint="default"/>
      </w:rPr>
    </w:lvl>
    <w:lvl w:ilvl="5" w:tplc="259ADF38">
      <w:start w:val="1"/>
      <w:numFmt w:val="bullet"/>
      <w:lvlText w:val=""/>
      <w:lvlJc w:val="left"/>
      <w:pPr>
        <w:ind w:left="4320" w:hanging="360"/>
      </w:pPr>
      <w:rPr>
        <w:rFonts w:ascii="Wingdings" w:hAnsi="Wingdings" w:hint="default"/>
      </w:rPr>
    </w:lvl>
    <w:lvl w:ilvl="6" w:tplc="F692C1D2">
      <w:start w:val="1"/>
      <w:numFmt w:val="bullet"/>
      <w:lvlText w:val=""/>
      <w:lvlJc w:val="left"/>
      <w:pPr>
        <w:ind w:left="5040" w:hanging="360"/>
      </w:pPr>
      <w:rPr>
        <w:rFonts w:ascii="Symbol" w:hAnsi="Symbol" w:hint="default"/>
      </w:rPr>
    </w:lvl>
    <w:lvl w:ilvl="7" w:tplc="206AE34A">
      <w:start w:val="1"/>
      <w:numFmt w:val="bullet"/>
      <w:lvlText w:val="o"/>
      <w:lvlJc w:val="left"/>
      <w:pPr>
        <w:ind w:left="5760" w:hanging="360"/>
      </w:pPr>
      <w:rPr>
        <w:rFonts w:ascii="Courier New" w:hAnsi="Courier New" w:hint="default"/>
      </w:rPr>
    </w:lvl>
    <w:lvl w:ilvl="8" w:tplc="423C43CA">
      <w:start w:val="1"/>
      <w:numFmt w:val="bullet"/>
      <w:lvlText w:val=""/>
      <w:lvlJc w:val="left"/>
      <w:pPr>
        <w:ind w:left="6480" w:hanging="360"/>
      </w:pPr>
      <w:rPr>
        <w:rFonts w:ascii="Wingdings" w:hAnsi="Wingdings" w:hint="default"/>
      </w:rPr>
    </w:lvl>
  </w:abstractNum>
  <w:abstractNum w:abstractNumId="19" w15:restartNumberingAfterBreak="0">
    <w:nsid w:val="2CF1459C"/>
    <w:multiLevelType w:val="hybridMultilevel"/>
    <w:tmpl w:val="5F060416"/>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0" w15:restartNumberingAfterBreak="0">
    <w:nsid w:val="2D7221E9"/>
    <w:multiLevelType w:val="hybridMultilevel"/>
    <w:tmpl w:val="53EE5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FE1813"/>
    <w:multiLevelType w:val="hybridMultilevel"/>
    <w:tmpl w:val="886ABB3C"/>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2" w15:restartNumberingAfterBreak="0">
    <w:nsid w:val="2E714E8F"/>
    <w:multiLevelType w:val="hybridMultilevel"/>
    <w:tmpl w:val="8C14684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2E971FA7"/>
    <w:multiLevelType w:val="hybridMultilevel"/>
    <w:tmpl w:val="267270EC"/>
    <w:lvl w:ilvl="0" w:tplc="51C4592E">
      <w:numFmt w:val="bullet"/>
      <w:lvlText w:val="-"/>
      <w:lvlJc w:val="left"/>
      <w:pPr>
        <w:ind w:left="58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4" w15:restartNumberingAfterBreak="0">
    <w:nsid w:val="2EF52991"/>
    <w:multiLevelType w:val="hybridMultilevel"/>
    <w:tmpl w:val="9D3EF552"/>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5" w15:restartNumberingAfterBreak="0">
    <w:nsid w:val="325C203D"/>
    <w:multiLevelType w:val="multilevel"/>
    <w:tmpl w:val="FB521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D71563"/>
    <w:multiLevelType w:val="hybridMultilevel"/>
    <w:tmpl w:val="6584117E"/>
    <w:lvl w:ilvl="0" w:tplc="51C4592E">
      <w:numFmt w:val="bullet"/>
      <w:lvlText w:val="-"/>
      <w:lvlJc w:val="left"/>
      <w:pPr>
        <w:ind w:left="580" w:hanging="360"/>
      </w:pPr>
      <w:rPr>
        <w:rFonts w:ascii="Calibri" w:eastAsiaTheme="minorHAnsi" w:hAnsi="Calibri" w:cs="Calibri" w:hint="default"/>
      </w:rPr>
    </w:lvl>
    <w:lvl w:ilvl="1" w:tplc="040C0003">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7" w15:restartNumberingAfterBreak="0">
    <w:nsid w:val="3B7D60A2"/>
    <w:multiLevelType w:val="hybridMultilevel"/>
    <w:tmpl w:val="B88C71EA"/>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28" w15:restartNumberingAfterBreak="0">
    <w:nsid w:val="3EA16BE3"/>
    <w:multiLevelType w:val="multilevel"/>
    <w:tmpl w:val="42844326"/>
    <w:styleLink w:val="Listeactuelle1"/>
    <w:lvl w:ilvl="0">
      <w:start w:val="2"/>
      <w:numFmt w:val="decimal"/>
      <w:lvlText w:val="%1"/>
      <w:lvlJc w:val="left"/>
      <w:pPr>
        <w:ind w:left="430" w:hanging="430"/>
      </w:pPr>
      <w:rPr>
        <w:rFonts w:hint="default"/>
      </w:rPr>
    </w:lvl>
    <w:lvl w:ilvl="1">
      <w:start w:val="2"/>
      <w:numFmt w:val="decimal"/>
      <w:lvlText w:val="%1.%2"/>
      <w:lvlJc w:val="left"/>
      <w:pPr>
        <w:ind w:left="610" w:hanging="43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23C2F88"/>
    <w:multiLevelType w:val="hybridMultilevel"/>
    <w:tmpl w:val="4FDE5A56"/>
    <w:lvl w:ilvl="0" w:tplc="253CDA14">
      <w:start w:val="1"/>
      <w:numFmt w:val="bullet"/>
      <w:lvlText w:val=""/>
      <w:lvlJc w:val="left"/>
      <w:pPr>
        <w:ind w:left="720" w:hanging="360"/>
      </w:pPr>
      <w:rPr>
        <w:rFonts w:ascii="Symbol" w:hAnsi="Symbol" w:hint="default"/>
        <w:color w:val="auto"/>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662FAB"/>
    <w:multiLevelType w:val="hybridMultilevel"/>
    <w:tmpl w:val="94E0D2CE"/>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65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5A749F7"/>
    <w:multiLevelType w:val="hybridMultilevel"/>
    <w:tmpl w:val="B2FC1A6A"/>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2" w15:restartNumberingAfterBreak="0">
    <w:nsid w:val="503F4331"/>
    <w:multiLevelType w:val="hybridMultilevel"/>
    <w:tmpl w:val="F94EC8C6"/>
    <w:lvl w:ilvl="0" w:tplc="6CD81D68">
      <w:numFmt w:val="bullet"/>
      <w:lvlText w:val="-"/>
      <w:lvlJc w:val="left"/>
      <w:pPr>
        <w:ind w:left="720" w:hanging="360"/>
      </w:pPr>
      <w:rPr>
        <w:rFonts w:ascii="Roboto" w:eastAsia="Calibr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34108E"/>
    <w:multiLevelType w:val="hybridMultilevel"/>
    <w:tmpl w:val="6FFCAC5E"/>
    <w:lvl w:ilvl="0" w:tplc="08785414">
      <w:numFmt w:val="bullet"/>
      <w:lvlText w:val="-"/>
      <w:lvlJc w:val="left"/>
      <w:pPr>
        <w:ind w:left="65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34" w15:restartNumberingAfterBreak="0">
    <w:nsid w:val="52541E52"/>
    <w:multiLevelType w:val="hybridMultilevel"/>
    <w:tmpl w:val="E4FEA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CC63B0"/>
    <w:multiLevelType w:val="hybridMultilevel"/>
    <w:tmpl w:val="9800CC78"/>
    <w:lvl w:ilvl="0" w:tplc="CB74C344">
      <w:start w:val="1"/>
      <w:numFmt w:val="bullet"/>
      <w:lvlText w:val="-"/>
      <w:lvlJc w:val="left"/>
      <w:pPr>
        <w:ind w:left="720" w:hanging="360"/>
      </w:pPr>
      <w:rPr>
        <w:rFonts w:ascii="Aptos" w:hAnsi="Aptos" w:hint="default"/>
      </w:rPr>
    </w:lvl>
    <w:lvl w:ilvl="1" w:tplc="BB4248A2">
      <w:start w:val="1"/>
      <w:numFmt w:val="bullet"/>
      <w:lvlText w:val="o"/>
      <w:lvlJc w:val="left"/>
      <w:pPr>
        <w:ind w:left="1440" w:hanging="360"/>
      </w:pPr>
      <w:rPr>
        <w:rFonts w:ascii="Courier New" w:hAnsi="Courier New" w:hint="default"/>
      </w:rPr>
    </w:lvl>
    <w:lvl w:ilvl="2" w:tplc="D6D683F2">
      <w:start w:val="1"/>
      <w:numFmt w:val="bullet"/>
      <w:lvlText w:val=""/>
      <w:lvlJc w:val="left"/>
      <w:pPr>
        <w:ind w:left="2160" w:hanging="360"/>
      </w:pPr>
      <w:rPr>
        <w:rFonts w:ascii="Wingdings" w:hAnsi="Wingdings" w:hint="default"/>
      </w:rPr>
    </w:lvl>
    <w:lvl w:ilvl="3" w:tplc="3AE81FF4">
      <w:start w:val="1"/>
      <w:numFmt w:val="bullet"/>
      <w:lvlText w:val=""/>
      <w:lvlJc w:val="left"/>
      <w:pPr>
        <w:ind w:left="2880" w:hanging="360"/>
      </w:pPr>
      <w:rPr>
        <w:rFonts w:ascii="Symbol" w:hAnsi="Symbol" w:hint="default"/>
      </w:rPr>
    </w:lvl>
    <w:lvl w:ilvl="4" w:tplc="275440CE">
      <w:start w:val="1"/>
      <w:numFmt w:val="bullet"/>
      <w:lvlText w:val="o"/>
      <w:lvlJc w:val="left"/>
      <w:pPr>
        <w:ind w:left="3600" w:hanging="360"/>
      </w:pPr>
      <w:rPr>
        <w:rFonts w:ascii="Courier New" w:hAnsi="Courier New" w:hint="default"/>
      </w:rPr>
    </w:lvl>
    <w:lvl w:ilvl="5" w:tplc="717C35DC">
      <w:start w:val="1"/>
      <w:numFmt w:val="bullet"/>
      <w:lvlText w:val=""/>
      <w:lvlJc w:val="left"/>
      <w:pPr>
        <w:ind w:left="4320" w:hanging="360"/>
      </w:pPr>
      <w:rPr>
        <w:rFonts w:ascii="Wingdings" w:hAnsi="Wingdings" w:hint="default"/>
      </w:rPr>
    </w:lvl>
    <w:lvl w:ilvl="6" w:tplc="7FBCD5CC">
      <w:start w:val="1"/>
      <w:numFmt w:val="bullet"/>
      <w:lvlText w:val=""/>
      <w:lvlJc w:val="left"/>
      <w:pPr>
        <w:ind w:left="5040" w:hanging="360"/>
      </w:pPr>
      <w:rPr>
        <w:rFonts w:ascii="Symbol" w:hAnsi="Symbol" w:hint="default"/>
      </w:rPr>
    </w:lvl>
    <w:lvl w:ilvl="7" w:tplc="81728B1A">
      <w:start w:val="1"/>
      <w:numFmt w:val="bullet"/>
      <w:lvlText w:val="o"/>
      <w:lvlJc w:val="left"/>
      <w:pPr>
        <w:ind w:left="5760" w:hanging="360"/>
      </w:pPr>
      <w:rPr>
        <w:rFonts w:ascii="Courier New" w:hAnsi="Courier New" w:hint="default"/>
      </w:rPr>
    </w:lvl>
    <w:lvl w:ilvl="8" w:tplc="E796EBBE">
      <w:start w:val="1"/>
      <w:numFmt w:val="bullet"/>
      <w:lvlText w:val=""/>
      <w:lvlJc w:val="left"/>
      <w:pPr>
        <w:ind w:left="6480" w:hanging="360"/>
      </w:pPr>
      <w:rPr>
        <w:rFonts w:ascii="Wingdings" w:hAnsi="Wingdings" w:hint="default"/>
      </w:rPr>
    </w:lvl>
  </w:abstractNum>
  <w:abstractNum w:abstractNumId="36" w15:restartNumberingAfterBreak="0">
    <w:nsid w:val="560D7676"/>
    <w:multiLevelType w:val="multilevel"/>
    <w:tmpl w:val="D140FF5E"/>
    <w:lvl w:ilvl="0">
      <w:start w:val="2"/>
      <w:numFmt w:val="decimal"/>
      <w:lvlText w:val="%1"/>
      <w:lvlJc w:val="left"/>
      <w:pPr>
        <w:ind w:left="430" w:hanging="430"/>
      </w:pPr>
      <w:rPr>
        <w:rFonts w:hint="default"/>
      </w:rPr>
    </w:lvl>
    <w:lvl w:ilvl="1">
      <w:start w:val="1"/>
      <w:numFmt w:val="decimal"/>
      <w:lvlText w:val="%1.%2"/>
      <w:lvlJc w:val="left"/>
      <w:pPr>
        <w:ind w:left="610" w:hanging="4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598C2952"/>
    <w:multiLevelType w:val="multilevel"/>
    <w:tmpl w:val="1EA041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auto"/>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90563E"/>
    <w:multiLevelType w:val="multilevel"/>
    <w:tmpl w:val="30ACABD4"/>
    <w:lvl w:ilvl="0">
      <w:start w:val="2"/>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066FF2"/>
    <w:multiLevelType w:val="hybridMultilevel"/>
    <w:tmpl w:val="86CEF8B2"/>
    <w:lvl w:ilvl="0" w:tplc="6CD81D68">
      <w:numFmt w:val="bullet"/>
      <w:lvlText w:val="-"/>
      <w:lvlJc w:val="left"/>
      <w:pPr>
        <w:ind w:left="720" w:hanging="360"/>
      </w:pPr>
      <w:rPr>
        <w:rFonts w:ascii="Roboto" w:eastAsia="Calibri" w:hAnsi="Robot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892929"/>
    <w:multiLevelType w:val="multilevel"/>
    <w:tmpl w:val="A020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40F5C4"/>
    <w:multiLevelType w:val="hybridMultilevel"/>
    <w:tmpl w:val="FFFFFFFF"/>
    <w:lvl w:ilvl="0" w:tplc="57CCC9B4">
      <w:start w:val="1"/>
      <w:numFmt w:val="bullet"/>
      <w:lvlText w:val="-"/>
      <w:lvlJc w:val="left"/>
      <w:pPr>
        <w:ind w:left="720" w:hanging="360"/>
      </w:pPr>
      <w:rPr>
        <w:rFonts w:ascii="Aptos" w:hAnsi="Aptos" w:hint="default"/>
      </w:rPr>
    </w:lvl>
    <w:lvl w:ilvl="1" w:tplc="BAB40F10">
      <w:start w:val="1"/>
      <w:numFmt w:val="bullet"/>
      <w:lvlText w:val="o"/>
      <w:lvlJc w:val="left"/>
      <w:pPr>
        <w:ind w:left="1440" w:hanging="360"/>
      </w:pPr>
      <w:rPr>
        <w:rFonts w:ascii="Courier New" w:hAnsi="Courier New" w:hint="default"/>
      </w:rPr>
    </w:lvl>
    <w:lvl w:ilvl="2" w:tplc="2B3E718E">
      <w:start w:val="1"/>
      <w:numFmt w:val="bullet"/>
      <w:lvlText w:val=""/>
      <w:lvlJc w:val="left"/>
      <w:pPr>
        <w:ind w:left="2160" w:hanging="360"/>
      </w:pPr>
      <w:rPr>
        <w:rFonts w:ascii="Wingdings" w:hAnsi="Wingdings" w:hint="default"/>
      </w:rPr>
    </w:lvl>
    <w:lvl w:ilvl="3" w:tplc="F8D25608">
      <w:start w:val="1"/>
      <w:numFmt w:val="bullet"/>
      <w:lvlText w:val=""/>
      <w:lvlJc w:val="left"/>
      <w:pPr>
        <w:ind w:left="2880" w:hanging="360"/>
      </w:pPr>
      <w:rPr>
        <w:rFonts w:ascii="Symbol" w:hAnsi="Symbol" w:hint="default"/>
      </w:rPr>
    </w:lvl>
    <w:lvl w:ilvl="4" w:tplc="EC16D08E">
      <w:start w:val="1"/>
      <w:numFmt w:val="bullet"/>
      <w:lvlText w:val="o"/>
      <w:lvlJc w:val="left"/>
      <w:pPr>
        <w:ind w:left="3600" w:hanging="360"/>
      </w:pPr>
      <w:rPr>
        <w:rFonts w:ascii="Courier New" w:hAnsi="Courier New" w:hint="default"/>
      </w:rPr>
    </w:lvl>
    <w:lvl w:ilvl="5" w:tplc="85F0BB96">
      <w:start w:val="1"/>
      <w:numFmt w:val="bullet"/>
      <w:lvlText w:val=""/>
      <w:lvlJc w:val="left"/>
      <w:pPr>
        <w:ind w:left="4320" w:hanging="360"/>
      </w:pPr>
      <w:rPr>
        <w:rFonts w:ascii="Wingdings" w:hAnsi="Wingdings" w:hint="default"/>
      </w:rPr>
    </w:lvl>
    <w:lvl w:ilvl="6" w:tplc="23144258">
      <w:start w:val="1"/>
      <w:numFmt w:val="bullet"/>
      <w:lvlText w:val=""/>
      <w:lvlJc w:val="left"/>
      <w:pPr>
        <w:ind w:left="5040" w:hanging="360"/>
      </w:pPr>
      <w:rPr>
        <w:rFonts w:ascii="Symbol" w:hAnsi="Symbol" w:hint="default"/>
      </w:rPr>
    </w:lvl>
    <w:lvl w:ilvl="7" w:tplc="A73AD034">
      <w:start w:val="1"/>
      <w:numFmt w:val="bullet"/>
      <w:lvlText w:val="o"/>
      <w:lvlJc w:val="left"/>
      <w:pPr>
        <w:ind w:left="5760" w:hanging="360"/>
      </w:pPr>
      <w:rPr>
        <w:rFonts w:ascii="Courier New" w:hAnsi="Courier New" w:hint="default"/>
      </w:rPr>
    </w:lvl>
    <w:lvl w:ilvl="8" w:tplc="F8B6E110">
      <w:start w:val="1"/>
      <w:numFmt w:val="bullet"/>
      <w:lvlText w:val=""/>
      <w:lvlJc w:val="left"/>
      <w:pPr>
        <w:ind w:left="6480" w:hanging="360"/>
      </w:pPr>
      <w:rPr>
        <w:rFonts w:ascii="Wingdings" w:hAnsi="Wingdings" w:hint="default"/>
      </w:rPr>
    </w:lvl>
  </w:abstractNum>
  <w:abstractNum w:abstractNumId="42" w15:restartNumberingAfterBreak="0">
    <w:nsid w:val="5F63126C"/>
    <w:multiLevelType w:val="hybridMultilevel"/>
    <w:tmpl w:val="E70C5B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672BE9"/>
    <w:multiLevelType w:val="hybridMultilevel"/>
    <w:tmpl w:val="1766289C"/>
    <w:lvl w:ilvl="0" w:tplc="51C4592E">
      <w:numFmt w:val="bullet"/>
      <w:lvlText w:val="-"/>
      <w:lvlJc w:val="left"/>
      <w:pPr>
        <w:ind w:left="650" w:hanging="360"/>
      </w:pPr>
      <w:rPr>
        <w:rFonts w:ascii="Calibri" w:eastAsiaTheme="minorHAnsi" w:hAnsi="Calibri" w:cs="Calibri" w:hint="default"/>
      </w:rPr>
    </w:lvl>
    <w:lvl w:ilvl="1" w:tplc="040C0003">
      <w:start w:val="1"/>
      <w:numFmt w:val="bullet"/>
      <w:lvlText w:val="o"/>
      <w:lvlJc w:val="left"/>
      <w:pPr>
        <w:ind w:left="1370" w:hanging="360"/>
      </w:pPr>
      <w:rPr>
        <w:rFonts w:ascii="Courier New" w:hAnsi="Courier New" w:cs="Courier New" w:hint="default"/>
      </w:rPr>
    </w:lvl>
    <w:lvl w:ilvl="2" w:tplc="FFFFFFFF">
      <w:start w:val="1"/>
      <w:numFmt w:val="bullet"/>
      <w:lvlText w:val=""/>
      <w:lvlJc w:val="left"/>
      <w:pPr>
        <w:ind w:left="2090" w:hanging="360"/>
      </w:pPr>
      <w:rPr>
        <w:rFonts w:ascii="Wingdings" w:hAnsi="Wingdings" w:hint="default"/>
      </w:rPr>
    </w:lvl>
    <w:lvl w:ilvl="3" w:tplc="FFFFFFFF" w:tentative="1">
      <w:start w:val="1"/>
      <w:numFmt w:val="bullet"/>
      <w:lvlText w:val=""/>
      <w:lvlJc w:val="left"/>
      <w:pPr>
        <w:ind w:left="2810" w:hanging="360"/>
      </w:pPr>
      <w:rPr>
        <w:rFonts w:ascii="Symbol" w:hAnsi="Symbol" w:hint="default"/>
      </w:rPr>
    </w:lvl>
    <w:lvl w:ilvl="4" w:tplc="FFFFFFFF" w:tentative="1">
      <w:start w:val="1"/>
      <w:numFmt w:val="bullet"/>
      <w:lvlText w:val="o"/>
      <w:lvlJc w:val="left"/>
      <w:pPr>
        <w:ind w:left="3530" w:hanging="360"/>
      </w:pPr>
      <w:rPr>
        <w:rFonts w:ascii="Courier New" w:hAnsi="Courier New" w:cs="Courier New" w:hint="default"/>
      </w:rPr>
    </w:lvl>
    <w:lvl w:ilvl="5" w:tplc="FFFFFFFF" w:tentative="1">
      <w:start w:val="1"/>
      <w:numFmt w:val="bullet"/>
      <w:lvlText w:val=""/>
      <w:lvlJc w:val="left"/>
      <w:pPr>
        <w:ind w:left="4250" w:hanging="360"/>
      </w:pPr>
      <w:rPr>
        <w:rFonts w:ascii="Wingdings" w:hAnsi="Wingdings" w:hint="default"/>
      </w:rPr>
    </w:lvl>
    <w:lvl w:ilvl="6" w:tplc="FFFFFFFF" w:tentative="1">
      <w:start w:val="1"/>
      <w:numFmt w:val="bullet"/>
      <w:lvlText w:val=""/>
      <w:lvlJc w:val="left"/>
      <w:pPr>
        <w:ind w:left="4970" w:hanging="360"/>
      </w:pPr>
      <w:rPr>
        <w:rFonts w:ascii="Symbol" w:hAnsi="Symbol" w:hint="default"/>
      </w:rPr>
    </w:lvl>
    <w:lvl w:ilvl="7" w:tplc="FFFFFFFF" w:tentative="1">
      <w:start w:val="1"/>
      <w:numFmt w:val="bullet"/>
      <w:lvlText w:val="o"/>
      <w:lvlJc w:val="left"/>
      <w:pPr>
        <w:ind w:left="5690" w:hanging="360"/>
      </w:pPr>
      <w:rPr>
        <w:rFonts w:ascii="Courier New" w:hAnsi="Courier New" w:cs="Courier New" w:hint="default"/>
      </w:rPr>
    </w:lvl>
    <w:lvl w:ilvl="8" w:tplc="FFFFFFFF" w:tentative="1">
      <w:start w:val="1"/>
      <w:numFmt w:val="bullet"/>
      <w:lvlText w:val=""/>
      <w:lvlJc w:val="left"/>
      <w:pPr>
        <w:ind w:left="6410" w:hanging="360"/>
      </w:pPr>
      <w:rPr>
        <w:rFonts w:ascii="Wingdings" w:hAnsi="Wingdings" w:hint="default"/>
      </w:rPr>
    </w:lvl>
  </w:abstractNum>
  <w:abstractNum w:abstractNumId="44" w15:restartNumberingAfterBreak="0">
    <w:nsid w:val="69D27B37"/>
    <w:multiLevelType w:val="hybridMultilevel"/>
    <w:tmpl w:val="9E16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AFF03D0"/>
    <w:multiLevelType w:val="hybridMultilevel"/>
    <w:tmpl w:val="E34A2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E13412"/>
    <w:multiLevelType w:val="hybridMultilevel"/>
    <w:tmpl w:val="9AC62788"/>
    <w:lvl w:ilvl="0" w:tplc="5EC4FD14">
      <w:start w:val="3"/>
      <w:numFmt w:val="bullet"/>
      <w:lvlText w:val="-"/>
      <w:lvlJc w:val="left"/>
      <w:pPr>
        <w:ind w:left="65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134928"/>
    <w:multiLevelType w:val="hybridMultilevel"/>
    <w:tmpl w:val="DBAA9614"/>
    <w:lvl w:ilvl="0" w:tplc="CB74C344">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E1601A6"/>
    <w:multiLevelType w:val="hybridMultilevel"/>
    <w:tmpl w:val="EDA46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263C0D"/>
    <w:multiLevelType w:val="hybridMultilevel"/>
    <w:tmpl w:val="D22C9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08E4ABA"/>
    <w:multiLevelType w:val="hybridMultilevel"/>
    <w:tmpl w:val="EF6ECE24"/>
    <w:lvl w:ilvl="0" w:tplc="6CD81D68">
      <w:numFmt w:val="bullet"/>
      <w:lvlText w:val="-"/>
      <w:lvlJc w:val="left"/>
      <w:pPr>
        <w:ind w:left="650" w:hanging="360"/>
      </w:pPr>
      <w:rPr>
        <w:rFonts w:ascii="Roboto" w:eastAsia="Calibri" w:hAnsi="Roboto" w:cs="Aria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51" w15:restartNumberingAfterBreak="0">
    <w:nsid w:val="71226E80"/>
    <w:multiLevelType w:val="hybridMultilevel"/>
    <w:tmpl w:val="0F50C806"/>
    <w:lvl w:ilvl="0" w:tplc="087854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3AB28FD"/>
    <w:multiLevelType w:val="hybridMultilevel"/>
    <w:tmpl w:val="34BA24E6"/>
    <w:lvl w:ilvl="0" w:tplc="120CB29C">
      <w:start w:val="1"/>
      <w:numFmt w:val="bullet"/>
      <w:lvlText w:val="o"/>
      <w:lvlJc w:val="left"/>
      <w:pPr>
        <w:ind w:left="720" w:hanging="360"/>
      </w:pPr>
      <w:rPr>
        <w:rFonts w:ascii="Courier New" w:hAnsi="Courier New" w:hint="default"/>
      </w:rPr>
    </w:lvl>
    <w:lvl w:ilvl="1" w:tplc="8E782420">
      <w:start w:val="1"/>
      <w:numFmt w:val="bullet"/>
      <w:lvlText w:val="o"/>
      <w:lvlJc w:val="left"/>
      <w:pPr>
        <w:ind w:left="1440" w:hanging="360"/>
      </w:pPr>
      <w:rPr>
        <w:rFonts w:ascii="Courier New" w:hAnsi="Courier New" w:hint="default"/>
      </w:rPr>
    </w:lvl>
    <w:lvl w:ilvl="2" w:tplc="6338CA84">
      <w:start w:val="1"/>
      <w:numFmt w:val="bullet"/>
      <w:lvlText w:val=""/>
      <w:lvlJc w:val="left"/>
      <w:pPr>
        <w:ind w:left="2160" w:hanging="360"/>
      </w:pPr>
      <w:rPr>
        <w:rFonts w:ascii="Wingdings" w:hAnsi="Wingdings" w:hint="default"/>
      </w:rPr>
    </w:lvl>
    <w:lvl w:ilvl="3" w:tplc="CDDC2372">
      <w:start w:val="1"/>
      <w:numFmt w:val="bullet"/>
      <w:lvlText w:val=""/>
      <w:lvlJc w:val="left"/>
      <w:pPr>
        <w:ind w:left="2880" w:hanging="360"/>
      </w:pPr>
      <w:rPr>
        <w:rFonts w:ascii="Symbol" w:hAnsi="Symbol" w:hint="default"/>
      </w:rPr>
    </w:lvl>
    <w:lvl w:ilvl="4" w:tplc="4B60F676">
      <w:start w:val="1"/>
      <w:numFmt w:val="bullet"/>
      <w:lvlText w:val="o"/>
      <w:lvlJc w:val="left"/>
      <w:pPr>
        <w:ind w:left="3600" w:hanging="360"/>
      </w:pPr>
      <w:rPr>
        <w:rFonts w:ascii="Courier New" w:hAnsi="Courier New" w:hint="default"/>
      </w:rPr>
    </w:lvl>
    <w:lvl w:ilvl="5" w:tplc="931C36F0">
      <w:start w:val="1"/>
      <w:numFmt w:val="bullet"/>
      <w:lvlText w:val=""/>
      <w:lvlJc w:val="left"/>
      <w:pPr>
        <w:ind w:left="4320" w:hanging="360"/>
      </w:pPr>
      <w:rPr>
        <w:rFonts w:ascii="Wingdings" w:hAnsi="Wingdings" w:hint="default"/>
      </w:rPr>
    </w:lvl>
    <w:lvl w:ilvl="6" w:tplc="F3441F78">
      <w:start w:val="1"/>
      <w:numFmt w:val="bullet"/>
      <w:lvlText w:val=""/>
      <w:lvlJc w:val="left"/>
      <w:pPr>
        <w:ind w:left="5040" w:hanging="360"/>
      </w:pPr>
      <w:rPr>
        <w:rFonts w:ascii="Symbol" w:hAnsi="Symbol" w:hint="default"/>
      </w:rPr>
    </w:lvl>
    <w:lvl w:ilvl="7" w:tplc="AF3656EE">
      <w:start w:val="1"/>
      <w:numFmt w:val="bullet"/>
      <w:lvlText w:val="o"/>
      <w:lvlJc w:val="left"/>
      <w:pPr>
        <w:ind w:left="5760" w:hanging="360"/>
      </w:pPr>
      <w:rPr>
        <w:rFonts w:ascii="Courier New" w:hAnsi="Courier New" w:hint="default"/>
      </w:rPr>
    </w:lvl>
    <w:lvl w:ilvl="8" w:tplc="44D28FCE">
      <w:start w:val="1"/>
      <w:numFmt w:val="bullet"/>
      <w:lvlText w:val=""/>
      <w:lvlJc w:val="left"/>
      <w:pPr>
        <w:ind w:left="6480" w:hanging="360"/>
      </w:pPr>
      <w:rPr>
        <w:rFonts w:ascii="Wingdings" w:hAnsi="Wingdings" w:hint="default"/>
      </w:rPr>
    </w:lvl>
  </w:abstractNum>
  <w:abstractNum w:abstractNumId="53" w15:restartNumberingAfterBreak="0">
    <w:nsid w:val="752F5714"/>
    <w:multiLevelType w:val="hybridMultilevel"/>
    <w:tmpl w:val="769CAD68"/>
    <w:lvl w:ilvl="0" w:tplc="040C0001">
      <w:start w:val="1"/>
      <w:numFmt w:val="bullet"/>
      <w:lvlText w:val=""/>
      <w:lvlJc w:val="left"/>
      <w:pPr>
        <w:ind w:left="75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54" w15:restartNumberingAfterBreak="0">
    <w:nsid w:val="777F1252"/>
    <w:multiLevelType w:val="hybridMultilevel"/>
    <w:tmpl w:val="E9F0396C"/>
    <w:lvl w:ilvl="0" w:tplc="08785414">
      <w:numFmt w:val="bullet"/>
      <w:lvlText w:val="-"/>
      <w:lvlJc w:val="left"/>
      <w:pPr>
        <w:ind w:left="650" w:hanging="360"/>
      </w:pPr>
      <w:rPr>
        <w:rFonts w:ascii="Calibri" w:eastAsiaTheme="minorHAnsi" w:hAnsi="Calibri" w:cs="Calibri"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55" w15:restartNumberingAfterBreak="0">
    <w:nsid w:val="77891070"/>
    <w:multiLevelType w:val="hybridMultilevel"/>
    <w:tmpl w:val="3B1065BA"/>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56" w15:restartNumberingAfterBreak="0">
    <w:nsid w:val="77C50306"/>
    <w:multiLevelType w:val="hybridMultilevel"/>
    <w:tmpl w:val="B6F68C2E"/>
    <w:lvl w:ilvl="0" w:tplc="1B2CE312">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C71FB6"/>
    <w:multiLevelType w:val="hybridMultilevel"/>
    <w:tmpl w:val="92765368"/>
    <w:lvl w:ilvl="0" w:tplc="040C0001">
      <w:start w:val="1"/>
      <w:numFmt w:val="bullet"/>
      <w:lvlText w:val=""/>
      <w:lvlJc w:val="left"/>
      <w:pPr>
        <w:ind w:left="1010" w:hanging="360"/>
      </w:pPr>
      <w:rPr>
        <w:rFonts w:ascii="Symbol" w:hAnsi="Symbol" w:hint="default"/>
      </w:rPr>
    </w:lvl>
    <w:lvl w:ilvl="1" w:tplc="040C0003" w:tentative="1">
      <w:start w:val="1"/>
      <w:numFmt w:val="bullet"/>
      <w:lvlText w:val="o"/>
      <w:lvlJc w:val="left"/>
      <w:pPr>
        <w:ind w:left="1730" w:hanging="360"/>
      </w:pPr>
      <w:rPr>
        <w:rFonts w:ascii="Courier New" w:hAnsi="Courier New" w:cs="Courier New" w:hint="default"/>
      </w:rPr>
    </w:lvl>
    <w:lvl w:ilvl="2" w:tplc="040C0005" w:tentative="1">
      <w:start w:val="1"/>
      <w:numFmt w:val="bullet"/>
      <w:lvlText w:val=""/>
      <w:lvlJc w:val="left"/>
      <w:pPr>
        <w:ind w:left="2450" w:hanging="360"/>
      </w:pPr>
      <w:rPr>
        <w:rFonts w:ascii="Wingdings" w:hAnsi="Wingdings" w:hint="default"/>
      </w:rPr>
    </w:lvl>
    <w:lvl w:ilvl="3" w:tplc="040C0001" w:tentative="1">
      <w:start w:val="1"/>
      <w:numFmt w:val="bullet"/>
      <w:lvlText w:val=""/>
      <w:lvlJc w:val="left"/>
      <w:pPr>
        <w:ind w:left="3170" w:hanging="360"/>
      </w:pPr>
      <w:rPr>
        <w:rFonts w:ascii="Symbol" w:hAnsi="Symbol" w:hint="default"/>
      </w:rPr>
    </w:lvl>
    <w:lvl w:ilvl="4" w:tplc="040C0003" w:tentative="1">
      <w:start w:val="1"/>
      <w:numFmt w:val="bullet"/>
      <w:lvlText w:val="o"/>
      <w:lvlJc w:val="left"/>
      <w:pPr>
        <w:ind w:left="3890" w:hanging="360"/>
      </w:pPr>
      <w:rPr>
        <w:rFonts w:ascii="Courier New" w:hAnsi="Courier New" w:cs="Courier New" w:hint="default"/>
      </w:rPr>
    </w:lvl>
    <w:lvl w:ilvl="5" w:tplc="040C0005" w:tentative="1">
      <w:start w:val="1"/>
      <w:numFmt w:val="bullet"/>
      <w:lvlText w:val=""/>
      <w:lvlJc w:val="left"/>
      <w:pPr>
        <w:ind w:left="4610" w:hanging="360"/>
      </w:pPr>
      <w:rPr>
        <w:rFonts w:ascii="Wingdings" w:hAnsi="Wingdings" w:hint="default"/>
      </w:rPr>
    </w:lvl>
    <w:lvl w:ilvl="6" w:tplc="040C0001" w:tentative="1">
      <w:start w:val="1"/>
      <w:numFmt w:val="bullet"/>
      <w:lvlText w:val=""/>
      <w:lvlJc w:val="left"/>
      <w:pPr>
        <w:ind w:left="5330" w:hanging="360"/>
      </w:pPr>
      <w:rPr>
        <w:rFonts w:ascii="Symbol" w:hAnsi="Symbol" w:hint="default"/>
      </w:rPr>
    </w:lvl>
    <w:lvl w:ilvl="7" w:tplc="040C0003" w:tentative="1">
      <w:start w:val="1"/>
      <w:numFmt w:val="bullet"/>
      <w:lvlText w:val="o"/>
      <w:lvlJc w:val="left"/>
      <w:pPr>
        <w:ind w:left="6050" w:hanging="360"/>
      </w:pPr>
      <w:rPr>
        <w:rFonts w:ascii="Courier New" w:hAnsi="Courier New" w:cs="Courier New" w:hint="default"/>
      </w:rPr>
    </w:lvl>
    <w:lvl w:ilvl="8" w:tplc="040C0005" w:tentative="1">
      <w:start w:val="1"/>
      <w:numFmt w:val="bullet"/>
      <w:lvlText w:val=""/>
      <w:lvlJc w:val="left"/>
      <w:pPr>
        <w:ind w:left="6770" w:hanging="360"/>
      </w:pPr>
      <w:rPr>
        <w:rFonts w:ascii="Wingdings" w:hAnsi="Wingdings" w:hint="default"/>
      </w:rPr>
    </w:lvl>
  </w:abstractNum>
  <w:abstractNum w:abstractNumId="58" w15:restartNumberingAfterBreak="0">
    <w:nsid w:val="7BBF16A6"/>
    <w:multiLevelType w:val="hybridMultilevel"/>
    <w:tmpl w:val="1004E550"/>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59" w15:restartNumberingAfterBreak="0">
    <w:nsid w:val="7BED7D2D"/>
    <w:multiLevelType w:val="hybridMultilevel"/>
    <w:tmpl w:val="D25A8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CAA63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CFC12A9"/>
    <w:multiLevelType w:val="hybridMultilevel"/>
    <w:tmpl w:val="08D08480"/>
    <w:lvl w:ilvl="0" w:tplc="6CD81D68">
      <w:numFmt w:val="bullet"/>
      <w:lvlText w:val="-"/>
      <w:lvlJc w:val="left"/>
      <w:pPr>
        <w:ind w:left="720" w:hanging="360"/>
      </w:pPr>
      <w:rPr>
        <w:rFonts w:ascii="Roboto" w:eastAsia="Calibr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EDC1011"/>
    <w:multiLevelType w:val="hybridMultilevel"/>
    <w:tmpl w:val="42A05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FFB05BF"/>
    <w:multiLevelType w:val="hybridMultilevel"/>
    <w:tmpl w:val="A336E47A"/>
    <w:lvl w:ilvl="0" w:tplc="6CD81D68">
      <w:numFmt w:val="bullet"/>
      <w:lvlText w:val="-"/>
      <w:lvlJc w:val="left"/>
      <w:pPr>
        <w:ind w:left="720" w:hanging="360"/>
      </w:pPr>
      <w:rPr>
        <w:rFonts w:ascii="Roboto" w:eastAsia="Calibr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0789849">
    <w:abstractNumId w:val="60"/>
  </w:num>
  <w:num w:numId="2" w16cid:durableId="1330253068">
    <w:abstractNumId w:val="39"/>
  </w:num>
  <w:num w:numId="3" w16cid:durableId="1657613854">
    <w:abstractNumId w:val="50"/>
  </w:num>
  <w:num w:numId="4" w16cid:durableId="897787292">
    <w:abstractNumId w:val="10"/>
  </w:num>
  <w:num w:numId="5" w16cid:durableId="208801888">
    <w:abstractNumId w:val="53"/>
  </w:num>
  <w:num w:numId="6" w16cid:durableId="1749956812">
    <w:abstractNumId w:val="14"/>
  </w:num>
  <w:num w:numId="7" w16cid:durableId="1703937138">
    <w:abstractNumId w:val="15"/>
  </w:num>
  <w:num w:numId="8" w16cid:durableId="1458523327">
    <w:abstractNumId w:val="2"/>
  </w:num>
  <w:num w:numId="9" w16cid:durableId="1392271189">
    <w:abstractNumId w:val="7"/>
  </w:num>
  <w:num w:numId="10" w16cid:durableId="1111362844">
    <w:abstractNumId w:val="19"/>
  </w:num>
  <w:num w:numId="11" w16cid:durableId="840507677">
    <w:abstractNumId w:val="62"/>
  </w:num>
  <w:num w:numId="12" w16cid:durableId="1995327449">
    <w:abstractNumId w:val="12"/>
  </w:num>
  <w:num w:numId="13" w16cid:durableId="1451776282">
    <w:abstractNumId w:val="43"/>
  </w:num>
  <w:num w:numId="14" w16cid:durableId="1282494394">
    <w:abstractNumId w:val="42"/>
  </w:num>
  <w:num w:numId="15" w16cid:durableId="1113136529">
    <w:abstractNumId w:val="36"/>
  </w:num>
  <w:num w:numId="16" w16cid:durableId="1122847612">
    <w:abstractNumId w:val="0"/>
  </w:num>
  <w:num w:numId="17" w16cid:durableId="659312770">
    <w:abstractNumId w:val="28"/>
  </w:num>
  <w:num w:numId="18" w16cid:durableId="709958653">
    <w:abstractNumId w:val="38"/>
  </w:num>
  <w:num w:numId="19" w16cid:durableId="1284851192">
    <w:abstractNumId w:val="25"/>
  </w:num>
  <w:num w:numId="20" w16cid:durableId="257444775">
    <w:abstractNumId w:val="37"/>
  </w:num>
  <w:num w:numId="21" w16cid:durableId="294145724">
    <w:abstractNumId w:val="27"/>
  </w:num>
  <w:num w:numId="22" w16cid:durableId="254558860">
    <w:abstractNumId w:val="23"/>
  </w:num>
  <w:num w:numId="23" w16cid:durableId="1174412984">
    <w:abstractNumId w:val="26"/>
  </w:num>
  <w:num w:numId="24" w16cid:durableId="156655859">
    <w:abstractNumId w:val="5"/>
  </w:num>
  <w:num w:numId="25" w16cid:durableId="766388227">
    <w:abstractNumId w:val="16"/>
  </w:num>
  <w:num w:numId="26" w16cid:durableId="1932204175">
    <w:abstractNumId w:val="34"/>
  </w:num>
  <w:num w:numId="27" w16cid:durableId="1436556784">
    <w:abstractNumId w:val="20"/>
  </w:num>
  <w:num w:numId="28" w16cid:durableId="705562340">
    <w:abstractNumId w:val="56"/>
  </w:num>
  <w:num w:numId="29" w16cid:durableId="1247034377">
    <w:abstractNumId w:val="17"/>
  </w:num>
  <w:num w:numId="30" w16cid:durableId="64257211">
    <w:abstractNumId w:val="45"/>
  </w:num>
  <w:num w:numId="31" w16cid:durableId="948199341">
    <w:abstractNumId w:val="21"/>
  </w:num>
  <w:num w:numId="32" w16cid:durableId="1351027410">
    <w:abstractNumId w:val="52"/>
  </w:num>
  <w:num w:numId="33" w16cid:durableId="1937865023">
    <w:abstractNumId w:val="30"/>
  </w:num>
  <w:num w:numId="34" w16cid:durableId="455948096">
    <w:abstractNumId w:val="3"/>
  </w:num>
  <w:num w:numId="35" w16cid:durableId="2141072745">
    <w:abstractNumId w:val="35"/>
  </w:num>
  <w:num w:numId="36" w16cid:durableId="778183477">
    <w:abstractNumId w:val="18"/>
  </w:num>
  <w:num w:numId="37" w16cid:durableId="264927426">
    <w:abstractNumId w:val="9"/>
  </w:num>
  <w:num w:numId="38" w16cid:durableId="1061755707">
    <w:abstractNumId w:val="44"/>
  </w:num>
  <w:num w:numId="39" w16cid:durableId="1925457702">
    <w:abstractNumId w:val="51"/>
  </w:num>
  <w:num w:numId="40" w16cid:durableId="1945531051">
    <w:abstractNumId w:val="47"/>
  </w:num>
  <w:num w:numId="41" w16cid:durableId="1727336467">
    <w:abstractNumId w:val="33"/>
  </w:num>
  <w:num w:numId="42" w16cid:durableId="16199625">
    <w:abstractNumId w:val="55"/>
  </w:num>
  <w:num w:numId="43" w16cid:durableId="1203783844">
    <w:abstractNumId w:val="4"/>
  </w:num>
  <w:num w:numId="44" w16cid:durableId="1615669063">
    <w:abstractNumId w:val="11"/>
  </w:num>
  <w:num w:numId="45" w16cid:durableId="46728788">
    <w:abstractNumId w:val="54"/>
  </w:num>
  <w:num w:numId="46" w16cid:durableId="5717543">
    <w:abstractNumId w:val="24"/>
  </w:num>
  <w:num w:numId="47" w16cid:durableId="1485244651">
    <w:abstractNumId w:val="29"/>
  </w:num>
  <w:num w:numId="48" w16cid:durableId="2138988626">
    <w:abstractNumId w:val="59"/>
  </w:num>
  <w:num w:numId="49" w16cid:durableId="198712104">
    <w:abstractNumId w:val="61"/>
  </w:num>
  <w:num w:numId="50" w16cid:durableId="1128551339">
    <w:abstractNumId w:val="63"/>
  </w:num>
  <w:num w:numId="51" w16cid:durableId="2141141160">
    <w:abstractNumId w:val="32"/>
  </w:num>
  <w:num w:numId="52" w16cid:durableId="1775788635">
    <w:abstractNumId w:val="8"/>
  </w:num>
  <w:num w:numId="53" w16cid:durableId="1823617755">
    <w:abstractNumId w:val="40"/>
  </w:num>
  <w:num w:numId="54" w16cid:durableId="1391536892">
    <w:abstractNumId w:val="31"/>
  </w:num>
  <w:num w:numId="55" w16cid:durableId="867913580">
    <w:abstractNumId w:val="13"/>
  </w:num>
  <w:num w:numId="56" w16cid:durableId="130708334">
    <w:abstractNumId w:val="41"/>
  </w:num>
  <w:num w:numId="57" w16cid:durableId="1148009574">
    <w:abstractNumId w:val="13"/>
  </w:num>
  <w:num w:numId="58" w16cid:durableId="1296061661">
    <w:abstractNumId w:val="48"/>
  </w:num>
  <w:num w:numId="59" w16cid:durableId="701325234">
    <w:abstractNumId w:val="49"/>
  </w:num>
  <w:num w:numId="60" w16cid:durableId="854080939">
    <w:abstractNumId w:val="1"/>
  </w:num>
  <w:num w:numId="61" w16cid:durableId="1857574854">
    <w:abstractNumId w:val="6"/>
  </w:num>
  <w:num w:numId="62" w16cid:durableId="287318020">
    <w:abstractNumId w:val="46"/>
  </w:num>
  <w:num w:numId="63" w16cid:durableId="729958008">
    <w:abstractNumId w:val="22"/>
  </w:num>
  <w:num w:numId="64" w16cid:durableId="43219365">
    <w:abstractNumId w:val="57"/>
  </w:num>
  <w:num w:numId="65" w16cid:durableId="679241280">
    <w:abstractNumId w:val="5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YNSKI Sarah">
    <w15:presenceInfo w15:providerId="AD" w15:userId="S::Sarah.MEDYNSKI@cstb.fr::1f60caf4-769d-493e-8bdf-22154691d8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05"/>
    <w:rsid w:val="0000040B"/>
    <w:rsid w:val="00001372"/>
    <w:rsid w:val="000019A8"/>
    <w:rsid w:val="00001EFB"/>
    <w:rsid w:val="00002086"/>
    <w:rsid w:val="00002CA5"/>
    <w:rsid w:val="000036F2"/>
    <w:rsid w:val="0000372A"/>
    <w:rsid w:val="000042E9"/>
    <w:rsid w:val="0000443E"/>
    <w:rsid w:val="00004752"/>
    <w:rsid w:val="00004902"/>
    <w:rsid w:val="000051FE"/>
    <w:rsid w:val="000052F4"/>
    <w:rsid w:val="0000595D"/>
    <w:rsid w:val="00005F60"/>
    <w:rsid w:val="0000688F"/>
    <w:rsid w:val="00006F0E"/>
    <w:rsid w:val="00006F31"/>
    <w:rsid w:val="000102F0"/>
    <w:rsid w:val="00011BD3"/>
    <w:rsid w:val="00012797"/>
    <w:rsid w:val="00012A07"/>
    <w:rsid w:val="00013518"/>
    <w:rsid w:val="00013A3F"/>
    <w:rsid w:val="00013E8C"/>
    <w:rsid w:val="00014A02"/>
    <w:rsid w:val="0001524B"/>
    <w:rsid w:val="00015504"/>
    <w:rsid w:val="00015845"/>
    <w:rsid w:val="00015A8B"/>
    <w:rsid w:val="00016F96"/>
    <w:rsid w:val="00017696"/>
    <w:rsid w:val="0001784D"/>
    <w:rsid w:val="000178A8"/>
    <w:rsid w:val="000178B7"/>
    <w:rsid w:val="00020095"/>
    <w:rsid w:val="000209A3"/>
    <w:rsid w:val="00020B32"/>
    <w:rsid w:val="00021869"/>
    <w:rsid w:val="00021921"/>
    <w:rsid w:val="000222A7"/>
    <w:rsid w:val="00022471"/>
    <w:rsid w:val="00022DF2"/>
    <w:rsid w:val="00022EDC"/>
    <w:rsid w:val="000234D7"/>
    <w:rsid w:val="0002352F"/>
    <w:rsid w:val="00023865"/>
    <w:rsid w:val="00023D73"/>
    <w:rsid w:val="00024BC8"/>
    <w:rsid w:val="00024D0E"/>
    <w:rsid w:val="00024E16"/>
    <w:rsid w:val="000253A7"/>
    <w:rsid w:val="00025AB7"/>
    <w:rsid w:val="00025FCD"/>
    <w:rsid w:val="000261F2"/>
    <w:rsid w:val="00026977"/>
    <w:rsid w:val="0002709B"/>
    <w:rsid w:val="00027A0D"/>
    <w:rsid w:val="00031039"/>
    <w:rsid w:val="00031F6A"/>
    <w:rsid w:val="00031FCB"/>
    <w:rsid w:val="00032085"/>
    <w:rsid w:val="0003223D"/>
    <w:rsid w:val="000322F1"/>
    <w:rsid w:val="000327C6"/>
    <w:rsid w:val="00032FA9"/>
    <w:rsid w:val="00033ED9"/>
    <w:rsid w:val="000346B9"/>
    <w:rsid w:val="00034C6E"/>
    <w:rsid w:val="00035452"/>
    <w:rsid w:val="000357D3"/>
    <w:rsid w:val="000361EC"/>
    <w:rsid w:val="0003627D"/>
    <w:rsid w:val="00036325"/>
    <w:rsid w:val="00036570"/>
    <w:rsid w:val="00036A96"/>
    <w:rsid w:val="00036BE2"/>
    <w:rsid w:val="00036EC2"/>
    <w:rsid w:val="00037152"/>
    <w:rsid w:val="00037D4F"/>
    <w:rsid w:val="000401C1"/>
    <w:rsid w:val="000407BA"/>
    <w:rsid w:val="00040AB7"/>
    <w:rsid w:val="00040F41"/>
    <w:rsid w:val="0004175A"/>
    <w:rsid w:val="00041BCC"/>
    <w:rsid w:val="00041EC5"/>
    <w:rsid w:val="0004248B"/>
    <w:rsid w:val="00042587"/>
    <w:rsid w:val="00043871"/>
    <w:rsid w:val="00043B6A"/>
    <w:rsid w:val="00043EED"/>
    <w:rsid w:val="000448C9"/>
    <w:rsid w:val="00044DF4"/>
    <w:rsid w:val="00045B45"/>
    <w:rsid w:val="00045D15"/>
    <w:rsid w:val="000462D4"/>
    <w:rsid w:val="000479B0"/>
    <w:rsid w:val="00047B2D"/>
    <w:rsid w:val="00047BE4"/>
    <w:rsid w:val="00047CCB"/>
    <w:rsid w:val="00050840"/>
    <w:rsid w:val="000509ED"/>
    <w:rsid w:val="00050A76"/>
    <w:rsid w:val="0005111E"/>
    <w:rsid w:val="000512A9"/>
    <w:rsid w:val="00051AB5"/>
    <w:rsid w:val="00053803"/>
    <w:rsid w:val="00053A9C"/>
    <w:rsid w:val="00053AB3"/>
    <w:rsid w:val="0005499D"/>
    <w:rsid w:val="000557C3"/>
    <w:rsid w:val="000559C9"/>
    <w:rsid w:val="00055E43"/>
    <w:rsid w:val="000561F7"/>
    <w:rsid w:val="000562E5"/>
    <w:rsid w:val="0005642E"/>
    <w:rsid w:val="00056846"/>
    <w:rsid w:val="00056999"/>
    <w:rsid w:val="00057743"/>
    <w:rsid w:val="0005777C"/>
    <w:rsid w:val="00057BC4"/>
    <w:rsid w:val="00057CAA"/>
    <w:rsid w:val="00057EC2"/>
    <w:rsid w:val="00060154"/>
    <w:rsid w:val="0006034E"/>
    <w:rsid w:val="000604AD"/>
    <w:rsid w:val="00061B66"/>
    <w:rsid w:val="0006204F"/>
    <w:rsid w:val="000631CC"/>
    <w:rsid w:val="00063B40"/>
    <w:rsid w:val="00064122"/>
    <w:rsid w:val="0006414C"/>
    <w:rsid w:val="000648F3"/>
    <w:rsid w:val="00064C2A"/>
    <w:rsid w:val="00065D03"/>
    <w:rsid w:val="00065EAB"/>
    <w:rsid w:val="00066952"/>
    <w:rsid w:val="000714E7"/>
    <w:rsid w:val="000721CE"/>
    <w:rsid w:val="000735DE"/>
    <w:rsid w:val="00073BE8"/>
    <w:rsid w:val="000752D6"/>
    <w:rsid w:val="000754BD"/>
    <w:rsid w:val="00075807"/>
    <w:rsid w:val="0007584A"/>
    <w:rsid w:val="00075F07"/>
    <w:rsid w:val="00076121"/>
    <w:rsid w:val="00076CC4"/>
    <w:rsid w:val="00077189"/>
    <w:rsid w:val="00077B4C"/>
    <w:rsid w:val="000802BF"/>
    <w:rsid w:val="0008099D"/>
    <w:rsid w:val="00080B5C"/>
    <w:rsid w:val="000812A4"/>
    <w:rsid w:val="00081483"/>
    <w:rsid w:val="000814D4"/>
    <w:rsid w:val="0008207F"/>
    <w:rsid w:val="0008214E"/>
    <w:rsid w:val="0008275D"/>
    <w:rsid w:val="00083122"/>
    <w:rsid w:val="00083929"/>
    <w:rsid w:val="000839F9"/>
    <w:rsid w:val="00083C73"/>
    <w:rsid w:val="00083D5E"/>
    <w:rsid w:val="00083E70"/>
    <w:rsid w:val="0008405B"/>
    <w:rsid w:val="000844C2"/>
    <w:rsid w:val="00084A0E"/>
    <w:rsid w:val="00084A14"/>
    <w:rsid w:val="00084A43"/>
    <w:rsid w:val="00086A47"/>
    <w:rsid w:val="00086AAC"/>
    <w:rsid w:val="0008713D"/>
    <w:rsid w:val="000872FF"/>
    <w:rsid w:val="0008736E"/>
    <w:rsid w:val="000874FD"/>
    <w:rsid w:val="00087AA9"/>
    <w:rsid w:val="00090137"/>
    <w:rsid w:val="00090DB6"/>
    <w:rsid w:val="000914A8"/>
    <w:rsid w:val="00091567"/>
    <w:rsid w:val="00093492"/>
    <w:rsid w:val="00093748"/>
    <w:rsid w:val="000937A9"/>
    <w:rsid w:val="00093DD1"/>
    <w:rsid w:val="00094765"/>
    <w:rsid w:val="00094B04"/>
    <w:rsid w:val="000958E7"/>
    <w:rsid w:val="0009608B"/>
    <w:rsid w:val="000966E3"/>
    <w:rsid w:val="00096C68"/>
    <w:rsid w:val="000970CF"/>
    <w:rsid w:val="000971E5"/>
    <w:rsid w:val="00097ACB"/>
    <w:rsid w:val="00097E96"/>
    <w:rsid w:val="000A00BE"/>
    <w:rsid w:val="000A0102"/>
    <w:rsid w:val="000A07EA"/>
    <w:rsid w:val="000A0DAB"/>
    <w:rsid w:val="000A1A9A"/>
    <w:rsid w:val="000A1ADD"/>
    <w:rsid w:val="000A1FEE"/>
    <w:rsid w:val="000A369F"/>
    <w:rsid w:val="000A3B19"/>
    <w:rsid w:val="000A3C25"/>
    <w:rsid w:val="000A44D1"/>
    <w:rsid w:val="000A48CB"/>
    <w:rsid w:val="000A5182"/>
    <w:rsid w:val="000A5725"/>
    <w:rsid w:val="000A57AB"/>
    <w:rsid w:val="000A62A5"/>
    <w:rsid w:val="000A6364"/>
    <w:rsid w:val="000A6C68"/>
    <w:rsid w:val="000A7138"/>
    <w:rsid w:val="000A76FB"/>
    <w:rsid w:val="000A7D79"/>
    <w:rsid w:val="000B0E15"/>
    <w:rsid w:val="000B0FF8"/>
    <w:rsid w:val="000B1A57"/>
    <w:rsid w:val="000B22A9"/>
    <w:rsid w:val="000B2310"/>
    <w:rsid w:val="000B263F"/>
    <w:rsid w:val="000B2698"/>
    <w:rsid w:val="000B2E2C"/>
    <w:rsid w:val="000B2F07"/>
    <w:rsid w:val="000B3907"/>
    <w:rsid w:val="000B3BD2"/>
    <w:rsid w:val="000B4420"/>
    <w:rsid w:val="000B4CBD"/>
    <w:rsid w:val="000B4D73"/>
    <w:rsid w:val="000B4E37"/>
    <w:rsid w:val="000B5A3C"/>
    <w:rsid w:val="000B77CF"/>
    <w:rsid w:val="000B7FBB"/>
    <w:rsid w:val="000C0001"/>
    <w:rsid w:val="000C0566"/>
    <w:rsid w:val="000C0910"/>
    <w:rsid w:val="000C0A5F"/>
    <w:rsid w:val="000C18AE"/>
    <w:rsid w:val="000C1E28"/>
    <w:rsid w:val="000C207B"/>
    <w:rsid w:val="000C25FC"/>
    <w:rsid w:val="000C2C03"/>
    <w:rsid w:val="000C2D72"/>
    <w:rsid w:val="000C396F"/>
    <w:rsid w:val="000C3A3A"/>
    <w:rsid w:val="000C4CAB"/>
    <w:rsid w:val="000C50EA"/>
    <w:rsid w:val="000C54CD"/>
    <w:rsid w:val="000C657E"/>
    <w:rsid w:val="000C69E5"/>
    <w:rsid w:val="000C6B21"/>
    <w:rsid w:val="000C6DCE"/>
    <w:rsid w:val="000C77BF"/>
    <w:rsid w:val="000C7AF1"/>
    <w:rsid w:val="000C7C8C"/>
    <w:rsid w:val="000C7E5F"/>
    <w:rsid w:val="000D046F"/>
    <w:rsid w:val="000D12BF"/>
    <w:rsid w:val="000D17E8"/>
    <w:rsid w:val="000D1840"/>
    <w:rsid w:val="000D1C42"/>
    <w:rsid w:val="000D2C06"/>
    <w:rsid w:val="000D2D6C"/>
    <w:rsid w:val="000D410C"/>
    <w:rsid w:val="000D4372"/>
    <w:rsid w:val="000D45C2"/>
    <w:rsid w:val="000D4EE3"/>
    <w:rsid w:val="000D4FDA"/>
    <w:rsid w:val="000D5D9A"/>
    <w:rsid w:val="000D5ED6"/>
    <w:rsid w:val="000D5FA4"/>
    <w:rsid w:val="000D65B6"/>
    <w:rsid w:val="000D672C"/>
    <w:rsid w:val="000D6799"/>
    <w:rsid w:val="000D6E55"/>
    <w:rsid w:val="000E0946"/>
    <w:rsid w:val="000E09D5"/>
    <w:rsid w:val="000E0A24"/>
    <w:rsid w:val="000E0EDB"/>
    <w:rsid w:val="000E135F"/>
    <w:rsid w:val="000E1F13"/>
    <w:rsid w:val="000E2034"/>
    <w:rsid w:val="000E2045"/>
    <w:rsid w:val="000E25F1"/>
    <w:rsid w:val="000E26EE"/>
    <w:rsid w:val="000E3B69"/>
    <w:rsid w:val="000E3EB9"/>
    <w:rsid w:val="000E4929"/>
    <w:rsid w:val="000E4955"/>
    <w:rsid w:val="000E54E5"/>
    <w:rsid w:val="000E5580"/>
    <w:rsid w:val="000E55AB"/>
    <w:rsid w:val="000E58B9"/>
    <w:rsid w:val="000E599E"/>
    <w:rsid w:val="000E5CD6"/>
    <w:rsid w:val="000E687D"/>
    <w:rsid w:val="000E68F8"/>
    <w:rsid w:val="000E6C87"/>
    <w:rsid w:val="000E7026"/>
    <w:rsid w:val="000E789E"/>
    <w:rsid w:val="000E7B6E"/>
    <w:rsid w:val="000F02C5"/>
    <w:rsid w:val="000F053C"/>
    <w:rsid w:val="000F089F"/>
    <w:rsid w:val="000F0BD2"/>
    <w:rsid w:val="000F117D"/>
    <w:rsid w:val="000F11E2"/>
    <w:rsid w:val="000F3975"/>
    <w:rsid w:val="000F3E87"/>
    <w:rsid w:val="000F40C7"/>
    <w:rsid w:val="000F4189"/>
    <w:rsid w:val="000F4438"/>
    <w:rsid w:val="000F4F28"/>
    <w:rsid w:val="000F50C1"/>
    <w:rsid w:val="000F536A"/>
    <w:rsid w:val="000F5A39"/>
    <w:rsid w:val="000F6120"/>
    <w:rsid w:val="000F6580"/>
    <w:rsid w:val="000F65BC"/>
    <w:rsid w:val="000F67D7"/>
    <w:rsid w:val="000F6848"/>
    <w:rsid w:val="000F73A9"/>
    <w:rsid w:val="000F79B9"/>
    <w:rsid w:val="000F7C65"/>
    <w:rsid w:val="000F7CA3"/>
    <w:rsid w:val="000F7E76"/>
    <w:rsid w:val="0010000E"/>
    <w:rsid w:val="0010073B"/>
    <w:rsid w:val="00100AB5"/>
    <w:rsid w:val="00102372"/>
    <w:rsid w:val="00103097"/>
    <w:rsid w:val="00103343"/>
    <w:rsid w:val="001039FA"/>
    <w:rsid w:val="001048EC"/>
    <w:rsid w:val="001049C0"/>
    <w:rsid w:val="00104D00"/>
    <w:rsid w:val="00105081"/>
    <w:rsid w:val="0010562D"/>
    <w:rsid w:val="00105CC3"/>
    <w:rsid w:val="0010620A"/>
    <w:rsid w:val="00106425"/>
    <w:rsid w:val="00106468"/>
    <w:rsid w:val="00106AEF"/>
    <w:rsid w:val="00106E8F"/>
    <w:rsid w:val="00107291"/>
    <w:rsid w:val="0010764B"/>
    <w:rsid w:val="001076C7"/>
    <w:rsid w:val="0010792B"/>
    <w:rsid w:val="00107A57"/>
    <w:rsid w:val="00107BA3"/>
    <w:rsid w:val="00110078"/>
    <w:rsid w:val="001106BB"/>
    <w:rsid w:val="00111972"/>
    <w:rsid w:val="001119EA"/>
    <w:rsid w:val="001126A7"/>
    <w:rsid w:val="00112862"/>
    <w:rsid w:val="00112C14"/>
    <w:rsid w:val="00112D1B"/>
    <w:rsid w:val="00112D95"/>
    <w:rsid w:val="00113854"/>
    <w:rsid w:val="00113B03"/>
    <w:rsid w:val="00113B11"/>
    <w:rsid w:val="001140FE"/>
    <w:rsid w:val="001159AC"/>
    <w:rsid w:val="00115B27"/>
    <w:rsid w:val="00115CF9"/>
    <w:rsid w:val="001160C0"/>
    <w:rsid w:val="00121348"/>
    <w:rsid w:val="00121441"/>
    <w:rsid w:val="00121696"/>
    <w:rsid w:val="001217A4"/>
    <w:rsid w:val="0012180D"/>
    <w:rsid w:val="001225ED"/>
    <w:rsid w:val="00122EDB"/>
    <w:rsid w:val="0012311D"/>
    <w:rsid w:val="001235CD"/>
    <w:rsid w:val="00123668"/>
    <w:rsid w:val="001239C8"/>
    <w:rsid w:val="00123A60"/>
    <w:rsid w:val="00124818"/>
    <w:rsid w:val="00125076"/>
    <w:rsid w:val="0012508A"/>
    <w:rsid w:val="00125E4C"/>
    <w:rsid w:val="00127901"/>
    <w:rsid w:val="0013012F"/>
    <w:rsid w:val="0013021C"/>
    <w:rsid w:val="00130B68"/>
    <w:rsid w:val="00130F0E"/>
    <w:rsid w:val="00131161"/>
    <w:rsid w:val="0013167F"/>
    <w:rsid w:val="00131AC2"/>
    <w:rsid w:val="00131B23"/>
    <w:rsid w:val="00132270"/>
    <w:rsid w:val="0013364A"/>
    <w:rsid w:val="001336CB"/>
    <w:rsid w:val="00133A54"/>
    <w:rsid w:val="0013403B"/>
    <w:rsid w:val="001355BB"/>
    <w:rsid w:val="0013567B"/>
    <w:rsid w:val="0013575A"/>
    <w:rsid w:val="00136ECB"/>
    <w:rsid w:val="001375C6"/>
    <w:rsid w:val="00137EBA"/>
    <w:rsid w:val="001408E3"/>
    <w:rsid w:val="00140A06"/>
    <w:rsid w:val="00140ED5"/>
    <w:rsid w:val="00140EEF"/>
    <w:rsid w:val="00141E94"/>
    <w:rsid w:val="001428A7"/>
    <w:rsid w:val="00142BB3"/>
    <w:rsid w:val="001440A3"/>
    <w:rsid w:val="00144843"/>
    <w:rsid w:val="00144D39"/>
    <w:rsid w:val="00144F5C"/>
    <w:rsid w:val="00145303"/>
    <w:rsid w:val="001458B2"/>
    <w:rsid w:val="001458D6"/>
    <w:rsid w:val="0014603E"/>
    <w:rsid w:val="001463CC"/>
    <w:rsid w:val="00146B3C"/>
    <w:rsid w:val="00146F8A"/>
    <w:rsid w:val="00147A40"/>
    <w:rsid w:val="001506AE"/>
    <w:rsid w:val="00150804"/>
    <w:rsid w:val="00150A56"/>
    <w:rsid w:val="00150C1C"/>
    <w:rsid w:val="001511A6"/>
    <w:rsid w:val="0015186D"/>
    <w:rsid w:val="0015254D"/>
    <w:rsid w:val="001529C7"/>
    <w:rsid w:val="0015312C"/>
    <w:rsid w:val="00153354"/>
    <w:rsid w:val="00154767"/>
    <w:rsid w:val="00154A73"/>
    <w:rsid w:val="00155027"/>
    <w:rsid w:val="00155820"/>
    <w:rsid w:val="00155C64"/>
    <w:rsid w:val="00156076"/>
    <w:rsid w:val="00156320"/>
    <w:rsid w:val="0015635D"/>
    <w:rsid w:val="00156ABA"/>
    <w:rsid w:val="0015703E"/>
    <w:rsid w:val="001578C7"/>
    <w:rsid w:val="001602EF"/>
    <w:rsid w:val="00160B9A"/>
    <w:rsid w:val="00160BFB"/>
    <w:rsid w:val="001610AC"/>
    <w:rsid w:val="00161B36"/>
    <w:rsid w:val="00161D6C"/>
    <w:rsid w:val="00161F1F"/>
    <w:rsid w:val="00162C15"/>
    <w:rsid w:val="00162C8B"/>
    <w:rsid w:val="00163D05"/>
    <w:rsid w:val="00165609"/>
    <w:rsid w:val="00165A43"/>
    <w:rsid w:val="0016685C"/>
    <w:rsid w:val="00166A5C"/>
    <w:rsid w:val="001679FD"/>
    <w:rsid w:val="00167FBB"/>
    <w:rsid w:val="001701C8"/>
    <w:rsid w:val="0017025B"/>
    <w:rsid w:val="00170F4E"/>
    <w:rsid w:val="00171B97"/>
    <w:rsid w:val="00171EEB"/>
    <w:rsid w:val="00172BB2"/>
    <w:rsid w:val="00172C93"/>
    <w:rsid w:val="00173BE8"/>
    <w:rsid w:val="00174259"/>
    <w:rsid w:val="00174F69"/>
    <w:rsid w:val="001753ED"/>
    <w:rsid w:val="00175656"/>
    <w:rsid w:val="00176D7C"/>
    <w:rsid w:val="00177348"/>
    <w:rsid w:val="00177E77"/>
    <w:rsid w:val="00180026"/>
    <w:rsid w:val="00180450"/>
    <w:rsid w:val="00180EA2"/>
    <w:rsid w:val="001812CC"/>
    <w:rsid w:val="00181A32"/>
    <w:rsid w:val="00182206"/>
    <w:rsid w:val="00182343"/>
    <w:rsid w:val="001823B0"/>
    <w:rsid w:val="0018269E"/>
    <w:rsid w:val="00182E13"/>
    <w:rsid w:val="0018332A"/>
    <w:rsid w:val="001836C0"/>
    <w:rsid w:val="0018377A"/>
    <w:rsid w:val="00183E59"/>
    <w:rsid w:val="00184AED"/>
    <w:rsid w:val="00184B62"/>
    <w:rsid w:val="001855C5"/>
    <w:rsid w:val="00185B9A"/>
    <w:rsid w:val="00186A91"/>
    <w:rsid w:val="001872A0"/>
    <w:rsid w:val="00190D2E"/>
    <w:rsid w:val="00190D62"/>
    <w:rsid w:val="00190DD1"/>
    <w:rsid w:val="00191857"/>
    <w:rsid w:val="00191E16"/>
    <w:rsid w:val="0019220A"/>
    <w:rsid w:val="00192C5F"/>
    <w:rsid w:val="00192E6F"/>
    <w:rsid w:val="0019368E"/>
    <w:rsid w:val="00194119"/>
    <w:rsid w:val="001948D7"/>
    <w:rsid w:val="001951B5"/>
    <w:rsid w:val="00195A92"/>
    <w:rsid w:val="00197066"/>
    <w:rsid w:val="001978BA"/>
    <w:rsid w:val="00197C32"/>
    <w:rsid w:val="001A065E"/>
    <w:rsid w:val="001A0D68"/>
    <w:rsid w:val="001A1841"/>
    <w:rsid w:val="001A1D44"/>
    <w:rsid w:val="001A203E"/>
    <w:rsid w:val="001A21CB"/>
    <w:rsid w:val="001A299E"/>
    <w:rsid w:val="001A405A"/>
    <w:rsid w:val="001A4AE5"/>
    <w:rsid w:val="001A4D98"/>
    <w:rsid w:val="001A51D6"/>
    <w:rsid w:val="001A56CD"/>
    <w:rsid w:val="001A56FE"/>
    <w:rsid w:val="001A6222"/>
    <w:rsid w:val="001A65D2"/>
    <w:rsid w:val="001A6B02"/>
    <w:rsid w:val="001A6B93"/>
    <w:rsid w:val="001A753D"/>
    <w:rsid w:val="001A7E53"/>
    <w:rsid w:val="001B0308"/>
    <w:rsid w:val="001B0B95"/>
    <w:rsid w:val="001B0C37"/>
    <w:rsid w:val="001B0FE3"/>
    <w:rsid w:val="001B121B"/>
    <w:rsid w:val="001B239F"/>
    <w:rsid w:val="001B2FB8"/>
    <w:rsid w:val="001B36F7"/>
    <w:rsid w:val="001B3889"/>
    <w:rsid w:val="001B4401"/>
    <w:rsid w:val="001B462A"/>
    <w:rsid w:val="001B4888"/>
    <w:rsid w:val="001B4BEE"/>
    <w:rsid w:val="001B54A6"/>
    <w:rsid w:val="001B5DD5"/>
    <w:rsid w:val="001B727E"/>
    <w:rsid w:val="001B73D5"/>
    <w:rsid w:val="001B79E2"/>
    <w:rsid w:val="001C005F"/>
    <w:rsid w:val="001C028B"/>
    <w:rsid w:val="001C07C5"/>
    <w:rsid w:val="001C14C3"/>
    <w:rsid w:val="001C1642"/>
    <w:rsid w:val="001C165F"/>
    <w:rsid w:val="001C188D"/>
    <w:rsid w:val="001C1A9D"/>
    <w:rsid w:val="001C1D7B"/>
    <w:rsid w:val="001C2221"/>
    <w:rsid w:val="001C2D3B"/>
    <w:rsid w:val="001C2F1F"/>
    <w:rsid w:val="001C3677"/>
    <w:rsid w:val="001C3940"/>
    <w:rsid w:val="001C4106"/>
    <w:rsid w:val="001C410B"/>
    <w:rsid w:val="001C4248"/>
    <w:rsid w:val="001C553A"/>
    <w:rsid w:val="001C5913"/>
    <w:rsid w:val="001C59DE"/>
    <w:rsid w:val="001C614B"/>
    <w:rsid w:val="001C6634"/>
    <w:rsid w:val="001C6CE8"/>
    <w:rsid w:val="001C6E59"/>
    <w:rsid w:val="001D0A9F"/>
    <w:rsid w:val="001D0B40"/>
    <w:rsid w:val="001D1482"/>
    <w:rsid w:val="001D1733"/>
    <w:rsid w:val="001D2524"/>
    <w:rsid w:val="001D2825"/>
    <w:rsid w:val="001D2F78"/>
    <w:rsid w:val="001D2F93"/>
    <w:rsid w:val="001D3915"/>
    <w:rsid w:val="001D3EA4"/>
    <w:rsid w:val="001D518B"/>
    <w:rsid w:val="001D573F"/>
    <w:rsid w:val="001D5F82"/>
    <w:rsid w:val="001D664E"/>
    <w:rsid w:val="001D676F"/>
    <w:rsid w:val="001D7881"/>
    <w:rsid w:val="001D7BD3"/>
    <w:rsid w:val="001E048B"/>
    <w:rsid w:val="001E0AFA"/>
    <w:rsid w:val="001E0C39"/>
    <w:rsid w:val="001E0FC0"/>
    <w:rsid w:val="001E1D53"/>
    <w:rsid w:val="001E1DDC"/>
    <w:rsid w:val="001E2576"/>
    <w:rsid w:val="001E2720"/>
    <w:rsid w:val="001E31B7"/>
    <w:rsid w:val="001E3B7E"/>
    <w:rsid w:val="001E3BFE"/>
    <w:rsid w:val="001E435A"/>
    <w:rsid w:val="001E4C59"/>
    <w:rsid w:val="001E557F"/>
    <w:rsid w:val="001E6047"/>
    <w:rsid w:val="001E60C7"/>
    <w:rsid w:val="001E631C"/>
    <w:rsid w:val="001E6465"/>
    <w:rsid w:val="001E65A3"/>
    <w:rsid w:val="001E67AD"/>
    <w:rsid w:val="001E6967"/>
    <w:rsid w:val="001E70DA"/>
    <w:rsid w:val="001E7232"/>
    <w:rsid w:val="001F10CE"/>
    <w:rsid w:val="001F1930"/>
    <w:rsid w:val="001F20C5"/>
    <w:rsid w:val="001F2363"/>
    <w:rsid w:val="001F2557"/>
    <w:rsid w:val="001F2EA5"/>
    <w:rsid w:val="001F312D"/>
    <w:rsid w:val="001F3524"/>
    <w:rsid w:val="001F3694"/>
    <w:rsid w:val="001F36B7"/>
    <w:rsid w:val="001F3B4F"/>
    <w:rsid w:val="001F3B72"/>
    <w:rsid w:val="001F47FC"/>
    <w:rsid w:val="001F484C"/>
    <w:rsid w:val="001F62D5"/>
    <w:rsid w:val="001F65C6"/>
    <w:rsid w:val="001F6ACC"/>
    <w:rsid w:val="001F6B9C"/>
    <w:rsid w:val="001F6F58"/>
    <w:rsid w:val="001F7404"/>
    <w:rsid w:val="001F74B1"/>
    <w:rsid w:val="001F7667"/>
    <w:rsid w:val="00200851"/>
    <w:rsid w:val="00200F09"/>
    <w:rsid w:val="002013A8"/>
    <w:rsid w:val="0020232C"/>
    <w:rsid w:val="00202D5A"/>
    <w:rsid w:val="00203129"/>
    <w:rsid w:val="00203B8A"/>
    <w:rsid w:val="002041D5"/>
    <w:rsid w:val="002047EB"/>
    <w:rsid w:val="0020488E"/>
    <w:rsid w:val="0020543B"/>
    <w:rsid w:val="00205755"/>
    <w:rsid w:val="002058B0"/>
    <w:rsid w:val="00206807"/>
    <w:rsid w:val="0020692B"/>
    <w:rsid w:val="002110BF"/>
    <w:rsid w:val="002112D1"/>
    <w:rsid w:val="00211DB3"/>
    <w:rsid w:val="00211FC4"/>
    <w:rsid w:val="0021260F"/>
    <w:rsid w:val="0021284E"/>
    <w:rsid w:val="00212D16"/>
    <w:rsid w:val="00212F61"/>
    <w:rsid w:val="00213491"/>
    <w:rsid w:val="00213EBF"/>
    <w:rsid w:val="00214A2B"/>
    <w:rsid w:val="00215C1C"/>
    <w:rsid w:val="00215C84"/>
    <w:rsid w:val="00215DA7"/>
    <w:rsid w:val="00215F02"/>
    <w:rsid w:val="002164C2"/>
    <w:rsid w:val="0021694A"/>
    <w:rsid w:val="0022099A"/>
    <w:rsid w:val="0022176A"/>
    <w:rsid w:val="00222331"/>
    <w:rsid w:val="00222466"/>
    <w:rsid w:val="002224D1"/>
    <w:rsid w:val="00222529"/>
    <w:rsid w:val="002226DC"/>
    <w:rsid w:val="00222F9A"/>
    <w:rsid w:val="0022301B"/>
    <w:rsid w:val="00223514"/>
    <w:rsid w:val="00223E36"/>
    <w:rsid w:val="00224D64"/>
    <w:rsid w:val="00224D65"/>
    <w:rsid w:val="00224E68"/>
    <w:rsid w:val="002253C2"/>
    <w:rsid w:val="00225ED5"/>
    <w:rsid w:val="00226379"/>
    <w:rsid w:val="002277DE"/>
    <w:rsid w:val="00227991"/>
    <w:rsid w:val="00227C0D"/>
    <w:rsid w:val="00227D2A"/>
    <w:rsid w:val="0023011C"/>
    <w:rsid w:val="00230B20"/>
    <w:rsid w:val="002311A8"/>
    <w:rsid w:val="00231657"/>
    <w:rsid w:val="00231D0B"/>
    <w:rsid w:val="00232924"/>
    <w:rsid w:val="00233C5D"/>
    <w:rsid w:val="00234568"/>
    <w:rsid w:val="00234936"/>
    <w:rsid w:val="0023497C"/>
    <w:rsid w:val="00234CBD"/>
    <w:rsid w:val="00235055"/>
    <w:rsid w:val="002353FB"/>
    <w:rsid w:val="00235C55"/>
    <w:rsid w:val="00236A0D"/>
    <w:rsid w:val="00236EAE"/>
    <w:rsid w:val="00236F18"/>
    <w:rsid w:val="00237470"/>
    <w:rsid w:val="0023785B"/>
    <w:rsid w:val="00237DB5"/>
    <w:rsid w:val="00240422"/>
    <w:rsid w:val="002405BF"/>
    <w:rsid w:val="00241109"/>
    <w:rsid w:val="0024266D"/>
    <w:rsid w:val="00242EFB"/>
    <w:rsid w:val="0024354B"/>
    <w:rsid w:val="00243C16"/>
    <w:rsid w:val="0024594A"/>
    <w:rsid w:val="002465F4"/>
    <w:rsid w:val="002465F5"/>
    <w:rsid w:val="00246A54"/>
    <w:rsid w:val="00246EEC"/>
    <w:rsid w:val="0024790D"/>
    <w:rsid w:val="00247A52"/>
    <w:rsid w:val="00247DF1"/>
    <w:rsid w:val="00247EEC"/>
    <w:rsid w:val="002507C3"/>
    <w:rsid w:val="002509C9"/>
    <w:rsid w:val="00250BAA"/>
    <w:rsid w:val="00250D9F"/>
    <w:rsid w:val="00250EEC"/>
    <w:rsid w:val="00251A3E"/>
    <w:rsid w:val="00251D46"/>
    <w:rsid w:val="002527AD"/>
    <w:rsid w:val="002528EB"/>
    <w:rsid w:val="00252D82"/>
    <w:rsid w:val="002537E5"/>
    <w:rsid w:val="002539AA"/>
    <w:rsid w:val="002540E2"/>
    <w:rsid w:val="002561A4"/>
    <w:rsid w:val="00256262"/>
    <w:rsid w:val="002575C2"/>
    <w:rsid w:val="00260252"/>
    <w:rsid w:val="002606F2"/>
    <w:rsid w:val="00260EF4"/>
    <w:rsid w:val="00261212"/>
    <w:rsid w:val="00262A6D"/>
    <w:rsid w:val="00262ABF"/>
    <w:rsid w:val="00263776"/>
    <w:rsid w:val="002648CA"/>
    <w:rsid w:val="00264BDF"/>
    <w:rsid w:val="00264C32"/>
    <w:rsid w:val="00264F50"/>
    <w:rsid w:val="002650BF"/>
    <w:rsid w:val="00265F69"/>
    <w:rsid w:val="00266186"/>
    <w:rsid w:val="00266487"/>
    <w:rsid w:val="00266816"/>
    <w:rsid w:val="00266B27"/>
    <w:rsid w:val="00266C5C"/>
    <w:rsid w:val="0026709E"/>
    <w:rsid w:val="002702D0"/>
    <w:rsid w:val="00270D14"/>
    <w:rsid w:val="00271787"/>
    <w:rsid w:val="00271DF6"/>
    <w:rsid w:val="0027250A"/>
    <w:rsid w:val="00272540"/>
    <w:rsid w:val="00272DCF"/>
    <w:rsid w:val="00272FA3"/>
    <w:rsid w:val="00273095"/>
    <w:rsid w:val="0027313F"/>
    <w:rsid w:val="002731B0"/>
    <w:rsid w:val="00273A5F"/>
    <w:rsid w:val="0027483E"/>
    <w:rsid w:val="00274A8D"/>
    <w:rsid w:val="00274CFF"/>
    <w:rsid w:val="00275038"/>
    <w:rsid w:val="0027596F"/>
    <w:rsid w:val="0027599D"/>
    <w:rsid w:val="00275DF5"/>
    <w:rsid w:val="00276408"/>
    <w:rsid w:val="0027667F"/>
    <w:rsid w:val="00276E6A"/>
    <w:rsid w:val="00277530"/>
    <w:rsid w:val="00277E61"/>
    <w:rsid w:val="002807A9"/>
    <w:rsid w:val="0028148E"/>
    <w:rsid w:val="00281D7B"/>
    <w:rsid w:val="00282573"/>
    <w:rsid w:val="00282732"/>
    <w:rsid w:val="002831E7"/>
    <w:rsid w:val="00283267"/>
    <w:rsid w:val="00283ACC"/>
    <w:rsid w:val="00283E01"/>
    <w:rsid w:val="00283E17"/>
    <w:rsid w:val="00284244"/>
    <w:rsid w:val="002849CD"/>
    <w:rsid w:val="00284DE7"/>
    <w:rsid w:val="00285EC2"/>
    <w:rsid w:val="00285F24"/>
    <w:rsid w:val="00286280"/>
    <w:rsid w:val="00286303"/>
    <w:rsid w:val="0028654D"/>
    <w:rsid w:val="0028701A"/>
    <w:rsid w:val="00287D37"/>
    <w:rsid w:val="00287F12"/>
    <w:rsid w:val="00290055"/>
    <w:rsid w:val="002902D5"/>
    <w:rsid w:val="002908E4"/>
    <w:rsid w:val="00290B53"/>
    <w:rsid w:val="00290D60"/>
    <w:rsid w:val="00290F1A"/>
    <w:rsid w:val="00291453"/>
    <w:rsid w:val="00291A15"/>
    <w:rsid w:val="002921BA"/>
    <w:rsid w:val="00292E8D"/>
    <w:rsid w:val="002931BB"/>
    <w:rsid w:val="0029355D"/>
    <w:rsid w:val="00293943"/>
    <w:rsid w:val="002948FC"/>
    <w:rsid w:val="00294DF7"/>
    <w:rsid w:val="0029568F"/>
    <w:rsid w:val="00295788"/>
    <w:rsid w:val="00295B39"/>
    <w:rsid w:val="002971A2"/>
    <w:rsid w:val="002A0226"/>
    <w:rsid w:val="002A0280"/>
    <w:rsid w:val="002A0865"/>
    <w:rsid w:val="002A1C78"/>
    <w:rsid w:val="002A1CBE"/>
    <w:rsid w:val="002A24B8"/>
    <w:rsid w:val="002A2632"/>
    <w:rsid w:val="002A2662"/>
    <w:rsid w:val="002A2770"/>
    <w:rsid w:val="002A2FC0"/>
    <w:rsid w:val="002A3EEE"/>
    <w:rsid w:val="002A458F"/>
    <w:rsid w:val="002A461E"/>
    <w:rsid w:val="002A49A0"/>
    <w:rsid w:val="002A4FE7"/>
    <w:rsid w:val="002A5220"/>
    <w:rsid w:val="002A5378"/>
    <w:rsid w:val="002A5454"/>
    <w:rsid w:val="002A5C4C"/>
    <w:rsid w:val="002A5E6F"/>
    <w:rsid w:val="002A7370"/>
    <w:rsid w:val="002A7B1C"/>
    <w:rsid w:val="002A7E3A"/>
    <w:rsid w:val="002A7FE7"/>
    <w:rsid w:val="002B1390"/>
    <w:rsid w:val="002B296C"/>
    <w:rsid w:val="002B2E1C"/>
    <w:rsid w:val="002B2FBB"/>
    <w:rsid w:val="002B38DB"/>
    <w:rsid w:val="002B3916"/>
    <w:rsid w:val="002B48DD"/>
    <w:rsid w:val="002B5662"/>
    <w:rsid w:val="002B5AE6"/>
    <w:rsid w:val="002B5DD3"/>
    <w:rsid w:val="002B5DF6"/>
    <w:rsid w:val="002B7105"/>
    <w:rsid w:val="002C0532"/>
    <w:rsid w:val="002C087C"/>
    <w:rsid w:val="002C0B38"/>
    <w:rsid w:val="002C102D"/>
    <w:rsid w:val="002C17A5"/>
    <w:rsid w:val="002C1D27"/>
    <w:rsid w:val="002C1F08"/>
    <w:rsid w:val="002C271C"/>
    <w:rsid w:val="002C2FDF"/>
    <w:rsid w:val="002C3CC3"/>
    <w:rsid w:val="002C427E"/>
    <w:rsid w:val="002C4C87"/>
    <w:rsid w:val="002C4C99"/>
    <w:rsid w:val="002C526D"/>
    <w:rsid w:val="002C57A2"/>
    <w:rsid w:val="002C5C51"/>
    <w:rsid w:val="002C6225"/>
    <w:rsid w:val="002C63E1"/>
    <w:rsid w:val="002C6FCA"/>
    <w:rsid w:val="002C7632"/>
    <w:rsid w:val="002D00C5"/>
    <w:rsid w:val="002D025B"/>
    <w:rsid w:val="002D0584"/>
    <w:rsid w:val="002D0868"/>
    <w:rsid w:val="002D10BC"/>
    <w:rsid w:val="002D12A1"/>
    <w:rsid w:val="002D16EE"/>
    <w:rsid w:val="002D216D"/>
    <w:rsid w:val="002D2387"/>
    <w:rsid w:val="002D2864"/>
    <w:rsid w:val="002D377B"/>
    <w:rsid w:val="002D397F"/>
    <w:rsid w:val="002D4A96"/>
    <w:rsid w:val="002D61A8"/>
    <w:rsid w:val="002D639D"/>
    <w:rsid w:val="002D6AFD"/>
    <w:rsid w:val="002D70B6"/>
    <w:rsid w:val="002D75D4"/>
    <w:rsid w:val="002D7625"/>
    <w:rsid w:val="002E06BD"/>
    <w:rsid w:val="002E0FEA"/>
    <w:rsid w:val="002E1315"/>
    <w:rsid w:val="002E27AC"/>
    <w:rsid w:val="002E2905"/>
    <w:rsid w:val="002E2BAE"/>
    <w:rsid w:val="002E2CE9"/>
    <w:rsid w:val="002E2E96"/>
    <w:rsid w:val="002E377D"/>
    <w:rsid w:val="002E42F6"/>
    <w:rsid w:val="002E464A"/>
    <w:rsid w:val="002E49DB"/>
    <w:rsid w:val="002E4C23"/>
    <w:rsid w:val="002E50F3"/>
    <w:rsid w:val="002E55F9"/>
    <w:rsid w:val="002E5F22"/>
    <w:rsid w:val="002E6453"/>
    <w:rsid w:val="002E6462"/>
    <w:rsid w:val="002E697C"/>
    <w:rsid w:val="002E7046"/>
    <w:rsid w:val="002E7430"/>
    <w:rsid w:val="002E77DE"/>
    <w:rsid w:val="002F09EB"/>
    <w:rsid w:val="002F1023"/>
    <w:rsid w:val="002F106C"/>
    <w:rsid w:val="002F124B"/>
    <w:rsid w:val="002F1E54"/>
    <w:rsid w:val="002F212F"/>
    <w:rsid w:val="002F27DC"/>
    <w:rsid w:val="002F27DF"/>
    <w:rsid w:val="002F28F5"/>
    <w:rsid w:val="002F32FA"/>
    <w:rsid w:val="002F3517"/>
    <w:rsid w:val="002F37C7"/>
    <w:rsid w:val="002F4AAE"/>
    <w:rsid w:val="002F5267"/>
    <w:rsid w:val="002F5EC2"/>
    <w:rsid w:val="002F60F0"/>
    <w:rsid w:val="002F6155"/>
    <w:rsid w:val="002F6756"/>
    <w:rsid w:val="002F6945"/>
    <w:rsid w:val="002F6952"/>
    <w:rsid w:val="002F701E"/>
    <w:rsid w:val="002F76D1"/>
    <w:rsid w:val="003004A5"/>
    <w:rsid w:val="0030123B"/>
    <w:rsid w:val="00301972"/>
    <w:rsid w:val="00301E82"/>
    <w:rsid w:val="00303A67"/>
    <w:rsid w:val="00303A9C"/>
    <w:rsid w:val="00304519"/>
    <w:rsid w:val="00304CFF"/>
    <w:rsid w:val="0030589D"/>
    <w:rsid w:val="00306013"/>
    <w:rsid w:val="003063B3"/>
    <w:rsid w:val="003065B7"/>
    <w:rsid w:val="003066F6"/>
    <w:rsid w:val="00306B5A"/>
    <w:rsid w:val="00306CBA"/>
    <w:rsid w:val="00306DCB"/>
    <w:rsid w:val="00307775"/>
    <w:rsid w:val="003077EB"/>
    <w:rsid w:val="003077FB"/>
    <w:rsid w:val="00310233"/>
    <w:rsid w:val="003103E7"/>
    <w:rsid w:val="00311433"/>
    <w:rsid w:val="003115D8"/>
    <w:rsid w:val="00312D64"/>
    <w:rsid w:val="003131BD"/>
    <w:rsid w:val="00313F84"/>
    <w:rsid w:val="0031452A"/>
    <w:rsid w:val="00314DFF"/>
    <w:rsid w:val="0031586D"/>
    <w:rsid w:val="00316BD4"/>
    <w:rsid w:val="0031733A"/>
    <w:rsid w:val="003175EA"/>
    <w:rsid w:val="003177A8"/>
    <w:rsid w:val="00317CF5"/>
    <w:rsid w:val="00317F15"/>
    <w:rsid w:val="003200E6"/>
    <w:rsid w:val="00320981"/>
    <w:rsid w:val="003220E2"/>
    <w:rsid w:val="003221B5"/>
    <w:rsid w:val="00322446"/>
    <w:rsid w:val="003233F5"/>
    <w:rsid w:val="003236CF"/>
    <w:rsid w:val="003239C9"/>
    <w:rsid w:val="00323C87"/>
    <w:rsid w:val="00323E59"/>
    <w:rsid w:val="00324067"/>
    <w:rsid w:val="00324073"/>
    <w:rsid w:val="0032558B"/>
    <w:rsid w:val="00325AD4"/>
    <w:rsid w:val="00325C93"/>
    <w:rsid w:val="00326385"/>
    <w:rsid w:val="0032674B"/>
    <w:rsid w:val="003269CF"/>
    <w:rsid w:val="00326DDC"/>
    <w:rsid w:val="00326FDA"/>
    <w:rsid w:val="00327113"/>
    <w:rsid w:val="003301FC"/>
    <w:rsid w:val="00331179"/>
    <w:rsid w:val="00332474"/>
    <w:rsid w:val="00332617"/>
    <w:rsid w:val="003327E0"/>
    <w:rsid w:val="003329C7"/>
    <w:rsid w:val="00332AF2"/>
    <w:rsid w:val="00332F9C"/>
    <w:rsid w:val="00333085"/>
    <w:rsid w:val="00333889"/>
    <w:rsid w:val="003338C7"/>
    <w:rsid w:val="00333A04"/>
    <w:rsid w:val="00333B4C"/>
    <w:rsid w:val="00334E19"/>
    <w:rsid w:val="0033633A"/>
    <w:rsid w:val="0033750B"/>
    <w:rsid w:val="0034005A"/>
    <w:rsid w:val="00340B8A"/>
    <w:rsid w:val="003426E0"/>
    <w:rsid w:val="00343222"/>
    <w:rsid w:val="00343715"/>
    <w:rsid w:val="00343FBD"/>
    <w:rsid w:val="00344352"/>
    <w:rsid w:val="00344516"/>
    <w:rsid w:val="0034452D"/>
    <w:rsid w:val="00345162"/>
    <w:rsid w:val="00345B0A"/>
    <w:rsid w:val="00345ED4"/>
    <w:rsid w:val="0034743A"/>
    <w:rsid w:val="003477CA"/>
    <w:rsid w:val="0035092F"/>
    <w:rsid w:val="00350BE3"/>
    <w:rsid w:val="00350DC1"/>
    <w:rsid w:val="003519CA"/>
    <w:rsid w:val="00352425"/>
    <w:rsid w:val="00352558"/>
    <w:rsid w:val="00352735"/>
    <w:rsid w:val="003531E4"/>
    <w:rsid w:val="00353313"/>
    <w:rsid w:val="003544A7"/>
    <w:rsid w:val="00354642"/>
    <w:rsid w:val="00354855"/>
    <w:rsid w:val="0035517C"/>
    <w:rsid w:val="00355F18"/>
    <w:rsid w:val="00360FDF"/>
    <w:rsid w:val="00362125"/>
    <w:rsid w:val="0036254F"/>
    <w:rsid w:val="003628DD"/>
    <w:rsid w:val="00363028"/>
    <w:rsid w:val="00364862"/>
    <w:rsid w:val="003651AC"/>
    <w:rsid w:val="003658D7"/>
    <w:rsid w:val="003658EA"/>
    <w:rsid w:val="00365EF3"/>
    <w:rsid w:val="00366720"/>
    <w:rsid w:val="003676EA"/>
    <w:rsid w:val="0036777C"/>
    <w:rsid w:val="00367CC6"/>
    <w:rsid w:val="00370A13"/>
    <w:rsid w:val="00370A40"/>
    <w:rsid w:val="00370B77"/>
    <w:rsid w:val="00370C2F"/>
    <w:rsid w:val="00371931"/>
    <w:rsid w:val="003719B2"/>
    <w:rsid w:val="00371EE3"/>
    <w:rsid w:val="003728BF"/>
    <w:rsid w:val="00372D11"/>
    <w:rsid w:val="00372E49"/>
    <w:rsid w:val="00372F72"/>
    <w:rsid w:val="00372F9B"/>
    <w:rsid w:val="0037318C"/>
    <w:rsid w:val="0037361E"/>
    <w:rsid w:val="003736BF"/>
    <w:rsid w:val="003739E1"/>
    <w:rsid w:val="003746F8"/>
    <w:rsid w:val="00374752"/>
    <w:rsid w:val="003748D5"/>
    <w:rsid w:val="003749E6"/>
    <w:rsid w:val="00374F9A"/>
    <w:rsid w:val="003752B1"/>
    <w:rsid w:val="0037556D"/>
    <w:rsid w:val="003758F2"/>
    <w:rsid w:val="00376049"/>
    <w:rsid w:val="0037709E"/>
    <w:rsid w:val="0037728E"/>
    <w:rsid w:val="003775E1"/>
    <w:rsid w:val="003777D4"/>
    <w:rsid w:val="00377E29"/>
    <w:rsid w:val="00380084"/>
    <w:rsid w:val="00380FE6"/>
    <w:rsid w:val="0038111B"/>
    <w:rsid w:val="0038155B"/>
    <w:rsid w:val="00381748"/>
    <w:rsid w:val="00382203"/>
    <w:rsid w:val="0038294B"/>
    <w:rsid w:val="00382C55"/>
    <w:rsid w:val="00382D48"/>
    <w:rsid w:val="00383318"/>
    <w:rsid w:val="003838E5"/>
    <w:rsid w:val="0038412F"/>
    <w:rsid w:val="0038528B"/>
    <w:rsid w:val="00386673"/>
    <w:rsid w:val="00386CCA"/>
    <w:rsid w:val="00386E09"/>
    <w:rsid w:val="00386EA5"/>
    <w:rsid w:val="0038727E"/>
    <w:rsid w:val="00387B1F"/>
    <w:rsid w:val="00390000"/>
    <w:rsid w:val="00390DC1"/>
    <w:rsid w:val="00391291"/>
    <w:rsid w:val="003915BB"/>
    <w:rsid w:val="00392CF3"/>
    <w:rsid w:val="00393035"/>
    <w:rsid w:val="00394872"/>
    <w:rsid w:val="00394D81"/>
    <w:rsid w:val="00395CB8"/>
    <w:rsid w:val="00395DE8"/>
    <w:rsid w:val="00395FF2"/>
    <w:rsid w:val="00396096"/>
    <w:rsid w:val="00396189"/>
    <w:rsid w:val="00396656"/>
    <w:rsid w:val="0039779F"/>
    <w:rsid w:val="00397A2C"/>
    <w:rsid w:val="00397B27"/>
    <w:rsid w:val="00397D35"/>
    <w:rsid w:val="003A26FE"/>
    <w:rsid w:val="003A3763"/>
    <w:rsid w:val="003A39F9"/>
    <w:rsid w:val="003A3E4F"/>
    <w:rsid w:val="003A40D0"/>
    <w:rsid w:val="003A41A2"/>
    <w:rsid w:val="003A44AC"/>
    <w:rsid w:val="003A6273"/>
    <w:rsid w:val="003A63A6"/>
    <w:rsid w:val="003A63B9"/>
    <w:rsid w:val="003A76C3"/>
    <w:rsid w:val="003B0471"/>
    <w:rsid w:val="003B0B1C"/>
    <w:rsid w:val="003B0DB7"/>
    <w:rsid w:val="003B1BF3"/>
    <w:rsid w:val="003B246F"/>
    <w:rsid w:val="003B250C"/>
    <w:rsid w:val="003B2608"/>
    <w:rsid w:val="003B26D5"/>
    <w:rsid w:val="003B2A15"/>
    <w:rsid w:val="003B2E87"/>
    <w:rsid w:val="003B2EA1"/>
    <w:rsid w:val="003B5176"/>
    <w:rsid w:val="003B57FA"/>
    <w:rsid w:val="003B5A37"/>
    <w:rsid w:val="003B652B"/>
    <w:rsid w:val="003B7666"/>
    <w:rsid w:val="003C0289"/>
    <w:rsid w:val="003C07EB"/>
    <w:rsid w:val="003C089F"/>
    <w:rsid w:val="003C0ED5"/>
    <w:rsid w:val="003C106C"/>
    <w:rsid w:val="003C138F"/>
    <w:rsid w:val="003C164E"/>
    <w:rsid w:val="003C1CD2"/>
    <w:rsid w:val="003C1FB4"/>
    <w:rsid w:val="003C1FD5"/>
    <w:rsid w:val="003C240F"/>
    <w:rsid w:val="003C24F8"/>
    <w:rsid w:val="003C2D60"/>
    <w:rsid w:val="003C2F1A"/>
    <w:rsid w:val="003C2F3D"/>
    <w:rsid w:val="003C30D2"/>
    <w:rsid w:val="003C31EB"/>
    <w:rsid w:val="003C32D2"/>
    <w:rsid w:val="003C3A19"/>
    <w:rsid w:val="003C432D"/>
    <w:rsid w:val="003C455E"/>
    <w:rsid w:val="003C4909"/>
    <w:rsid w:val="003C4B19"/>
    <w:rsid w:val="003C5242"/>
    <w:rsid w:val="003C550F"/>
    <w:rsid w:val="003C55DE"/>
    <w:rsid w:val="003C5C88"/>
    <w:rsid w:val="003C5EA2"/>
    <w:rsid w:val="003C6BE7"/>
    <w:rsid w:val="003C7845"/>
    <w:rsid w:val="003C7F2F"/>
    <w:rsid w:val="003D025F"/>
    <w:rsid w:val="003D0373"/>
    <w:rsid w:val="003D0870"/>
    <w:rsid w:val="003D12A0"/>
    <w:rsid w:val="003D1E38"/>
    <w:rsid w:val="003D1EA2"/>
    <w:rsid w:val="003D250E"/>
    <w:rsid w:val="003D289A"/>
    <w:rsid w:val="003D2906"/>
    <w:rsid w:val="003D39FB"/>
    <w:rsid w:val="003D3BD6"/>
    <w:rsid w:val="003D3D4F"/>
    <w:rsid w:val="003D529A"/>
    <w:rsid w:val="003D56B2"/>
    <w:rsid w:val="003D5B06"/>
    <w:rsid w:val="003D5E86"/>
    <w:rsid w:val="003D62AF"/>
    <w:rsid w:val="003D7039"/>
    <w:rsid w:val="003D7627"/>
    <w:rsid w:val="003E01DF"/>
    <w:rsid w:val="003E077B"/>
    <w:rsid w:val="003E0858"/>
    <w:rsid w:val="003E207B"/>
    <w:rsid w:val="003E25F0"/>
    <w:rsid w:val="003E2B67"/>
    <w:rsid w:val="003E2F14"/>
    <w:rsid w:val="003E2F2D"/>
    <w:rsid w:val="003E2FA1"/>
    <w:rsid w:val="003E3589"/>
    <w:rsid w:val="003E3BC8"/>
    <w:rsid w:val="003E3C93"/>
    <w:rsid w:val="003E411B"/>
    <w:rsid w:val="003E412D"/>
    <w:rsid w:val="003E4439"/>
    <w:rsid w:val="003E49E8"/>
    <w:rsid w:val="003E5285"/>
    <w:rsid w:val="003E5A1D"/>
    <w:rsid w:val="003E5A61"/>
    <w:rsid w:val="003F03E5"/>
    <w:rsid w:val="003F082D"/>
    <w:rsid w:val="003F0D89"/>
    <w:rsid w:val="003F0FE0"/>
    <w:rsid w:val="003F125F"/>
    <w:rsid w:val="003F16F4"/>
    <w:rsid w:val="003F175D"/>
    <w:rsid w:val="003F2839"/>
    <w:rsid w:val="003F2927"/>
    <w:rsid w:val="003F3059"/>
    <w:rsid w:val="003F41E2"/>
    <w:rsid w:val="003F4AB5"/>
    <w:rsid w:val="003F4B66"/>
    <w:rsid w:val="003F4C78"/>
    <w:rsid w:val="003F4E2C"/>
    <w:rsid w:val="003F5840"/>
    <w:rsid w:val="003F64C6"/>
    <w:rsid w:val="003F751A"/>
    <w:rsid w:val="003F7623"/>
    <w:rsid w:val="003F79AC"/>
    <w:rsid w:val="003F7EEE"/>
    <w:rsid w:val="003F7F63"/>
    <w:rsid w:val="00400B56"/>
    <w:rsid w:val="0040154A"/>
    <w:rsid w:val="004017EB"/>
    <w:rsid w:val="00401A18"/>
    <w:rsid w:val="00401EC2"/>
    <w:rsid w:val="00402146"/>
    <w:rsid w:val="00402FC1"/>
    <w:rsid w:val="004030F3"/>
    <w:rsid w:val="00403561"/>
    <w:rsid w:val="00404095"/>
    <w:rsid w:val="004041C6"/>
    <w:rsid w:val="0040502A"/>
    <w:rsid w:val="004050B1"/>
    <w:rsid w:val="0040612F"/>
    <w:rsid w:val="00407B7D"/>
    <w:rsid w:val="004114E0"/>
    <w:rsid w:val="00412FE9"/>
    <w:rsid w:val="00413E9A"/>
    <w:rsid w:val="00413EB1"/>
    <w:rsid w:val="004144E5"/>
    <w:rsid w:val="00414844"/>
    <w:rsid w:val="0041486E"/>
    <w:rsid w:val="0041659B"/>
    <w:rsid w:val="00416DAD"/>
    <w:rsid w:val="004171FD"/>
    <w:rsid w:val="0041739E"/>
    <w:rsid w:val="004179D0"/>
    <w:rsid w:val="00417E9F"/>
    <w:rsid w:val="0042029D"/>
    <w:rsid w:val="00420C1C"/>
    <w:rsid w:val="00421D36"/>
    <w:rsid w:val="00421E30"/>
    <w:rsid w:val="00422568"/>
    <w:rsid w:val="00422835"/>
    <w:rsid w:val="00422A1E"/>
    <w:rsid w:val="00423058"/>
    <w:rsid w:val="00423358"/>
    <w:rsid w:val="00423A75"/>
    <w:rsid w:val="00424CDA"/>
    <w:rsid w:val="00424E0A"/>
    <w:rsid w:val="004255CE"/>
    <w:rsid w:val="004259B5"/>
    <w:rsid w:val="00426377"/>
    <w:rsid w:val="004265C8"/>
    <w:rsid w:val="0042688E"/>
    <w:rsid w:val="004277A1"/>
    <w:rsid w:val="004301CA"/>
    <w:rsid w:val="004303D5"/>
    <w:rsid w:val="004306F9"/>
    <w:rsid w:val="0043143D"/>
    <w:rsid w:val="00431C4D"/>
    <w:rsid w:val="00432040"/>
    <w:rsid w:val="004329F0"/>
    <w:rsid w:val="00432A46"/>
    <w:rsid w:val="00432A78"/>
    <w:rsid w:val="00432C42"/>
    <w:rsid w:val="004334F1"/>
    <w:rsid w:val="004338D9"/>
    <w:rsid w:val="00434736"/>
    <w:rsid w:val="0043516A"/>
    <w:rsid w:val="00435323"/>
    <w:rsid w:val="00435904"/>
    <w:rsid w:val="0043663A"/>
    <w:rsid w:val="00436933"/>
    <w:rsid w:val="00436DD8"/>
    <w:rsid w:val="00437A68"/>
    <w:rsid w:val="00437C1D"/>
    <w:rsid w:val="00440597"/>
    <w:rsid w:val="004412C2"/>
    <w:rsid w:val="004415AE"/>
    <w:rsid w:val="004417E7"/>
    <w:rsid w:val="00441A13"/>
    <w:rsid w:val="00441C87"/>
    <w:rsid w:val="004421DF"/>
    <w:rsid w:val="004424F1"/>
    <w:rsid w:val="00442DB6"/>
    <w:rsid w:val="00442DBF"/>
    <w:rsid w:val="004430E2"/>
    <w:rsid w:val="004431F1"/>
    <w:rsid w:val="00444613"/>
    <w:rsid w:val="00444E0A"/>
    <w:rsid w:val="00445391"/>
    <w:rsid w:val="004454B7"/>
    <w:rsid w:val="00446E70"/>
    <w:rsid w:val="00447370"/>
    <w:rsid w:val="004500B5"/>
    <w:rsid w:val="00450EC2"/>
    <w:rsid w:val="0045191C"/>
    <w:rsid w:val="00452424"/>
    <w:rsid w:val="00452492"/>
    <w:rsid w:val="00452669"/>
    <w:rsid w:val="00452EB4"/>
    <w:rsid w:val="00453116"/>
    <w:rsid w:val="00453EE5"/>
    <w:rsid w:val="00454038"/>
    <w:rsid w:val="00454AC7"/>
    <w:rsid w:val="00455F8C"/>
    <w:rsid w:val="00455FC6"/>
    <w:rsid w:val="004562F5"/>
    <w:rsid w:val="004565E2"/>
    <w:rsid w:val="004569A4"/>
    <w:rsid w:val="00456B08"/>
    <w:rsid w:val="00456C2E"/>
    <w:rsid w:val="00457586"/>
    <w:rsid w:val="00457E94"/>
    <w:rsid w:val="0046078F"/>
    <w:rsid w:val="00461702"/>
    <w:rsid w:val="00462B4E"/>
    <w:rsid w:val="004640DE"/>
    <w:rsid w:val="00464A61"/>
    <w:rsid w:val="00465007"/>
    <w:rsid w:val="00465086"/>
    <w:rsid w:val="00465926"/>
    <w:rsid w:val="00466059"/>
    <w:rsid w:val="00466429"/>
    <w:rsid w:val="00467C70"/>
    <w:rsid w:val="00467F5C"/>
    <w:rsid w:val="004707EE"/>
    <w:rsid w:val="00470B9D"/>
    <w:rsid w:val="004712E7"/>
    <w:rsid w:val="0047160E"/>
    <w:rsid w:val="00471C51"/>
    <w:rsid w:val="00471CD0"/>
    <w:rsid w:val="00471D31"/>
    <w:rsid w:val="00472352"/>
    <w:rsid w:val="00472601"/>
    <w:rsid w:val="00472610"/>
    <w:rsid w:val="00472D79"/>
    <w:rsid w:val="00473965"/>
    <w:rsid w:val="00473DF7"/>
    <w:rsid w:val="00474BFD"/>
    <w:rsid w:val="00475437"/>
    <w:rsid w:val="0047578D"/>
    <w:rsid w:val="0047639C"/>
    <w:rsid w:val="004763E2"/>
    <w:rsid w:val="004767A6"/>
    <w:rsid w:val="00476A0F"/>
    <w:rsid w:val="00476A7C"/>
    <w:rsid w:val="00476EB8"/>
    <w:rsid w:val="00477197"/>
    <w:rsid w:val="0047789E"/>
    <w:rsid w:val="00477E97"/>
    <w:rsid w:val="004802A2"/>
    <w:rsid w:val="00480303"/>
    <w:rsid w:val="00480F5C"/>
    <w:rsid w:val="0048121A"/>
    <w:rsid w:val="004815E5"/>
    <w:rsid w:val="00481A02"/>
    <w:rsid w:val="004830C4"/>
    <w:rsid w:val="00483434"/>
    <w:rsid w:val="00483A50"/>
    <w:rsid w:val="0048441A"/>
    <w:rsid w:val="00484C02"/>
    <w:rsid w:val="00484D5D"/>
    <w:rsid w:val="004850AC"/>
    <w:rsid w:val="00485667"/>
    <w:rsid w:val="00486BD9"/>
    <w:rsid w:val="00486FBA"/>
    <w:rsid w:val="00486FEB"/>
    <w:rsid w:val="00487263"/>
    <w:rsid w:val="004923EC"/>
    <w:rsid w:val="004925E2"/>
    <w:rsid w:val="004929CF"/>
    <w:rsid w:val="00492E1C"/>
    <w:rsid w:val="004933B5"/>
    <w:rsid w:val="004939D5"/>
    <w:rsid w:val="00493C64"/>
    <w:rsid w:val="00494AD0"/>
    <w:rsid w:val="00495022"/>
    <w:rsid w:val="00495224"/>
    <w:rsid w:val="0049539F"/>
    <w:rsid w:val="00496026"/>
    <w:rsid w:val="004976D9"/>
    <w:rsid w:val="004977E1"/>
    <w:rsid w:val="00497966"/>
    <w:rsid w:val="00497FC6"/>
    <w:rsid w:val="004A0088"/>
    <w:rsid w:val="004A0111"/>
    <w:rsid w:val="004A08A2"/>
    <w:rsid w:val="004A0CE2"/>
    <w:rsid w:val="004A1591"/>
    <w:rsid w:val="004A2ED4"/>
    <w:rsid w:val="004A3349"/>
    <w:rsid w:val="004A3412"/>
    <w:rsid w:val="004A35E2"/>
    <w:rsid w:val="004A3E41"/>
    <w:rsid w:val="004A3E89"/>
    <w:rsid w:val="004A42CE"/>
    <w:rsid w:val="004A4D64"/>
    <w:rsid w:val="004A5569"/>
    <w:rsid w:val="004A56E1"/>
    <w:rsid w:val="004A5960"/>
    <w:rsid w:val="004A5C44"/>
    <w:rsid w:val="004A5E83"/>
    <w:rsid w:val="004A5F7F"/>
    <w:rsid w:val="004A6FC9"/>
    <w:rsid w:val="004A708C"/>
    <w:rsid w:val="004A7154"/>
    <w:rsid w:val="004A764B"/>
    <w:rsid w:val="004A7F01"/>
    <w:rsid w:val="004B02A6"/>
    <w:rsid w:val="004B16B8"/>
    <w:rsid w:val="004B1DF4"/>
    <w:rsid w:val="004B2B06"/>
    <w:rsid w:val="004B3604"/>
    <w:rsid w:val="004B53C9"/>
    <w:rsid w:val="004B632A"/>
    <w:rsid w:val="004B6585"/>
    <w:rsid w:val="004B6F95"/>
    <w:rsid w:val="004B726A"/>
    <w:rsid w:val="004B760F"/>
    <w:rsid w:val="004B7876"/>
    <w:rsid w:val="004C0A18"/>
    <w:rsid w:val="004C0EB8"/>
    <w:rsid w:val="004C0FD9"/>
    <w:rsid w:val="004C1EE8"/>
    <w:rsid w:val="004C2749"/>
    <w:rsid w:val="004C2AE5"/>
    <w:rsid w:val="004C2DE5"/>
    <w:rsid w:val="004C3039"/>
    <w:rsid w:val="004C32E0"/>
    <w:rsid w:val="004C33EA"/>
    <w:rsid w:val="004C39B4"/>
    <w:rsid w:val="004C42A1"/>
    <w:rsid w:val="004C45F9"/>
    <w:rsid w:val="004C47F2"/>
    <w:rsid w:val="004C4C10"/>
    <w:rsid w:val="004C541E"/>
    <w:rsid w:val="004C6126"/>
    <w:rsid w:val="004C62F2"/>
    <w:rsid w:val="004C63D4"/>
    <w:rsid w:val="004C6D24"/>
    <w:rsid w:val="004C7811"/>
    <w:rsid w:val="004D04CE"/>
    <w:rsid w:val="004D17AB"/>
    <w:rsid w:val="004D191F"/>
    <w:rsid w:val="004D1DB7"/>
    <w:rsid w:val="004D27B1"/>
    <w:rsid w:val="004D3FEE"/>
    <w:rsid w:val="004D4F7A"/>
    <w:rsid w:val="004D58ED"/>
    <w:rsid w:val="004D631D"/>
    <w:rsid w:val="004D6489"/>
    <w:rsid w:val="004D747C"/>
    <w:rsid w:val="004D7C0D"/>
    <w:rsid w:val="004E0340"/>
    <w:rsid w:val="004E07B5"/>
    <w:rsid w:val="004E1F86"/>
    <w:rsid w:val="004E2072"/>
    <w:rsid w:val="004E2173"/>
    <w:rsid w:val="004E3362"/>
    <w:rsid w:val="004E378B"/>
    <w:rsid w:val="004E4ACB"/>
    <w:rsid w:val="004E4F1F"/>
    <w:rsid w:val="004E4F78"/>
    <w:rsid w:val="004E50F0"/>
    <w:rsid w:val="004E51B8"/>
    <w:rsid w:val="004E5E83"/>
    <w:rsid w:val="004E6262"/>
    <w:rsid w:val="004E655F"/>
    <w:rsid w:val="004E6918"/>
    <w:rsid w:val="004E7497"/>
    <w:rsid w:val="004E7E59"/>
    <w:rsid w:val="004E7FBE"/>
    <w:rsid w:val="004F0DC4"/>
    <w:rsid w:val="004F13FF"/>
    <w:rsid w:val="004F1A9E"/>
    <w:rsid w:val="004F1AD8"/>
    <w:rsid w:val="004F2600"/>
    <w:rsid w:val="004F2705"/>
    <w:rsid w:val="004F2C3C"/>
    <w:rsid w:val="004F2FB4"/>
    <w:rsid w:val="004F3680"/>
    <w:rsid w:val="004F395D"/>
    <w:rsid w:val="004F3C88"/>
    <w:rsid w:val="004F5B29"/>
    <w:rsid w:val="004F691D"/>
    <w:rsid w:val="004F6C14"/>
    <w:rsid w:val="004F6D75"/>
    <w:rsid w:val="004F7648"/>
    <w:rsid w:val="004F77D5"/>
    <w:rsid w:val="00500868"/>
    <w:rsid w:val="00500BE6"/>
    <w:rsid w:val="00501B96"/>
    <w:rsid w:val="00502638"/>
    <w:rsid w:val="0050279D"/>
    <w:rsid w:val="005035CD"/>
    <w:rsid w:val="005037D8"/>
    <w:rsid w:val="00503AC7"/>
    <w:rsid w:val="00503B2F"/>
    <w:rsid w:val="00504537"/>
    <w:rsid w:val="00505601"/>
    <w:rsid w:val="005058DD"/>
    <w:rsid w:val="00505A7A"/>
    <w:rsid w:val="00505B79"/>
    <w:rsid w:val="00506CA6"/>
    <w:rsid w:val="00507160"/>
    <w:rsid w:val="00507199"/>
    <w:rsid w:val="00507249"/>
    <w:rsid w:val="00507A46"/>
    <w:rsid w:val="00507E50"/>
    <w:rsid w:val="00510297"/>
    <w:rsid w:val="005107AA"/>
    <w:rsid w:val="00511085"/>
    <w:rsid w:val="00511CB1"/>
    <w:rsid w:val="00511FC6"/>
    <w:rsid w:val="00512267"/>
    <w:rsid w:val="00512B52"/>
    <w:rsid w:val="005137DF"/>
    <w:rsid w:val="005149FD"/>
    <w:rsid w:val="00514AD8"/>
    <w:rsid w:val="00514C5E"/>
    <w:rsid w:val="00515AA3"/>
    <w:rsid w:val="00515C79"/>
    <w:rsid w:val="00516429"/>
    <w:rsid w:val="00516916"/>
    <w:rsid w:val="00516BD7"/>
    <w:rsid w:val="00516DE1"/>
    <w:rsid w:val="0051775C"/>
    <w:rsid w:val="00517886"/>
    <w:rsid w:val="00517B35"/>
    <w:rsid w:val="00517FF5"/>
    <w:rsid w:val="00520501"/>
    <w:rsid w:val="00520B91"/>
    <w:rsid w:val="00520E25"/>
    <w:rsid w:val="00521BA8"/>
    <w:rsid w:val="00521D82"/>
    <w:rsid w:val="00521F61"/>
    <w:rsid w:val="005222CA"/>
    <w:rsid w:val="00522592"/>
    <w:rsid w:val="0052436F"/>
    <w:rsid w:val="0052473D"/>
    <w:rsid w:val="005251F3"/>
    <w:rsid w:val="0052556B"/>
    <w:rsid w:val="00525B63"/>
    <w:rsid w:val="00526F4C"/>
    <w:rsid w:val="00527020"/>
    <w:rsid w:val="005276E3"/>
    <w:rsid w:val="00527EB9"/>
    <w:rsid w:val="0053058F"/>
    <w:rsid w:val="00530B15"/>
    <w:rsid w:val="0053219F"/>
    <w:rsid w:val="0053324C"/>
    <w:rsid w:val="005336CC"/>
    <w:rsid w:val="005338A6"/>
    <w:rsid w:val="00533D20"/>
    <w:rsid w:val="00533F6F"/>
    <w:rsid w:val="0053543B"/>
    <w:rsid w:val="00535651"/>
    <w:rsid w:val="00536BAC"/>
    <w:rsid w:val="00536D4A"/>
    <w:rsid w:val="00537381"/>
    <w:rsid w:val="005375EE"/>
    <w:rsid w:val="005401FB"/>
    <w:rsid w:val="00540450"/>
    <w:rsid w:val="005406F7"/>
    <w:rsid w:val="00540DB6"/>
    <w:rsid w:val="0054119D"/>
    <w:rsid w:val="00543707"/>
    <w:rsid w:val="00543892"/>
    <w:rsid w:val="00543928"/>
    <w:rsid w:val="00543A1C"/>
    <w:rsid w:val="00544864"/>
    <w:rsid w:val="005450B2"/>
    <w:rsid w:val="00545EA1"/>
    <w:rsid w:val="00545FF2"/>
    <w:rsid w:val="0054632C"/>
    <w:rsid w:val="0054659C"/>
    <w:rsid w:val="005469A6"/>
    <w:rsid w:val="00546BA8"/>
    <w:rsid w:val="00546C37"/>
    <w:rsid w:val="00546E0F"/>
    <w:rsid w:val="00547035"/>
    <w:rsid w:val="0054769D"/>
    <w:rsid w:val="005479AD"/>
    <w:rsid w:val="00547AF4"/>
    <w:rsid w:val="00547DB6"/>
    <w:rsid w:val="00547EDD"/>
    <w:rsid w:val="005501A6"/>
    <w:rsid w:val="0055037E"/>
    <w:rsid w:val="00550674"/>
    <w:rsid w:val="00550CF4"/>
    <w:rsid w:val="00551212"/>
    <w:rsid w:val="00553099"/>
    <w:rsid w:val="0055351E"/>
    <w:rsid w:val="0055372A"/>
    <w:rsid w:val="005545F5"/>
    <w:rsid w:val="00555C48"/>
    <w:rsid w:val="00555F13"/>
    <w:rsid w:val="00556692"/>
    <w:rsid w:val="005606A4"/>
    <w:rsid w:val="00561CCE"/>
    <w:rsid w:val="00561EE3"/>
    <w:rsid w:val="0056260D"/>
    <w:rsid w:val="00562D8E"/>
    <w:rsid w:val="00562FF8"/>
    <w:rsid w:val="0056347D"/>
    <w:rsid w:val="005635DA"/>
    <w:rsid w:val="00563A88"/>
    <w:rsid w:val="00563B05"/>
    <w:rsid w:val="0056405D"/>
    <w:rsid w:val="005648FE"/>
    <w:rsid w:val="0056492C"/>
    <w:rsid w:val="005656BC"/>
    <w:rsid w:val="00565BC8"/>
    <w:rsid w:val="00566E1E"/>
    <w:rsid w:val="00567CBF"/>
    <w:rsid w:val="00570440"/>
    <w:rsid w:val="00570BD4"/>
    <w:rsid w:val="00570C81"/>
    <w:rsid w:val="005710C7"/>
    <w:rsid w:val="00571652"/>
    <w:rsid w:val="00571877"/>
    <w:rsid w:val="00571C49"/>
    <w:rsid w:val="00571F22"/>
    <w:rsid w:val="00572069"/>
    <w:rsid w:val="00572326"/>
    <w:rsid w:val="0057363D"/>
    <w:rsid w:val="0057487A"/>
    <w:rsid w:val="00574973"/>
    <w:rsid w:val="00574AD0"/>
    <w:rsid w:val="00574B4A"/>
    <w:rsid w:val="005757FB"/>
    <w:rsid w:val="005761CA"/>
    <w:rsid w:val="00576268"/>
    <w:rsid w:val="0057665D"/>
    <w:rsid w:val="0057774B"/>
    <w:rsid w:val="00580428"/>
    <w:rsid w:val="00580ACC"/>
    <w:rsid w:val="00580D37"/>
    <w:rsid w:val="0058203C"/>
    <w:rsid w:val="00583202"/>
    <w:rsid w:val="00584CF1"/>
    <w:rsid w:val="0058539F"/>
    <w:rsid w:val="005854E2"/>
    <w:rsid w:val="00585FF0"/>
    <w:rsid w:val="00586D4A"/>
    <w:rsid w:val="00586F8D"/>
    <w:rsid w:val="005878FC"/>
    <w:rsid w:val="005879E5"/>
    <w:rsid w:val="00590210"/>
    <w:rsid w:val="0059071E"/>
    <w:rsid w:val="0059099B"/>
    <w:rsid w:val="00590CAC"/>
    <w:rsid w:val="00590CEF"/>
    <w:rsid w:val="00591C2E"/>
    <w:rsid w:val="00591C87"/>
    <w:rsid w:val="00591D46"/>
    <w:rsid w:val="00592798"/>
    <w:rsid w:val="00592B6A"/>
    <w:rsid w:val="00592C10"/>
    <w:rsid w:val="00592DA1"/>
    <w:rsid w:val="005930E2"/>
    <w:rsid w:val="00593F05"/>
    <w:rsid w:val="00595130"/>
    <w:rsid w:val="00595570"/>
    <w:rsid w:val="0059564D"/>
    <w:rsid w:val="005956DD"/>
    <w:rsid w:val="0059654F"/>
    <w:rsid w:val="00596C55"/>
    <w:rsid w:val="00596EA0"/>
    <w:rsid w:val="00597672"/>
    <w:rsid w:val="00597BAA"/>
    <w:rsid w:val="00597DDE"/>
    <w:rsid w:val="00597EB9"/>
    <w:rsid w:val="005A0789"/>
    <w:rsid w:val="005A110D"/>
    <w:rsid w:val="005A12C1"/>
    <w:rsid w:val="005A19E1"/>
    <w:rsid w:val="005A28FD"/>
    <w:rsid w:val="005A2984"/>
    <w:rsid w:val="005A322A"/>
    <w:rsid w:val="005A39FF"/>
    <w:rsid w:val="005A3E67"/>
    <w:rsid w:val="005A4318"/>
    <w:rsid w:val="005A4EBB"/>
    <w:rsid w:val="005A5867"/>
    <w:rsid w:val="005A751C"/>
    <w:rsid w:val="005A775A"/>
    <w:rsid w:val="005A7A2E"/>
    <w:rsid w:val="005A7D9D"/>
    <w:rsid w:val="005B00A0"/>
    <w:rsid w:val="005B00CE"/>
    <w:rsid w:val="005B01FA"/>
    <w:rsid w:val="005B0359"/>
    <w:rsid w:val="005B09E0"/>
    <w:rsid w:val="005B0C2F"/>
    <w:rsid w:val="005B0E05"/>
    <w:rsid w:val="005B184A"/>
    <w:rsid w:val="005B1C12"/>
    <w:rsid w:val="005B20E8"/>
    <w:rsid w:val="005B22D1"/>
    <w:rsid w:val="005B2478"/>
    <w:rsid w:val="005B29F4"/>
    <w:rsid w:val="005B3436"/>
    <w:rsid w:val="005B345F"/>
    <w:rsid w:val="005B43DF"/>
    <w:rsid w:val="005B4638"/>
    <w:rsid w:val="005B51B8"/>
    <w:rsid w:val="005B5275"/>
    <w:rsid w:val="005B64D5"/>
    <w:rsid w:val="005B7CD8"/>
    <w:rsid w:val="005B7F91"/>
    <w:rsid w:val="005C03DC"/>
    <w:rsid w:val="005C0584"/>
    <w:rsid w:val="005C18FD"/>
    <w:rsid w:val="005C2978"/>
    <w:rsid w:val="005C2BD4"/>
    <w:rsid w:val="005C3676"/>
    <w:rsid w:val="005C3CFE"/>
    <w:rsid w:val="005C3F95"/>
    <w:rsid w:val="005C4144"/>
    <w:rsid w:val="005C4962"/>
    <w:rsid w:val="005C4D24"/>
    <w:rsid w:val="005C5800"/>
    <w:rsid w:val="005C6048"/>
    <w:rsid w:val="005C6157"/>
    <w:rsid w:val="005C62B4"/>
    <w:rsid w:val="005C6F09"/>
    <w:rsid w:val="005C7303"/>
    <w:rsid w:val="005C7410"/>
    <w:rsid w:val="005C7993"/>
    <w:rsid w:val="005D08BA"/>
    <w:rsid w:val="005D0EA4"/>
    <w:rsid w:val="005D193E"/>
    <w:rsid w:val="005D284B"/>
    <w:rsid w:val="005D3197"/>
    <w:rsid w:val="005D323F"/>
    <w:rsid w:val="005D33FB"/>
    <w:rsid w:val="005D483A"/>
    <w:rsid w:val="005D4AB8"/>
    <w:rsid w:val="005D5170"/>
    <w:rsid w:val="005D5928"/>
    <w:rsid w:val="005D5B1A"/>
    <w:rsid w:val="005D6404"/>
    <w:rsid w:val="005D6E28"/>
    <w:rsid w:val="005D7540"/>
    <w:rsid w:val="005D7901"/>
    <w:rsid w:val="005E0439"/>
    <w:rsid w:val="005E1A46"/>
    <w:rsid w:val="005E1A7E"/>
    <w:rsid w:val="005E2F7D"/>
    <w:rsid w:val="005E32EB"/>
    <w:rsid w:val="005E3308"/>
    <w:rsid w:val="005E35FF"/>
    <w:rsid w:val="005E36AA"/>
    <w:rsid w:val="005E3788"/>
    <w:rsid w:val="005E3A15"/>
    <w:rsid w:val="005E3B1E"/>
    <w:rsid w:val="005E4894"/>
    <w:rsid w:val="005E4A29"/>
    <w:rsid w:val="005E5119"/>
    <w:rsid w:val="005E56A5"/>
    <w:rsid w:val="005E5A9B"/>
    <w:rsid w:val="005E6142"/>
    <w:rsid w:val="005E72D9"/>
    <w:rsid w:val="005E7B70"/>
    <w:rsid w:val="005F06BC"/>
    <w:rsid w:val="005F081D"/>
    <w:rsid w:val="005F09CE"/>
    <w:rsid w:val="005F0B90"/>
    <w:rsid w:val="005F0BB6"/>
    <w:rsid w:val="005F0DA3"/>
    <w:rsid w:val="005F0F89"/>
    <w:rsid w:val="005F2D7E"/>
    <w:rsid w:val="005F2DD9"/>
    <w:rsid w:val="005F321A"/>
    <w:rsid w:val="005F37FA"/>
    <w:rsid w:val="005F3D8B"/>
    <w:rsid w:val="005F479F"/>
    <w:rsid w:val="005F4805"/>
    <w:rsid w:val="005F526B"/>
    <w:rsid w:val="005F558C"/>
    <w:rsid w:val="005F5738"/>
    <w:rsid w:val="005F5DA8"/>
    <w:rsid w:val="005F7835"/>
    <w:rsid w:val="006009A3"/>
    <w:rsid w:val="00601325"/>
    <w:rsid w:val="0060159F"/>
    <w:rsid w:val="006019C4"/>
    <w:rsid w:val="00602232"/>
    <w:rsid w:val="0060257F"/>
    <w:rsid w:val="00602593"/>
    <w:rsid w:val="006031C5"/>
    <w:rsid w:val="006037E1"/>
    <w:rsid w:val="00603B83"/>
    <w:rsid w:val="00603B94"/>
    <w:rsid w:val="00603FFB"/>
    <w:rsid w:val="00604C19"/>
    <w:rsid w:val="0060503A"/>
    <w:rsid w:val="00605150"/>
    <w:rsid w:val="006051D2"/>
    <w:rsid w:val="006054FA"/>
    <w:rsid w:val="0060553A"/>
    <w:rsid w:val="00605C9D"/>
    <w:rsid w:val="00606081"/>
    <w:rsid w:val="006062F7"/>
    <w:rsid w:val="006065B6"/>
    <w:rsid w:val="00606B09"/>
    <w:rsid w:val="00606BB3"/>
    <w:rsid w:val="0060708E"/>
    <w:rsid w:val="0060726F"/>
    <w:rsid w:val="006076E2"/>
    <w:rsid w:val="00607DF1"/>
    <w:rsid w:val="006103C5"/>
    <w:rsid w:val="00610C55"/>
    <w:rsid w:val="00611028"/>
    <w:rsid w:val="006115B5"/>
    <w:rsid w:val="00611C71"/>
    <w:rsid w:val="00611CF0"/>
    <w:rsid w:val="00611E7E"/>
    <w:rsid w:val="006120B3"/>
    <w:rsid w:val="006120E8"/>
    <w:rsid w:val="00612292"/>
    <w:rsid w:val="006125B7"/>
    <w:rsid w:val="00612C24"/>
    <w:rsid w:val="00613C33"/>
    <w:rsid w:val="006147D9"/>
    <w:rsid w:val="00614DB5"/>
    <w:rsid w:val="006154ED"/>
    <w:rsid w:val="00615F62"/>
    <w:rsid w:val="00616D01"/>
    <w:rsid w:val="00617477"/>
    <w:rsid w:val="00617796"/>
    <w:rsid w:val="00617A0B"/>
    <w:rsid w:val="00617E4B"/>
    <w:rsid w:val="00620ADD"/>
    <w:rsid w:val="00620F51"/>
    <w:rsid w:val="00620FBB"/>
    <w:rsid w:val="00621377"/>
    <w:rsid w:val="006214C0"/>
    <w:rsid w:val="006221CE"/>
    <w:rsid w:val="00622277"/>
    <w:rsid w:val="0062230D"/>
    <w:rsid w:val="006227B1"/>
    <w:rsid w:val="00622B45"/>
    <w:rsid w:val="00622CE1"/>
    <w:rsid w:val="0062374F"/>
    <w:rsid w:val="00623ADB"/>
    <w:rsid w:val="00623BBE"/>
    <w:rsid w:val="00623BDE"/>
    <w:rsid w:val="00623E64"/>
    <w:rsid w:val="00623FA3"/>
    <w:rsid w:val="00624C09"/>
    <w:rsid w:val="00625319"/>
    <w:rsid w:val="00625DF8"/>
    <w:rsid w:val="00625FEB"/>
    <w:rsid w:val="00627979"/>
    <w:rsid w:val="00627B37"/>
    <w:rsid w:val="00627C3B"/>
    <w:rsid w:val="00627C59"/>
    <w:rsid w:val="00627F0D"/>
    <w:rsid w:val="00630138"/>
    <w:rsid w:val="006304CF"/>
    <w:rsid w:val="00630B8A"/>
    <w:rsid w:val="00631439"/>
    <w:rsid w:val="00631A70"/>
    <w:rsid w:val="00631E2D"/>
    <w:rsid w:val="006323DF"/>
    <w:rsid w:val="00632725"/>
    <w:rsid w:val="00632A84"/>
    <w:rsid w:val="00632D34"/>
    <w:rsid w:val="00632D9C"/>
    <w:rsid w:val="00632DC6"/>
    <w:rsid w:val="00633B27"/>
    <w:rsid w:val="00634C61"/>
    <w:rsid w:val="00634E62"/>
    <w:rsid w:val="0063552C"/>
    <w:rsid w:val="0063606E"/>
    <w:rsid w:val="00636102"/>
    <w:rsid w:val="00636766"/>
    <w:rsid w:val="00636CF6"/>
    <w:rsid w:val="00636E7B"/>
    <w:rsid w:val="00637098"/>
    <w:rsid w:val="00637ABF"/>
    <w:rsid w:val="00637BEC"/>
    <w:rsid w:val="006400E0"/>
    <w:rsid w:val="006405F4"/>
    <w:rsid w:val="00640CDD"/>
    <w:rsid w:val="006414B6"/>
    <w:rsid w:val="00641D17"/>
    <w:rsid w:val="00643322"/>
    <w:rsid w:val="00644240"/>
    <w:rsid w:val="0064457E"/>
    <w:rsid w:val="00644B7B"/>
    <w:rsid w:val="00644EDD"/>
    <w:rsid w:val="00645034"/>
    <w:rsid w:val="00645668"/>
    <w:rsid w:val="00645CD2"/>
    <w:rsid w:val="00646058"/>
    <w:rsid w:val="00646560"/>
    <w:rsid w:val="006470EE"/>
    <w:rsid w:val="00647232"/>
    <w:rsid w:val="00647748"/>
    <w:rsid w:val="00647A66"/>
    <w:rsid w:val="006502EB"/>
    <w:rsid w:val="00650833"/>
    <w:rsid w:val="006508E1"/>
    <w:rsid w:val="00650DA9"/>
    <w:rsid w:val="006515E8"/>
    <w:rsid w:val="006517AE"/>
    <w:rsid w:val="00651BCA"/>
    <w:rsid w:val="00651F95"/>
    <w:rsid w:val="00652047"/>
    <w:rsid w:val="00652074"/>
    <w:rsid w:val="0065219C"/>
    <w:rsid w:val="00653547"/>
    <w:rsid w:val="00653E61"/>
    <w:rsid w:val="00653F26"/>
    <w:rsid w:val="006546A6"/>
    <w:rsid w:val="00654804"/>
    <w:rsid w:val="00655293"/>
    <w:rsid w:val="00655A62"/>
    <w:rsid w:val="00655CB0"/>
    <w:rsid w:val="0065614E"/>
    <w:rsid w:val="006575CB"/>
    <w:rsid w:val="00657669"/>
    <w:rsid w:val="006578E8"/>
    <w:rsid w:val="00657975"/>
    <w:rsid w:val="00657A4F"/>
    <w:rsid w:val="00657B39"/>
    <w:rsid w:val="00657B82"/>
    <w:rsid w:val="00661114"/>
    <w:rsid w:val="00663657"/>
    <w:rsid w:val="00663BD9"/>
    <w:rsid w:val="00663C77"/>
    <w:rsid w:val="00663DDD"/>
    <w:rsid w:val="00664AD7"/>
    <w:rsid w:val="00665A29"/>
    <w:rsid w:val="00665B01"/>
    <w:rsid w:val="00665B2E"/>
    <w:rsid w:val="00666B36"/>
    <w:rsid w:val="006670B0"/>
    <w:rsid w:val="00667C4C"/>
    <w:rsid w:val="00667FFA"/>
    <w:rsid w:val="0067017B"/>
    <w:rsid w:val="006707CB"/>
    <w:rsid w:val="00670DE0"/>
    <w:rsid w:val="006710E7"/>
    <w:rsid w:val="006712BD"/>
    <w:rsid w:val="00671840"/>
    <w:rsid w:val="00671B2B"/>
    <w:rsid w:val="00671EBA"/>
    <w:rsid w:val="006721AD"/>
    <w:rsid w:val="006725D4"/>
    <w:rsid w:val="00673073"/>
    <w:rsid w:val="006731D4"/>
    <w:rsid w:val="00673463"/>
    <w:rsid w:val="00674408"/>
    <w:rsid w:val="006747A5"/>
    <w:rsid w:val="006750BF"/>
    <w:rsid w:val="00675487"/>
    <w:rsid w:val="00675C89"/>
    <w:rsid w:val="00676221"/>
    <w:rsid w:val="006766F4"/>
    <w:rsid w:val="00676758"/>
    <w:rsid w:val="00676CC7"/>
    <w:rsid w:val="00676DB8"/>
    <w:rsid w:val="00677660"/>
    <w:rsid w:val="006809EB"/>
    <w:rsid w:val="00681262"/>
    <w:rsid w:val="00681267"/>
    <w:rsid w:val="00682028"/>
    <w:rsid w:val="0068239B"/>
    <w:rsid w:val="00682682"/>
    <w:rsid w:val="00682A8C"/>
    <w:rsid w:val="006831C2"/>
    <w:rsid w:val="00683765"/>
    <w:rsid w:val="00683E4C"/>
    <w:rsid w:val="00683F32"/>
    <w:rsid w:val="00684301"/>
    <w:rsid w:val="00684685"/>
    <w:rsid w:val="00686221"/>
    <w:rsid w:val="00686672"/>
    <w:rsid w:val="00686F4B"/>
    <w:rsid w:val="00687407"/>
    <w:rsid w:val="006875C7"/>
    <w:rsid w:val="00687C10"/>
    <w:rsid w:val="00687E5C"/>
    <w:rsid w:val="0069119A"/>
    <w:rsid w:val="00691F9C"/>
    <w:rsid w:val="00692660"/>
    <w:rsid w:val="00692CEB"/>
    <w:rsid w:val="00692E41"/>
    <w:rsid w:val="00693076"/>
    <w:rsid w:val="00693C07"/>
    <w:rsid w:val="00693F08"/>
    <w:rsid w:val="00694395"/>
    <w:rsid w:val="006946B0"/>
    <w:rsid w:val="00695511"/>
    <w:rsid w:val="00695EE2"/>
    <w:rsid w:val="00696497"/>
    <w:rsid w:val="006969E9"/>
    <w:rsid w:val="006975AA"/>
    <w:rsid w:val="006A0DFC"/>
    <w:rsid w:val="006A1065"/>
    <w:rsid w:val="006A1F1C"/>
    <w:rsid w:val="006A26BF"/>
    <w:rsid w:val="006A3CF5"/>
    <w:rsid w:val="006A41D9"/>
    <w:rsid w:val="006A478E"/>
    <w:rsid w:val="006A4C9D"/>
    <w:rsid w:val="006A4DDB"/>
    <w:rsid w:val="006A4E72"/>
    <w:rsid w:val="006A4F97"/>
    <w:rsid w:val="006A50F3"/>
    <w:rsid w:val="006A5105"/>
    <w:rsid w:val="006A6291"/>
    <w:rsid w:val="006A6378"/>
    <w:rsid w:val="006A674F"/>
    <w:rsid w:val="006A6810"/>
    <w:rsid w:val="006A6FD8"/>
    <w:rsid w:val="006A7521"/>
    <w:rsid w:val="006A7A1C"/>
    <w:rsid w:val="006A7DC5"/>
    <w:rsid w:val="006AB3D8"/>
    <w:rsid w:val="006B05EA"/>
    <w:rsid w:val="006B06BB"/>
    <w:rsid w:val="006B120B"/>
    <w:rsid w:val="006B1A05"/>
    <w:rsid w:val="006B2478"/>
    <w:rsid w:val="006B29EF"/>
    <w:rsid w:val="006B2ADB"/>
    <w:rsid w:val="006B2B60"/>
    <w:rsid w:val="006B3126"/>
    <w:rsid w:val="006B3653"/>
    <w:rsid w:val="006B3AA4"/>
    <w:rsid w:val="006B3B94"/>
    <w:rsid w:val="006B4250"/>
    <w:rsid w:val="006B51C4"/>
    <w:rsid w:val="006B52FD"/>
    <w:rsid w:val="006B56D8"/>
    <w:rsid w:val="006C09F8"/>
    <w:rsid w:val="006C0C16"/>
    <w:rsid w:val="006C137D"/>
    <w:rsid w:val="006C2C22"/>
    <w:rsid w:val="006C2E20"/>
    <w:rsid w:val="006C32E4"/>
    <w:rsid w:val="006C3591"/>
    <w:rsid w:val="006C35E0"/>
    <w:rsid w:val="006C3685"/>
    <w:rsid w:val="006C4533"/>
    <w:rsid w:val="006C4D22"/>
    <w:rsid w:val="006C61A4"/>
    <w:rsid w:val="006C684D"/>
    <w:rsid w:val="006C690D"/>
    <w:rsid w:val="006C768C"/>
    <w:rsid w:val="006C7C0E"/>
    <w:rsid w:val="006C7E11"/>
    <w:rsid w:val="006C7ED3"/>
    <w:rsid w:val="006C7F7B"/>
    <w:rsid w:val="006D0716"/>
    <w:rsid w:val="006D22BD"/>
    <w:rsid w:val="006D2E38"/>
    <w:rsid w:val="006D3477"/>
    <w:rsid w:val="006D3528"/>
    <w:rsid w:val="006D3633"/>
    <w:rsid w:val="006D36AA"/>
    <w:rsid w:val="006D38AF"/>
    <w:rsid w:val="006D396F"/>
    <w:rsid w:val="006D420D"/>
    <w:rsid w:val="006D462F"/>
    <w:rsid w:val="006D5173"/>
    <w:rsid w:val="006D636C"/>
    <w:rsid w:val="006D64EE"/>
    <w:rsid w:val="006D6A4D"/>
    <w:rsid w:val="006D6FA4"/>
    <w:rsid w:val="006D73D8"/>
    <w:rsid w:val="006D73F2"/>
    <w:rsid w:val="006E0D3F"/>
    <w:rsid w:val="006E0F9B"/>
    <w:rsid w:val="006E12E7"/>
    <w:rsid w:val="006E1337"/>
    <w:rsid w:val="006E2219"/>
    <w:rsid w:val="006E257A"/>
    <w:rsid w:val="006E307D"/>
    <w:rsid w:val="006E320A"/>
    <w:rsid w:val="006E3A56"/>
    <w:rsid w:val="006E4049"/>
    <w:rsid w:val="006E40FC"/>
    <w:rsid w:val="006E4A55"/>
    <w:rsid w:val="006E51FA"/>
    <w:rsid w:val="006E60A2"/>
    <w:rsid w:val="006E71DE"/>
    <w:rsid w:val="006E7293"/>
    <w:rsid w:val="006E72CD"/>
    <w:rsid w:val="006E7E63"/>
    <w:rsid w:val="006F029E"/>
    <w:rsid w:val="006F07A0"/>
    <w:rsid w:val="006F07BC"/>
    <w:rsid w:val="006F0FE4"/>
    <w:rsid w:val="006F2DEE"/>
    <w:rsid w:val="006F374C"/>
    <w:rsid w:val="006F3A5A"/>
    <w:rsid w:val="006F4200"/>
    <w:rsid w:val="006F461A"/>
    <w:rsid w:val="006F474F"/>
    <w:rsid w:val="006F4F64"/>
    <w:rsid w:val="006F50B0"/>
    <w:rsid w:val="006F57F1"/>
    <w:rsid w:val="006F66D3"/>
    <w:rsid w:val="006F6ED7"/>
    <w:rsid w:val="006F6F5C"/>
    <w:rsid w:val="006F7F78"/>
    <w:rsid w:val="00700863"/>
    <w:rsid w:val="0070096D"/>
    <w:rsid w:val="00700CC1"/>
    <w:rsid w:val="007021F1"/>
    <w:rsid w:val="007030F1"/>
    <w:rsid w:val="0070409C"/>
    <w:rsid w:val="00704256"/>
    <w:rsid w:val="0070487D"/>
    <w:rsid w:val="007052DA"/>
    <w:rsid w:val="0070577B"/>
    <w:rsid w:val="00705CAC"/>
    <w:rsid w:val="007069D9"/>
    <w:rsid w:val="00706B0B"/>
    <w:rsid w:val="0070772A"/>
    <w:rsid w:val="00707BA9"/>
    <w:rsid w:val="00707CE5"/>
    <w:rsid w:val="00710255"/>
    <w:rsid w:val="00710326"/>
    <w:rsid w:val="00710882"/>
    <w:rsid w:val="00710D5C"/>
    <w:rsid w:val="0071125D"/>
    <w:rsid w:val="007114A8"/>
    <w:rsid w:val="00711F2D"/>
    <w:rsid w:val="00712602"/>
    <w:rsid w:val="00712B88"/>
    <w:rsid w:val="00713463"/>
    <w:rsid w:val="0071391C"/>
    <w:rsid w:val="00713A48"/>
    <w:rsid w:val="00713BCF"/>
    <w:rsid w:val="00714390"/>
    <w:rsid w:val="007149A5"/>
    <w:rsid w:val="00714A06"/>
    <w:rsid w:val="0071560C"/>
    <w:rsid w:val="007158A0"/>
    <w:rsid w:val="00715B81"/>
    <w:rsid w:val="00716106"/>
    <w:rsid w:val="00716856"/>
    <w:rsid w:val="00716AF4"/>
    <w:rsid w:val="007176AD"/>
    <w:rsid w:val="00717E23"/>
    <w:rsid w:val="0072030C"/>
    <w:rsid w:val="0072143B"/>
    <w:rsid w:val="007219C0"/>
    <w:rsid w:val="0072234C"/>
    <w:rsid w:val="007228E4"/>
    <w:rsid w:val="007231D7"/>
    <w:rsid w:val="007235DD"/>
    <w:rsid w:val="00723DCB"/>
    <w:rsid w:val="00724020"/>
    <w:rsid w:val="00724788"/>
    <w:rsid w:val="00724E88"/>
    <w:rsid w:val="007263EA"/>
    <w:rsid w:val="00726E36"/>
    <w:rsid w:val="00726EE0"/>
    <w:rsid w:val="007270AD"/>
    <w:rsid w:val="00730B3D"/>
    <w:rsid w:val="00730B7E"/>
    <w:rsid w:val="00731112"/>
    <w:rsid w:val="007315B5"/>
    <w:rsid w:val="00731656"/>
    <w:rsid w:val="00731C94"/>
    <w:rsid w:val="00731EF9"/>
    <w:rsid w:val="007320C7"/>
    <w:rsid w:val="00732373"/>
    <w:rsid w:val="007325E3"/>
    <w:rsid w:val="00732CC4"/>
    <w:rsid w:val="00733444"/>
    <w:rsid w:val="007336B1"/>
    <w:rsid w:val="00733834"/>
    <w:rsid w:val="00733945"/>
    <w:rsid w:val="00733C96"/>
    <w:rsid w:val="0073492C"/>
    <w:rsid w:val="00734F75"/>
    <w:rsid w:val="00734FD7"/>
    <w:rsid w:val="0073534E"/>
    <w:rsid w:val="0073548B"/>
    <w:rsid w:val="00736824"/>
    <w:rsid w:val="00736916"/>
    <w:rsid w:val="00736C63"/>
    <w:rsid w:val="00736D21"/>
    <w:rsid w:val="00736EF5"/>
    <w:rsid w:val="00736FCF"/>
    <w:rsid w:val="0073707A"/>
    <w:rsid w:val="007375E6"/>
    <w:rsid w:val="00737DBB"/>
    <w:rsid w:val="00737E69"/>
    <w:rsid w:val="00740117"/>
    <w:rsid w:val="0074047B"/>
    <w:rsid w:val="00740A37"/>
    <w:rsid w:val="0074151A"/>
    <w:rsid w:val="00741BC9"/>
    <w:rsid w:val="0074226A"/>
    <w:rsid w:val="00742593"/>
    <w:rsid w:val="00743CD9"/>
    <w:rsid w:val="007440BF"/>
    <w:rsid w:val="007440F3"/>
    <w:rsid w:val="00744A9F"/>
    <w:rsid w:val="00744FBA"/>
    <w:rsid w:val="007454B4"/>
    <w:rsid w:val="007459A4"/>
    <w:rsid w:val="00745A17"/>
    <w:rsid w:val="00745C31"/>
    <w:rsid w:val="00745F60"/>
    <w:rsid w:val="00747153"/>
    <w:rsid w:val="007471C9"/>
    <w:rsid w:val="0074781F"/>
    <w:rsid w:val="00747B57"/>
    <w:rsid w:val="00747D9C"/>
    <w:rsid w:val="00750545"/>
    <w:rsid w:val="00750BCA"/>
    <w:rsid w:val="00750EE0"/>
    <w:rsid w:val="007515DF"/>
    <w:rsid w:val="00752FDD"/>
    <w:rsid w:val="0075315E"/>
    <w:rsid w:val="00753668"/>
    <w:rsid w:val="007539B0"/>
    <w:rsid w:val="007543FE"/>
    <w:rsid w:val="007548C3"/>
    <w:rsid w:val="00755797"/>
    <w:rsid w:val="007559FC"/>
    <w:rsid w:val="00755E8C"/>
    <w:rsid w:val="0075633D"/>
    <w:rsid w:val="00757268"/>
    <w:rsid w:val="00757E8F"/>
    <w:rsid w:val="00761507"/>
    <w:rsid w:val="0076186A"/>
    <w:rsid w:val="00761AEC"/>
    <w:rsid w:val="00761F47"/>
    <w:rsid w:val="00762265"/>
    <w:rsid w:val="00763EB5"/>
    <w:rsid w:val="00764119"/>
    <w:rsid w:val="0076445C"/>
    <w:rsid w:val="0076467E"/>
    <w:rsid w:val="00765434"/>
    <w:rsid w:val="007658F8"/>
    <w:rsid w:val="007664CD"/>
    <w:rsid w:val="00766C47"/>
    <w:rsid w:val="007670B2"/>
    <w:rsid w:val="007670CD"/>
    <w:rsid w:val="007679DD"/>
    <w:rsid w:val="00767B0C"/>
    <w:rsid w:val="00767EA1"/>
    <w:rsid w:val="0077008C"/>
    <w:rsid w:val="00771784"/>
    <w:rsid w:val="00771D52"/>
    <w:rsid w:val="00771FBF"/>
    <w:rsid w:val="007722D9"/>
    <w:rsid w:val="00772A10"/>
    <w:rsid w:val="0077428C"/>
    <w:rsid w:val="00774653"/>
    <w:rsid w:val="00774E1C"/>
    <w:rsid w:val="0077539D"/>
    <w:rsid w:val="00775889"/>
    <w:rsid w:val="00775B58"/>
    <w:rsid w:val="00775CD5"/>
    <w:rsid w:val="007767F6"/>
    <w:rsid w:val="007773E8"/>
    <w:rsid w:val="00780599"/>
    <w:rsid w:val="00781220"/>
    <w:rsid w:val="00781873"/>
    <w:rsid w:val="00781944"/>
    <w:rsid w:val="00781B5D"/>
    <w:rsid w:val="00782303"/>
    <w:rsid w:val="007823CE"/>
    <w:rsid w:val="00782E13"/>
    <w:rsid w:val="007832FB"/>
    <w:rsid w:val="00783514"/>
    <w:rsid w:val="00784070"/>
    <w:rsid w:val="00784CB7"/>
    <w:rsid w:val="00785211"/>
    <w:rsid w:val="007854F3"/>
    <w:rsid w:val="00785710"/>
    <w:rsid w:val="00785D1D"/>
    <w:rsid w:val="00786935"/>
    <w:rsid w:val="00786F64"/>
    <w:rsid w:val="00787871"/>
    <w:rsid w:val="0079009A"/>
    <w:rsid w:val="0079039B"/>
    <w:rsid w:val="00790BAB"/>
    <w:rsid w:val="00791361"/>
    <w:rsid w:val="007918D0"/>
    <w:rsid w:val="0079199F"/>
    <w:rsid w:val="007919A3"/>
    <w:rsid w:val="00791D7E"/>
    <w:rsid w:val="00791D8C"/>
    <w:rsid w:val="00792789"/>
    <w:rsid w:val="00793EA5"/>
    <w:rsid w:val="00793FC5"/>
    <w:rsid w:val="0079509A"/>
    <w:rsid w:val="0079597F"/>
    <w:rsid w:val="00795AED"/>
    <w:rsid w:val="00795D04"/>
    <w:rsid w:val="0079687F"/>
    <w:rsid w:val="00796946"/>
    <w:rsid w:val="007970FC"/>
    <w:rsid w:val="0079725B"/>
    <w:rsid w:val="0079733B"/>
    <w:rsid w:val="007976A3"/>
    <w:rsid w:val="007976D1"/>
    <w:rsid w:val="007979D0"/>
    <w:rsid w:val="00797EAB"/>
    <w:rsid w:val="007A00D2"/>
    <w:rsid w:val="007A010B"/>
    <w:rsid w:val="007A019E"/>
    <w:rsid w:val="007A02F7"/>
    <w:rsid w:val="007A0671"/>
    <w:rsid w:val="007A07BE"/>
    <w:rsid w:val="007A1779"/>
    <w:rsid w:val="007A1E93"/>
    <w:rsid w:val="007A3C08"/>
    <w:rsid w:val="007A3EB6"/>
    <w:rsid w:val="007A3F5A"/>
    <w:rsid w:val="007A45D3"/>
    <w:rsid w:val="007A4C9C"/>
    <w:rsid w:val="007A4CAF"/>
    <w:rsid w:val="007A54E8"/>
    <w:rsid w:val="007A57D4"/>
    <w:rsid w:val="007A5D2D"/>
    <w:rsid w:val="007A5E8F"/>
    <w:rsid w:val="007A60F0"/>
    <w:rsid w:val="007A6204"/>
    <w:rsid w:val="007A67DC"/>
    <w:rsid w:val="007A68F1"/>
    <w:rsid w:val="007A71D9"/>
    <w:rsid w:val="007B0CD1"/>
    <w:rsid w:val="007B116F"/>
    <w:rsid w:val="007B1211"/>
    <w:rsid w:val="007B16D0"/>
    <w:rsid w:val="007B1934"/>
    <w:rsid w:val="007B1D88"/>
    <w:rsid w:val="007B23A9"/>
    <w:rsid w:val="007B29C5"/>
    <w:rsid w:val="007B2A90"/>
    <w:rsid w:val="007B3698"/>
    <w:rsid w:val="007B3A0F"/>
    <w:rsid w:val="007B40B1"/>
    <w:rsid w:val="007B4430"/>
    <w:rsid w:val="007B4630"/>
    <w:rsid w:val="007B541D"/>
    <w:rsid w:val="007B5EE4"/>
    <w:rsid w:val="007B690F"/>
    <w:rsid w:val="007B6D90"/>
    <w:rsid w:val="007B75DE"/>
    <w:rsid w:val="007C04C9"/>
    <w:rsid w:val="007C0D0C"/>
    <w:rsid w:val="007C10F1"/>
    <w:rsid w:val="007C3376"/>
    <w:rsid w:val="007C38AE"/>
    <w:rsid w:val="007C3B4A"/>
    <w:rsid w:val="007C3DD7"/>
    <w:rsid w:val="007C40E3"/>
    <w:rsid w:val="007C4177"/>
    <w:rsid w:val="007C45B7"/>
    <w:rsid w:val="007C4789"/>
    <w:rsid w:val="007C4BB9"/>
    <w:rsid w:val="007C4DF3"/>
    <w:rsid w:val="007C50B2"/>
    <w:rsid w:val="007C549A"/>
    <w:rsid w:val="007C5C3E"/>
    <w:rsid w:val="007C6381"/>
    <w:rsid w:val="007C6541"/>
    <w:rsid w:val="007C6701"/>
    <w:rsid w:val="007C70D6"/>
    <w:rsid w:val="007C765F"/>
    <w:rsid w:val="007D00DE"/>
    <w:rsid w:val="007D0C00"/>
    <w:rsid w:val="007D1452"/>
    <w:rsid w:val="007D1FB6"/>
    <w:rsid w:val="007D2392"/>
    <w:rsid w:val="007D2655"/>
    <w:rsid w:val="007D291B"/>
    <w:rsid w:val="007D2C07"/>
    <w:rsid w:val="007D2FD5"/>
    <w:rsid w:val="007D3196"/>
    <w:rsid w:val="007D3BC0"/>
    <w:rsid w:val="007D4183"/>
    <w:rsid w:val="007D4789"/>
    <w:rsid w:val="007D5F26"/>
    <w:rsid w:val="007D6489"/>
    <w:rsid w:val="007D6E67"/>
    <w:rsid w:val="007D6F10"/>
    <w:rsid w:val="007D7751"/>
    <w:rsid w:val="007D78F5"/>
    <w:rsid w:val="007D7BFC"/>
    <w:rsid w:val="007E027A"/>
    <w:rsid w:val="007E0A54"/>
    <w:rsid w:val="007E0DA0"/>
    <w:rsid w:val="007E13A2"/>
    <w:rsid w:val="007E1CAF"/>
    <w:rsid w:val="007E2455"/>
    <w:rsid w:val="007E2D64"/>
    <w:rsid w:val="007E2FB6"/>
    <w:rsid w:val="007E305F"/>
    <w:rsid w:val="007E3737"/>
    <w:rsid w:val="007E3BDF"/>
    <w:rsid w:val="007E4EED"/>
    <w:rsid w:val="007E4EEF"/>
    <w:rsid w:val="007E6243"/>
    <w:rsid w:val="007E6986"/>
    <w:rsid w:val="007E6B52"/>
    <w:rsid w:val="007E7C98"/>
    <w:rsid w:val="007F0AD0"/>
    <w:rsid w:val="007F0C43"/>
    <w:rsid w:val="007F1A93"/>
    <w:rsid w:val="007F1CC3"/>
    <w:rsid w:val="007F20E8"/>
    <w:rsid w:val="007F2F76"/>
    <w:rsid w:val="007F313E"/>
    <w:rsid w:val="007F3E48"/>
    <w:rsid w:val="007F4ABA"/>
    <w:rsid w:val="007F509D"/>
    <w:rsid w:val="007F5217"/>
    <w:rsid w:val="007F5F4A"/>
    <w:rsid w:val="007F7FA8"/>
    <w:rsid w:val="008004BC"/>
    <w:rsid w:val="00803144"/>
    <w:rsid w:val="00804264"/>
    <w:rsid w:val="00804325"/>
    <w:rsid w:val="00804791"/>
    <w:rsid w:val="00804798"/>
    <w:rsid w:val="00804DCC"/>
    <w:rsid w:val="00806000"/>
    <w:rsid w:val="00806201"/>
    <w:rsid w:val="00806234"/>
    <w:rsid w:val="008062FB"/>
    <w:rsid w:val="0080631D"/>
    <w:rsid w:val="00806895"/>
    <w:rsid w:val="00806B7F"/>
    <w:rsid w:val="00806B87"/>
    <w:rsid w:val="00807060"/>
    <w:rsid w:val="00807EB0"/>
    <w:rsid w:val="00807F39"/>
    <w:rsid w:val="0081169C"/>
    <w:rsid w:val="00811785"/>
    <w:rsid w:val="00811B2F"/>
    <w:rsid w:val="008122D6"/>
    <w:rsid w:val="00812662"/>
    <w:rsid w:val="00812F82"/>
    <w:rsid w:val="008132E2"/>
    <w:rsid w:val="00813505"/>
    <w:rsid w:val="008138D4"/>
    <w:rsid w:val="00813CF7"/>
    <w:rsid w:val="00813D49"/>
    <w:rsid w:val="00813F0A"/>
    <w:rsid w:val="00814087"/>
    <w:rsid w:val="00814306"/>
    <w:rsid w:val="00814AED"/>
    <w:rsid w:val="0081590B"/>
    <w:rsid w:val="008161F5"/>
    <w:rsid w:val="0081634D"/>
    <w:rsid w:val="00816983"/>
    <w:rsid w:val="00816DAE"/>
    <w:rsid w:val="008176DE"/>
    <w:rsid w:val="00817AA3"/>
    <w:rsid w:val="008204FC"/>
    <w:rsid w:val="008206D6"/>
    <w:rsid w:val="00820A4B"/>
    <w:rsid w:val="00820A91"/>
    <w:rsid w:val="00821B73"/>
    <w:rsid w:val="008228AA"/>
    <w:rsid w:val="0082301F"/>
    <w:rsid w:val="008231C9"/>
    <w:rsid w:val="00823305"/>
    <w:rsid w:val="00825820"/>
    <w:rsid w:val="00826018"/>
    <w:rsid w:val="00826E26"/>
    <w:rsid w:val="00827404"/>
    <w:rsid w:val="00827AD3"/>
    <w:rsid w:val="00827C14"/>
    <w:rsid w:val="00830128"/>
    <w:rsid w:val="00830554"/>
    <w:rsid w:val="008308DB"/>
    <w:rsid w:val="00830AB7"/>
    <w:rsid w:val="00830C47"/>
    <w:rsid w:val="00830F09"/>
    <w:rsid w:val="00831B9E"/>
    <w:rsid w:val="00831D3F"/>
    <w:rsid w:val="00831D71"/>
    <w:rsid w:val="00831DEA"/>
    <w:rsid w:val="00831ED8"/>
    <w:rsid w:val="00834984"/>
    <w:rsid w:val="00834E49"/>
    <w:rsid w:val="0083566D"/>
    <w:rsid w:val="00835CAF"/>
    <w:rsid w:val="00835D7F"/>
    <w:rsid w:val="008366A0"/>
    <w:rsid w:val="00836EBF"/>
    <w:rsid w:val="008375FC"/>
    <w:rsid w:val="008404EC"/>
    <w:rsid w:val="00840E02"/>
    <w:rsid w:val="00840EFB"/>
    <w:rsid w:val="00840F73"/>
    <w:rsid w:val="008417F8"/>
    <w:rsid w:val="00841946"/>
    <w:rsid w:val="00841E75"/>
    <w:rsid w:val="0084273F"/>
    <w:rsid w:val="0084462E"/>
    <w:rsid w:val="00844D60"/>
    <w:rsid w:val="008458A4"/>
    <w:rsid w:val="00845F81"/>
    <w:rsid w:val="008460C7"/>
    <w:rsid w:val="00846C3E"/>
    <w:rsid w:val="008504F1"/>
    <w:rsid w:val="008507FE"/>
    <w:rsid w:val="00851028"/>
    <w:rsid w:val="0085166F"/>
    <w:rsid w:val="00851A56"/>
    <w:rsid w:val="008529D2"/>
    <w:rsid w:val="00852EC6"/>
    <w:rsid w:val="008538F9"/>
    <w:rsid w:val="00853F56"/>
    <w:rsid w:val="008546F5"/>
    <w:rsid w:val="00855056"/>
    <w:rsid w:val="00856207"/>
    <w:rsid w:val="008568FA"/>
    <w:rsid w:val="00857213"/>
    <w:rsid w:val="00857BBC"/>
    <w:rsid w:val="008612C4"/>
    <w:rsid w:val="008617E1"/>
    <w:rsid w:val="0086235D"/>
    <w:rsid w:val="00862418"/>
    <w:rsid w:val="0086251F"/>
    <w:rsid w:val="00862F2B"/>
    <w:rsid w:val="00863BEB"/>
    <w:rsid w:val="00864052"/>
    <w:rsid w:val="008644B0"/>
    <w:rsid w:val="0086479D"/>
    <w:rsid w:val="00864865"/>
    <w:rsid w:val="00866038"/>
    <w:rsid w:val="00866322"/>
    <w:rsid w:val="00866DC9"/>
    <w:rsid w:val="00866F1E"/>
    <w:rsid w:val="008672E5"/>
    <w:rsid w:val="0086767A"/>
    <w:rsid w:val="00867708"/>
    <w:rsid w:val="00867A20"/>
    <w:rsid w:val="00870957"/>
    <w:rsid w:val="00871299"/>
    <w:rsid w:val="00871E02"/>
    <w:rsid w:val="00872168"/>
    <w:rsid w:val="008735C3"/>
    <w:rsid w:val="00873806"/>
    <w:rsid w:val="00873A53"/>
    <w:rsid w:val="00873C72"/>
    <w:rsid w:val="008744EB"/>
    <w:rsid w:val="00874860"/>
    <w:rsid w:val="008754EC"/>
    <w:rsid w:val="00875F50"/>
    <w:rsid w:val="00876ABA"/>
    <w:rsid w:val="00876C19"/>
    <w:rsid w:val="008771A2"/>
    <w:rsid w:val="00877FA7"/>
    <w:rsid w:val="00880617"/>
    <w:rsid w:val="008811B5"/>
    <w:rsid w:val="0088178F"/>
    <w:rsid w:val="00881E6C"/>
    <w:rsid w:val="00882280"/>
    <w:rsid w:val="00882641"/>
    <w:rsid w:val="00883E96"/>
    <w:rsid w:val="00884394"/>
    <w:rsid w:val="00884949"/>
    <w:rsid w:val="00884C06"/>
    <w:rsid w:val="008855B4"/>
    <w:rsid w:val="008862BF"/>
    <w:rsid w:val="00886D67"/>
    <w:rsid w:val="00887155"/>
    <w:rsid w:val="00887ACD"/>
    <w:rsid w:val="00887CE5"/>
    <w:rsid w:val="008906A4"/>
    <w:rsid w:val="0089090B"/>
    <w:rsid w:val="008917D1"/>
    <w:rsid w:val="008918C3"/>
    <w:rsid w:val="00891B36"/>
    <w:rsid w:val="00891F31"/>
    <w:rsid w:val="00892DB2"/>
    <w:rsid w:val="00893C8E"/>
    <w:rsid w:val="0089448D"/>
    <w:rsid w:val="00894A9A"/>
    <w:rsid w:val="008957CF"/>
    <w:rsid w:val="00896D93"/>
    <w:rsid w:val="0089704F"/>
    <w:rsid w:val="0089776F"/>
    <w:rsid w:val="00897D80"/>
    <w:rsid w:val="008A0480"/>
    <w:rsid w:val="008A0649"/>
    <w:rsid w:val="008A0E34"/>
    <w:rsid w:val="008A1A21"/>
    <w:rsid w:val="008A1D0C"/>
    <w:rsid w:val="008A2444"/>
    <w:rsid w:val="008A300F"/>
    <w:rsid w:val="008A35D0"/>
    <w:rsid w:val="008A37B0"/>
    <w:rsid w:val="008A471D"/>
    <w:rsid w:val="008A4833"/>
    <w:rsid w:val="008A6493"/>
    <w:rsid w:val="008A6741"/>
    <w:rsid w:val="008A6DBC"/>
    <w:rsid w:val="008A7285"/>
    <w:rsid w:val="008B0002"/>
    <w:rsid w:val="008B08AB"/>
    <w:rsid w:val="008B0913"/>
    <w:rsid w:val="008B100B"/>
    <w:rsid w:val="008B1254"/>
    <w:rsid w:val="008B1361"/>
    <w:rsid w:val="008B228A"/>
    <w:rsid w:val="008B3896"/>
    <w:rsid w:val="008B3943"/>
    <w:rsid w:val="008B3B3D"/>
    <w:rsid w:val="008B57B3"/>
    <w:rsid w:val="008B632A"/>
    <w:rsid w:val="008B6C4D"/>
    <w:rsid w:val="008B6FE8"/>
    <w:rsid w:val="008B7C9C"/>
    <w:rsid w:val="008C022A"/>
    <w:rsid w:val="008C03C9"/>
    <w:rsid w:val="008C067F"/>
    <w:rsid w:val="008C0784"/>
    <w:rsid w:val="008C1683"/>
    <w:rsid w:val="008C1F9F"/>
    <w:rsid w:val="008C2168"/>
    <w:rsid w:val="008C27FF"/>
    <w:rsid w:val="008C2CF4"/>
    <w:rsid w:val="008C34D4"/>
    <w:rsid w:val="008C40F7"/>
    <w:rsid w:val="008C426F"/>
    <w:rsid w:val="008C495A"/>
    <w:rsid w:val="008C517A"/>
    <w:rsid w:val="008C62C9"/>
    <w:rsid w:val="008C66C8"/>
    <w:rsid w:val="008C6E1F"/>
    <w:rsid w:val="008C70B5"/>
    <w:rsid w:val="008C71FA"/>
    <w:rsid w:val="008C7F94"/>
    <w:rsid w:val="008D019A"/>
    <w:rsid w:val="008D0429"/>
    <w:rsid w:val="008D06EC"/>
    <w:rsid w:val="008D0789"/>
    <w:rsid w:val="008D08B8"/>
    <w:rsid w:val="008D0CD2"/>
    <w:rsid w:val="008D0E05"/>
    <w:rsid w:val="008D0E8F"/>
    <w:rsid w:val="008D124D"/>
    <w:rsid w:val="008D1F8E"/>
    <w:rsid w:val="008D2069"/>
    <w:rsid w:val="008D206F"/>
    <w:rsid w:val="008D2960"/>
    <w:rsid w:val="008D2E69"/>
    <w:rsid w:val="008D30A5"/>
    <w:rsid w:val="008D3509"/>
    <w:rsid w:val="008D4672"/>
    <w:rsid w:val="008D5836"/>
    <w:rsid w:val="008D583F"/>
    <w:rsid w:val="008D5909"/>
    <w:rsid w:val="008D613D"/>
    <w:rsid w:val="008D6154"/>
    <w:rsid w:val="008D624A"/>
    <w:rsid w:val="008D6659"/>
    <w:rsid w:val="008D7535"/>
    <w:rsid w:val="008E0BBF"/>
    <w:rsid w:val="008E1E8B"/>
    <w:rsid w:val="008E3FFB"/>
    <w:rsid w:val="008E4173"/>
    <w:rsid w:val="008E4B6C"/>
    <w:rsid w:val="008E5ACB"/>
    <w:rsid w:val="008E6354"/>
    <w:rsid w:val="008E651F"/>
    <w:rsid w:val="008E6750"/>
    <w:rsid w:val="008E7397"/>
    <w:rsid w:val="008E75CC"/>
    <w:rsid w:val="008E7761"/>
    <w:rsid w:val="008F06FE"/>
    <w:rsid w:val="008F0FA9"/>
    <w:rsid w:val="008F120A"/>
    <w:rsid w:val="008F13DD"/>
    <w:rsid w:val="008F1864"/>
    <w:rsid w:val="008F1A86"/>
    <w:rsid w:val="008F1CE3"/>
    <w:rsid w:val="008F20A2"/>
    <w:rsid w:val="008F31E1"/>
    <w:rsid w:val="008F3499"/>
    <w:rsid w:val="008F42EE"/>
    <w:rsid w:val="008F4455"/>
    <w:rsid w:val="008F55FE"/>
    <w:rsid w:val="008F5F38"/>
    <w:rsid w:val="008F6CF7"/>
    <w:rsid w:val="008F7698"/>
    <w:rsid w:val="008F7C23"/>
    <w:rsid w:val="008F7CE8"/>
    <w:rsid w:val="008F7DC5"/>
    <w:rsid w:val="0090011F"/>
    <w:rsid w:val="009002F3"/>
    <w:rsid w:val="00900300"/>
    <w:rsid w:val="00900333"/>
    <w:rsid w:val="0090040A"/>
    <w:rsid w:val="00901394"/>
    <w:rsid w:val="00901E94"/>
    <w:rsid w:val="00901FF6"/>
    <w:rsid w:val="00902DA3"/>
    <w:rsid w:val="0090353B"/>
    <w:rsid w:val="009036A5"/>
    <w:rsid w:val="009036D9"/>
    <w:rsid w:val="009044AF"/>
    <w:rsid w:val="00904853"/>
    <w:rsid w:val="00904947"/>
    <w:rsid w:val="00904DA9"/>
    <w:rsid w:val="00905634"/>
    <w:rsid w:val="009057E2"/>
    <w:rsid w:val="00905A57"/>
    <w:rsid w:val="00906871"/>
    <w:rsid w:val="00906C61"/>
    <w:rsid w:val="00906D64"/>
    <w:rsid w:val="0090708E"/>
    <w:rsid w:val="009070CF"/>
    <w:rsid w:val="009101CD"/>
    <w:rsid w:val="009104EB"/>
    <w:rsid w:val="00910788"/>
    <w:rsid w:val="00911AB2"/>
    <w:rsid w:val="00911F93"/>
    <w:rsid w:val="009124F8"/>
    <w:rsid w:val="00912549"/>
    <w:rsid w:val="0091461E"/>
    <w:rsid w:val="00914A9C"/>
    <w:rsid w:val="00914FC2"/>
    <w:rsid w:val="00915058"/>
    <w:rsid w:val="00915284"/>
    <w:rsid w:val="00916701"/>
    <w:rsid w:val="00916805"/>
    <w:rsid w:val="009169AF"/>
    <w:rsid w:val="00916A75"/>
    <w:rsid w:val="00917D4D"/>
    <w:rsid w:val="009201F2"/>
    <w:rsid w:val="00920A15"/>
    <w:rsid w:val="00920A88"/>
    <w:rsid w:val="00921495"/>
    <w:rsid w:val="00921C40"/>
    <w:rsid w:val="00921DB3"/>
    <w:rsid w:val="009223CB"/>
    <w:rsid w:val="00922D46"/>
    <w:rsid w:val="009236F5"/>
    <w:rsid w:val="00923C91"/>
    <w:rsid w:val="00923FC3"/>
    <w:rsid w:val="00924E3C"/>
    <w:rsid w:val="00925652"/>
    <w:rsid w:val="009259D2"/>
    <w:rsid w:val="00925C00"/>
    <w:rsid w:val="00926524"/>
    <w:rsid w:val="0092762E"/>
    <w:rsid w:val="009300B9"/>
    <w:rsid w:val="0093143C"/>
    <w:rsid w:val="009316E2"/>
    <w:rsid w:val="00931F44"/>
    <w:rsid w:val="00932AC8"/>
    <w:rsid w:val="00932B5D"/>
    <w:rsid w:val="00932F85"/>
    <w:rsid w:val="009331A9"/>
    <w:rsid w:val="00933291"/>
    <w:rsid w:val="00933465"/>
    <w:rsid w:val="00933556"/>
    <w:rsid w:val="00933861"/>
    <w:rsid w:val="00933D1B"/>
    <w:rsid w:val="00933DB1"/>
    <w:rsid w:val="00933DCD"/>
    <w:rsid w:val="00934C12"/>
    <w:rsid w:val="00935405"/>
    <w:rsid w:val="00935519"/>
    <w:rsid w:val="009358EB"/>
    <w:rsid w:val="00935E95"/>
    <w:rsid w:val="00936392"/>
    <w:rsid w:val="00936FF8"/>
    <w:rsid w:val="00937718"/>
    <w:rsid w:val="00941439"/>
    <w:rsid w:val="0094165C"/>
    <w:rsid w:val="00941D6D"/>
    <w:rsid w:val="00941E3D"/>
    <w:rsid w:val="00941F5E"/>
    <w:rsid w:val="009428F7"/>
    <w:rsid w:val="0094311D"/>
    <w:rsid w:val="009436FF"/>
    <w:rsid w:val="009437B1"/>
    <w:rsid w:val="00943E89"/>
    <w:rsid w:val="009442F1"/>
    <w:rsid w:val="00944E37"/>
    <w:rsid w:val="00945AFA"/>
    <w:rsid w:val="00945C3A"/>
    <w:rsid w:val="00945EA7"/>
    <w:rsid w:val="00945F6B"/>
    <w:rsid w:val="00945FBF"/>
    <w:rsid w:val="0094600C"/>
    <w:rsid w:val="00946B4E"/>
    <w:rsid w:val="00947BB5"/>
    <w:rsid w:val="00947C40"/>
    <w:rsid w:val="00950FBA"/>
    <w:rsid w:val="009524E5"/>
    <w:rsid w:val="00952688"/>
    <w:rsid w:val="0095310A"/>
    <w:rsid w:val="0095344A"/>
    <w:rsid w:val="00953509"/>
    <w:rsid w:val="0095371C"/>
    <w:rsid w:val="00953EF0"/>
    <w:rsid w:val="00953F12"/>
    <w:rsid w:val="009545BD"/>
    <w:rsid w:val="0095508F"/>
    <w:rsid w:val="00955A7E"/>
    <w:rsid w:val="00955CD9"/>
    <w:rsid w:val="00955EB1"/>
    <w:rsid w:val="00956293"/>
    <w:rsid w:val="00957885"/>
    <w:rsid w:val="00957BFC"/>
    <w:rsid w:val="00957D5B"/>
    <w:rsid w:val="009600F3"/>
    <w:rsid w:val="00960225"/>
    <w:rsid w:val="00960347"/>
    <w:rsid w:val="009604A3"/>
    <w:rsid w:val="00961176"/>
    <w:rsid w:val="00961690"/>
    <w:rsid w:val="00961D53"/>
    <w:rsid w:val="00962345"/>
    <w:rsid w:val="00962A4E"/>
    <w:rsid w:val="00962A52"/>
    <w:rsid w:val="00963122"/>
    <w:rsid w:val="009632CE"/>
    <w:rsid w:val="00963425"/>
    <w:rsid w:val="00963593"/>
    <w:rsid w:val="0096387B"/>
    <w:rsid w:val="009639B3"/>
    <w:rsid w:val="009640DB"/>
    <w:rsid w:val="009642B7"/>
    <w:rsid w:val="009643B5"/>
    <w:rsid w:val="009647F8"/>
    <w:rsid w:val="00964E03"/>
    <w:rsid w:val="009654EB"/>
    <w:rsid w:val="0096583B"/>
    <w:rsid w:val="00966231"/>
    <w:rsid w:val="009663A5"/>
    <w:rsid w:val="00966B59"/>
    <w:rsid w:val="00966D22"/>
    <w:rsid w:val="0096738B"/>
    <w:rsid w:val="00967C68"/>
    <w:rsid w:val="00970410"/>
    <w:rsid w:val="00971260"/>
    <w:rsid w:val="00971523"/>
    <w:rsid w:val="00971EA5"/>
    <w:rsid w:val="0097225B"/>
    <w:rsid w:val="00972C82"/>
    <w:rsid w:val="009733B1"/>
    <w:rsid w:val="00973A4A"/>
    <w:rsid w:val="00974140"/>
    <w:rsid w:val="0097421A"/>
    <w:rsid w:val="0097430A"/>
    <w:rsid w:val="00974A3A"/>
    <w:rsid w:val="009758F4"/>
    <w:rsid w:val="00975D37"/>
    <w:rsid w:val="0097774E"/>
    <w:rsid w:val="009806BA"/>
    <w:rsid w:val="009806C4"/>
    <w:rsid w:val="00980765"/>
    <w:rsid w:val="00980C32"/>
    <w:rsid w:val="009816C0"/>
    <w:rsid w:val="009822C0"/>
    <w:rsid w:val="009837E1"/>
    <w:rsid w:val="00983A5A"/>
    <w:rsid w:val="00983BFF"/>
    <w:rsid w:val="00983C55"/>
    <w:rsid w:val="00983ED4"/>
    <w:rsid w:val="0098437B"/>
    <w:rsid w:val="00984723"/>
    <w:rsid w:val="00985A9A"/>
    <w:rsid w:val="00985B42"/>
    <w:rsid w:val="009867B2"/>
    <w:rsid w:val="009878F5"/>
    <w:rsid w:val="00987F2B"/>
    <w:rsid w:val="00990B65"/>
    <w:rsid w:val="00990BD0"/>
    <w:rsid w:val="00991924"/>
    <w:rsid w:val="00991C91"/>
    <w:rsid w:val="00992569"/>
    <w:rsid w:val="00992667"/>
    <w:rsid w:val="00992854"/>
    <w:rsid w:val="00992FAC"/>
    <w:rsid w:val="00994218"/>
    <w:rsid w:val="009944EE"/>
    <w:rsid w:val="00994E3C"/>
    <w:rsid w:val="00994EF1"/>
    <w:rsid w:val="0099523E"/>
    <w:rsid w:val="00995853"/>
    <w:rsid w:val="009960AC"/>
    <w:rsid w:val="00996F0C"/>
    <w:rsid w:val="0099754C"/>
    <w:rsid w:val="00997FCF"/>
    <w:rsid w:val="00997FD4"/>
    <w:rsid w:val="009A00B7"/>
    <w:rsid w:val="009A0480"/>
    <w:rsid w:val="009A0C54"/>
    <w:rsid w:val="009A0F88"/>
    <w:rsid w:val="009A0F99"/>
    <w:rsid w:val="009A2935"/>
    <w:rsid w:val="009A33E2"/>
    <w:rsid w:val="009A37CA"/>
    <w:rsid w:val="009A3FA5"/>
    <w:rsid w:val="009A48EF"/>
    <w:rsid w:val="009A4945"/>
    <w:rsid w:val="009A57DD"/>
    <w:rsid w:val="009A58B8"/>
    <w:rsid w:val="009A77FA"/>
    <w:rsid w:val="009A79A1"/>
    <w:rsid w:val="009A7F4D"/>
    <w:rsid w:val="009B0A14"/>
    <w:rsid w:val="009B116D"/>
    <w:rsid w:val="009B1210"/>
    <w:rsid w:val="009B23CB"/>
    <w:rsid w:val="009B2478"/>
    <w:rsid w:val="009B26B9"/>
    <w:rsid w:val="009B27E6"/>
    <w:rsid w:val="009B28AB"/>
    <w:rsid w:val="009B2CCD"/>
    <w:rsid w:val="009B42B6"/>
    <w:rsid w:val="009B4455"/>
    <w:rsid w:val="009B5556"/>
    <w:rsid w:val="009B58CB"/>
    <w:rsid w:val="009B675D"/>
    <w:rsid w:val="009B72CC"/>
    <w:rsid w:val="009B784E"/>
    <w:rsid w:val="009C0537"/>
    <w:rsid w:val="009C06F5"/>
    <w:rsid w:val="009C09D4"/>
    <w:rsid w:val="009C0A05"/>
    <w:rsid w:val="009C0BE7"/>
    <w:rsid w:val="009C0F81"/>
    <w:rsid w:val="009C0FF0"/>
    <w:rsid w:val="009C1893"/>
    <w:rsid w:val="009C1EC0"/>
    <w:rsid w:val="009C1F64"/>
    <w:rsid w:val="009C22CF"/>
    <w:rsid w:val="009C26F0"/>
    <w:rsid w:val="009C26F8"/>
    <w:rsid w:val="009C2B69"/>
    <w:rsid w:val="009C39D6"/>
    <w:rsid w:val="009C41F7"/>
    <w:rsid w:val="009C4A24"/>
    <w:rsid w:val="009C5ABE"/>
    <w:rsid w:val="009C6970"/>
    <w:rsid w:val="009C6E89"/>
    <w:rsid w:val="009C7284"/>
    <w:rsid w:val="009D2641"/>
    <w:rsid w:val="009D2AF8"/>
    <w:rsid w:val="009D343C"/>
    <w:rsid w:val="009D40D9"/>
    <w:rsid w:val="009D43D4"/>
    <w:rsid w:val="009D47BB"/>
    <w:rsid w:val="009D54F1"/>
    <w:rsid w:val="009D56DE"/>
    <w:rsid w:val="009D5A84"/>
    <w:rsid w:val="009D5F15"/>
    <w:rsid w:val="009D6341"/>
    <w:rsid w:val="009D6491"/>
    <w:rsid w:val="009D6C84"/>
    <w:rsid w:val="009D7DC6"/>
    <w:rsid w:val="009E0397"/>
    <w:rsid w:val="009E0DE2"/>
    <w:rsid w:val="009E1A83"/>
    <w:rsid w:val="009E1FD6"/>
    <w:rsid w:val="009E2D61"/>
    <w:rsid w:val="009E36B6"/>
    <w:rsid w:val="009E3A61"/>
    <w:rsid w:val="009E3C43"/>
    <w:rsid w:val="009E3CB3"/>
    <w:rsid w:val="009E4FC9"/>
    <w:rsid w:val="009E54FD"/>
    <w:rsid w:val="009E593F"/>
    <w:rsid w:val="009E6B33"/>
    <w:rsid w:val="009E7898"/>
    <w:rsid w:val="009E7A87"/>
    <w:rsid w:val="009F02C3"/>
    <w:rsid w:val="009F07D5"/>
    <w:rsid w:val="009F0994"/>
    <w:rsid w:val="009F0B5B"/>
    <w:rsid w:val="009F1112"/>
    <w:rsid w:val="009F11BE"/>
    <w:rsid w:val="009F19BA"/>
    <w:rsid w:val="009F2A29"/>
    <w:rsid w:val="009F3898"/>
    <w:rsid w:val="009F39E7"/>
    <w:rsid w:val="009F470E"/>
    <w:rsid w:val="009F5408"/>
    <w:rsid w:val="009F5BBB"/>
    <w:rsid w:val="009F5EF5"/>
    <w:rsid w:val="009F5EF8"/>
    <w:rsid w:val="009F6B2B"/>
    <w:rsid w:val="009F6D2F"/>
    <w:rsid w:val="009F7089"/>
    <w:rsid w:val="00A00184"/>
    <w:rsid w:val="00A00EE5"/>
    <w:rsid w:val="00A016F1"/>
    <w:rsid w:val="00A01967"/>
    <w:rsid w:val="00A02582"/>
    <w:rsid w:val="00A02B95"/>
    <w:rsid w:val="00A036B3"/>
    <w:rsid w:val="00A042DF"/>
    <w:rsid w:val="00A043B8"/>
    <w:rsid w:val="00A04BFB"/>
    <w:rsid w:val="00A04C52"/>
    <w:rsid w:val="00A060F8"/>
    <w:rsid w:val="00A06DD0"/>
    <w:rsid w:val="00A07B91"/>
    <w:rsid w:val="00A1014A"/>
    <w:rsid w:val="00A10727"/>
    <w:rsid w:val="00A1095A"/>
    <w:rsid w:val="00A10F1A"/>
    <w:rsid w:val="00A111A4"/>
    <w:rsid w:val="00A11BA0"/>
    <w:rsid w:val="00A11CA8"/>
    <w:rsid w:val="00A11D3F"/>
    <w:rsid w:val="00A124F5"/>
    <w:rsid w:val="00A1325A"/>
    <w:rsid w:val="00A13271"/>
    <w:rsid w:val="00A1396D"/>
    <w:rsid w:val="00A13D81"/>
    <w:rsid w:val="00A13F1A"/>
    <w:rsid w:val="00A148D2"/>
    <w:rsid w:val="00A15102"/>
    <w:rsid w:val="00A15FC7"/>
    <w:rsid w:val="00A16F1C"/>
    <w:rsid w:val="00A17040"/>
    <w:rsid w:val="00A1793C"/>
    <w:rsid w:val="00A20385"/>
    <w:rsid w:val="00A2099E"/>
    <w:rsid w:val="00A20C28"/>
    <w:rsid w:val="00A21D3A"/>
    <w:rsid w:val="00A22D11"/>
    <w:rsid w:val="00A22FD5"/>
    <w:rsid w:val="00A23EAC"/>
    <w:rsid w:val="00A24413"/>
    <w:rsid w:val="00A2446D"/>
    <w:rsid w:val="00A24610"/>
    <w:rsid w:val="00A24F4B"/>
    <w:rsid w:val="00A26703"/>
    <w:rsid w:val="00A269C0"/>
    <w:rsid w:val="00A26A21"/>
    <w:rsid w:val="00A271ED"/>
    <w:rsid w:val="00A27219"/>
    <w:rsid w:val="00A2793D"/>
    <w:rsid w:val="00A30639"/>
    <w:rsid w:val="00A30826"/>
    <w:rsid w:val="00A31187"/>
    <w:rsid w:val="00A333BB"/>
    <w:rsid w:val="00A335F3"/>
    <w:rsid w:val="00A33C0A"/>
    <w:rsid w:val="00A34939"/>
    <w:rsid w:val="00A34A60"/>
    <w:rsid w:val="00A358E9"/>
    <w:rsid w:val="00A35FC1"/>
    <w:rsid w:val="00A36B24"/>
    <w:rsid w:val="00A36F87"/>
    <w:rsid w:val="00A373D6"/>
    <w:rsid w:val="00A37842"/>
    <w:rsid w:val="00A379E7"/>
    <w:rsid w:val="00A407F7"/>
    <w:rsid w:val="00A40EB2"/>
    <w:rsid w:val="00A4123D"/>
    <w:rsid w:val="00A415C1"/>
    <w:rsid w:val="00A41F12"/>
    <w:rsid w:val="00A42125"/>
    <w:rsid w:val="00A4226A"/>
    <w:rsid w:val="00A42466"/>
    <w:rsid w:val="00A42641"/>
    <w:rsid w:val="00A43344"/>
    <w:rsid w:val="00A437C3"/>
    <w:rsid w:val="00A4382B"/>
    <w:rsid w:val="00A43D7D"/>
    <w:rsid w:val="00A43E67"/>
    <w:rsid w:val="00A44CED"/>
    <w:rsid w:val="00A44DCD"/>
    <w:rsid w:val="00A45213"/>
    <w:rsid w:val="00A4539C"/>
    <w:rsid w:val="00A46A29"/>
    <w:rsid w:val="00A472B2"/>
    <w:rsid w:val="00A47BA6"/>
    <w:rsid w:val="00A47EE1"/>
    <w:rsid w:val="00A50069"/>
    <w:rsid w:val="00A50418"/>
    <w:rsid w:val="00A50731"/>
    <w:rsid w:val="00A5075E"/>
    <w:rsid w:val="00A50E68"/>
    <w:rsid w:val="00A510F6"/>
    <w:rsid w:val="00A51846"/>
    <w:rsid w:val="00A520E2"/>
    <w:rsid w:val="00A535AA"/>
    <w:rsid w:val="00A536D2"/>
    <w:rsid w:val="00A540B0"/>
    <w:rsid w:val="00A54D64"/>
    <w:rsid w:val="00A553E4"/>
    <w:rsid w:val="00A5628E"/>
    <w:rsid w:val="00A56DFB"/>
    <w:rsid w:val="00A57002"/>
    <w:rsid w:val="00A5759A"/>
    <w:rsid w:val="00A57A86"/>
    <w:rsid w:val="00A603CF"/>
    <w:rsid w:val="00A60409"/>
    <w:rsid w:val="00A60849"/>
    <w:rsid w:val="00A61088"/>
    <w:rsid w:val="00A612CE"/>
    <w:rsid w:val="00A61F67"/>
    <w:rsid w:val="00A622AC"/>
    <w:rsid w:val="00A627A9"/>
    <w:rsid w:val="00A62B52"/>
    <w:rsid w:val="00A62C22"/>
    <w:rsid w:val="00A63053"/>
    <w:rsid w:val="00A63089"/>
    <w:rsid w:val="00A63372"/>
    <w:rsid w:val="00A638C9"/>
    <w:rsid w:val="00A64A8F"/>
    <w:rsid w:val="00A64B6A"/>
    <w:rsid w:val="00A64C5F"/>
    <w:rsid w:val="00A64CF3"/>
    <w:rsid w:val="00A64FB9"/>
    <w:rsid w:val="00A650E3"/>
    <w:rsid w:val="00A658A3"/>
    <w:rsid w:val="00A67515"/>
    <w:rsid w:val="00A703FB"/>
    <w:rsid w:val="00A70542"/>
    <w:rsid w:val="00A705A0"/>
    <w:rsid w:val="00A70950"/>
    <w:rsid w:val="00A71144"/>
    <w:rsid w:val="00A71513"/>
    <w:rsid w:val="00A71C15"/>
    <w:rsid w:val="00A72AAD"/>
    <w:rsid w:val="00A72F9B"/>
    <w:rsid w:val="00A72FA4"/>
    <w:rsid w:val="00A730E9"/>
    <w:rsid w:val="00A73144"/>
    <w:rsid w:val="00A73496"/>
    <w:rsid w:val="00A742F5"/>
    <w:rsid w:val="00A7451E"/>
    <w:rsid w:val="00A74C4E"/>
    <w:rsid w:val="00A74C72"/>
    <w:rsid w:val="00A74DE3"/>
    <w:rsid w:val="00A75467"/>
    <w:rsid w:val="00A7597A"/>
    <w:rsid w:val="00A75B0B"/>
    <w:rsid w:val="00A75EDB"/>
    <w:rsid w:val="00A760E9"/>
    <w:rsid w:val="00A762F3"/>
    <w:rsid w:val="00A76467"/>
    <w:rsid w:val="00A766D1"/>
    <w:rsid w:val="00A7679D"/>
    <w:rsid w:val="00A76BA0"/>
    <w:rsid w:val="00A76E29"/>
    <w:rsid w:val="00A77010"/>
    <w:rsid w:val="00A77141"/>
    <w:rsid w:val="00A77476"/>
    <w:rsid w:val="00A777D2"/>
    <w:rsid w:val="00A7781F"/>
    <w:rsid w:val="00A80367"/>
    <w:rsid w:val="00A80667"/>
    <w:rsid w:val="00A81003"/>
    <w:rsid w:val="00A81206"/>
    <w:rsid w:val="00A817D4"/>
    <w:rsid w:val="00A832CC"/>
    <w:rsid w:val="00A83316"/>
    <w:rsid w:val="00A83B15"/>
    <w:rsid w:val="00A848A5"/>
    <w:rsid w:val="00A84BFD"/>
    <w:rsid w:val="00A84C7D"/>
    <w:rsid w:val="00A84E82"/>
    <w:rsid w:val="00A850D1"/>
    <w:rsid w:val="00A8510C"/>
    <w:rsid w:val="00A86D8C"/>
    <w:rsid w:val="00A87124"/>
    <w:rsid w:val="00A87625"/>
    <w:rsid w:val="00A87641"/>
    <w:rsid w:val="00A87879"/>
    <w:rsid w:val="00A87A0B"/>
    <w:rsid w:val="00A900A3"/>
    <w:rsid w:val="00A90410"/>
    <w:rsid w:val="00A904CE"/>
    <w:rsid w:val="00A910A4"/>
    <w:rsid w:val="00A911B5"/>
    <w:rsid w:val="00A916A7"/>
    <w:rsid w:val="00A91856"/>
    <w:rsid w:val="00A91AF9"/>
    <w:rsid w:val="00A926C4"/>
    <w:rsid w:val="00A927F0"/>
    <w:rsid w:val="00A92D88"/>
    <w:rsid w:val="00A93362"/>
    <w:rsid w:val="00A9394E"/>
    <w:rsid w:val="00A94151"/>
    <w:rsid w:val="00A951C6"/>
    <w:rsid w:val="00A957F8"/>
    <w:rsid w:val="00A95E65"/>
    <w:rsid w:val="00A96181"/>
    <w:rsid w:val="00A96584"/>
    <w:rsid w:val="00A969E0"/>
    <w:rsid w:val="00A97960"/>
    <w:rsid w:val="00AA0214"/>
    <w:rsid w:val="00AA070C"/>
    <w:rsid w:val="00AA0AFF"/>
    <w:rsid w:val="00AA0B5B"/>
    <w:rsid w:val="00AA1444"/>
    <w:rsid w:val="00AA1521"/>
    <w:rsid w:val="00AA2297"/>
    <w:rsid w:val="00AA26EF"/>
    <w:rsid w:val="00AA2990"/>
    <w:rsid w:val="00AA2F4F"/>
    <w:rsid w:val="00AA373A"/>
    <w:rsid w:val="00AA3BED"/>
    <w:rsid w:val="00AA3CE3"/>
    <w:rsid w:val="00AA3DB3"/>
    <w:rsid w:val="00AA4EE3"/>
    <w:rsid w:val="00AA514B"/>
    <w:rsid w:val="00AA6046"/>
    <w:rsid w:val="00AA63AB"/>
    <w:rsid w:val="00AA6909"/>
    <w:rsid w:val="00AA6E2F"/>
    <w:rsid w:val="00AA7B29"/>
    <w:rsid w:val="00AA7D0B"/>
    <w:rsid w:val="00AB0AF9"/>
    <w:rsid w:val="00AB10B1"/>
    <w:rsid w:val="00AB1BAF"/>
    <w:rsid w:val="00AB2EAD"/>
    <w:rsid w:val="00AB3083"/>
    <w:rsid w:val="00AB36CA"/>
    <w:rsid w:val="00AB3D09"/>
    <w:rsid w:val="00AB3F02"/>
    <w:rsid w:val="00AB419C"/>
    <w:rsid w:val="00AB455D"/>
    <w:rsid w:val="00AB4B12"/>
    <w:rsid w:val="00AB4E11"/>
    <w:rsid w:val="00AB4F91"/>
    <w:rsid w:val="00AB516D"/>
    <w:rsid w:val="00AB5229"/>
    <w:rsid w:val="00AB5850"/>
    <w:rsid w:val="00AB5AEE"/>
    <w:rsid w:val="00AB5BE6"/>
    <w:rsid w:val="00AB5F25"/>
    <w:rsid w:val="00AB633C"/>
    <w:rsid w:val="00AB64A4"/>
    <w:rsid w:val="00AB75D2"/>
    <w:rsid w:val="00AB769F"/>
    <w:rsid w:val="00AB76F3"/>
    <w:rsid w:val="00AB7CBF"/>
    <w:rsid w:val="00AB7D8E"/>
    <w:rsid w:val="00AC03EA"/>
    <w:rsid w:val="00AC0CB8"/>
    <w:rsid w:val="00AC11E4"/>
    <w:rsid w:val="00AC158B"/>
    <w:rsid w:val="00AC1B61"/>
    <w:rsid w:val="00AC202E"/>
    <w:rsid w:val="00AC2954"/>
    <w:rsid w:val="00AC2A50"/>
    <w:rsid w:val="00AC2CFC"/>
    <w:rsid w:val="00AC2FC2"/>
    <w:rsid w:val="00AC345E"/>
    <w:rsid w:val="00AC3D36"/>
    <w:rsid w:val="00AC43B3"/>
    <w:rsid w:val="00AC4840"/>
    <w:rsid w:val="00AC4E4A"/>
    <w:rsid w:val="00AC5ACB"/>
    <w:rsid w:val="00AC65C8"/>
    <w:rsid w:val="00AC67B0"/>
    <w:rsid w:val="00AC7233"/>
    <w:rsid w:val="00AC73BD"/>
    <w:rsid w:val="00AC7762"/>
    <w:rsid w:val="00AC7ADE"/>
    <w:rsid w:val="00AD3097"/>
    <w:rsid w:val="00AD446B"/>
    <w:rsid w:val="00AD478A"/>
    <w:rsid w:val="00AD4BB9"/>
    <w:rsid w:val="00AD53E1"/>
    <w:rsid w:val="00AD5587"/>
    <w:rsid w:val="00AD55F6"/>
    <w:rsid w:val="00AD6281"/>
    <w:rsid w:val="00AD6892"/>
    <w:rsid w:val="00AD6D80"/>
    <w:rsid w:val="00AD6EAA"/>
    <w:rsid w:val="00AD6FB0"/>
    <w:rsid w:val="00AD75F9"/>
    <w:rsid w:val="00AD7A75"/>
    <w:rsid w:val="00AE07AA"/>
    <w:rsid w:val="00AE1229"/>
    <w:rsid w:val="00AE1A39"/>
    <w:rsid w:val="00AE1DED"/>
    <w:rsid w:val="00AE2575"/>
    <w:rsid w:val="00AE2A8C"/>
    <w:rsid w:val="00AE321F"/>
    <w:rsid w:val="00AE45ED"/>
    <w:rsid w:val="00AE4BC7"/>
    <w:rsid w:val="00AE4F53"/>
    <w:rsid w:val="00AE5A03"/>
    <w:rsid w:val="00AE6BFE"/>
    <w:rsid w:val="00AE6C34"/>
    <w:rsid w:val="00AE7A2F"/>
    <w:rsid w:val="00AF0815"/>
    <w:rsid w:val="00AF1450"/>
    <w:rsid w:val="00AF151B"/>
    <w:rsid w:val="00AF1E6D"/>
    <w:rsid w:val="00AF2113"/>
    <w:rsid w:val="00AF242D"/>
    <w:rsid w:val="00AF47B7"/>
    <w:rsid w:val="00AF4F0F"/>
    <w:rsid w:val="00AF5754"/>
    <w:rsid w:val="00AF57D3"/>
    <w:rsid w:val="00AF607C"/>
    <w:rsid w:val="00AF6577"/>
    <w:rsid w:val="00AF6854"/>
    <w:rsid w:val="00B00731"/>
    <w:rsid w:val="00B00AAC"/>
    <w:rsid w:val="00B01228"/>
    <w:rsid w:val="00B015DA"/>
    <w:rsid w:val="00B01751"/>
    <w:rsid w:val="00B01885"/>
    <w:rsid w:val="00B023D3"/>
    <w:rsid w:val="00B024CC"/>
    <w:rsid w:val="00B02E39"/>
    <w:rsid w:val="00B03FCE"/>
    <w:rsid w:val="00B0401A"/>
    <w:rsid w:val="00B04138"/>
    <w:rsid w:val="00B041E1"/>
    <w:rsid w:val="00B044ED"/>
    <w:rsid w:val="00B0452E"/>
    <w:rsid w:val="00B0473D"/>
    <w:rsid w:val="00B04CDF"/>
    <w:rsid w:val="00B04FA9"/>
    <w:rsid w:val="00B05206"/>
    <w:rsid w:val="00B053ED"/>
    <w:rsid w:val="00B05A22"/>
    <w:rsid w:val="00B06230"/>
    <w:rsid w:val="00B0700E"/>
    <w:rsid w:val="00B0704D"/>
    <w:rsid w:val="00B078CE"/>
    <w:rsid w:val="00B07D8F"/>
    <w:rsid w:val="00B105D7"/>
    <w:rsid w:val="00B107CE"/>
    <w:rsid w:val="00B10D12"/>
    <w:rsid w:val="00B10FC4"/>
    <w:rsid w:val="00B1110C"/>
    <w:rsid w:val="00B117C1"/>
    <w:rsid w:val="00B11AD4"/>
    <w:rsid w:val="00B1234C"/>
    <w:rsid w:val="00B1264F"/>
    <w:rsid w:val="00B128EA"/>
    <w:rsid w:val="00B12B4F"/>
    <w:rsid w:val="00B131D8"/>
    <w:rsid w:val="00B14EC1"/>
    <w:rsid w:val="00B15331"/>
    <w:rsid w:val="00B156FB"/>
    <w:rsid w:val="00B158C5"/>
    <w:rsid w:val="00B1628F"/>
    <w:rsid w:val="00B16356"/>
    <w:rsid w:val="00B166D0"/>
    <w:rsid w:val="00B1696F"/>
    <w:rsid w:val="00B16CEB"/>
    <w:rsid w:val="00B17346"/>
    <w:rsid w:val="00B174BC"/>
    <w:rsid w:val="00B17AD7"/>
    <w:rsid w:val="00B20293"/>
    <w:rsid w:val="00B20CA1"/>
    <w:rsid w:val="00B212BA"/>
    <w:rsid w:val="00B21337"/>
    <w:rsid w:val="00B21E41"/>
    <w:rsid w:val="00B220B2"/>
    <w:rsid w:val="00B226F1"/>
    <w:rsid w:val="00B232C5"/>
    <w:rsid w:val="00B23456"/>
    <w:rsid w:val="00B248BF"/>
    <w:rsid w:val="00B257CE"/>
    <w:rsid w:val="00B260E5"/>
    <w:rsid w:val="00B264FE"/>
    <w:rsid w:val="00B26670"/>
    <w:rsid w:val="00B30415"/>
    <w:rsid w:val="00B30930"/>
    <w:rsid w:val="00B3127C"/>
    <w:rsid w:val="00B31BFF"/>
    <w:rsid w:val="00B3257B"/>
    <w:rsid w:val="00B329B4"/>
    <w:rsid w:val="00B32FEA"/>
    <w:rsid w:val="00B33BB4"/>
    <w:rsid w:val="00B33C1C"/>
    <w:rsid w:val="00B33E21"/>
    <w:rsid w:val="00B34954"/>
    <w:rsid w:val="00B35B42"/>
    <w:rsid w:val="00B35FA9"/>
    <w:rsid w:val="00B368C9"/>
    <w:rsid w:val="00B376D5"/>
    <w:rsid w:val="00B4002E"/>
    <w:rsid w:val="00B407F0"/>
    <w:rsid w:val="00B40893"/>
    <w:rsid w:val="00B410C6"/>
    <w:rsid w:val="00B4199C"/>
    <w:rsid w:val="00B41BBA"/>
    <w:rsid w:val="00B41D83"/>
    <w:rsid w:val="00B41D8B"/>
    <w:rsid w:val="00B41E2A"/>
    <w:rsid w:val="00B420A3"/>
    <w:rsid w:val="00B42291"/>
    <w:rsid w:val="00B423BB"/>
    <w:rsid w:val="00B43420"/>
    <w:rsid w:val="00B43900"/>
    <w:rsid w:val="00B43A49"/>
    <w:rsid w:val="00B43BFD"/>
    <w:rsid w:val="00B4445D"/>
    <w:rsid w:val="00B44BD8"/>
    <w:rsid w:val="00B45883"/>
    <w:rsid w:val="00B45954"/>
    <w:rsid w:val="00B47EC0"/>
    <w:rsid w:val="00B504D4"/>
    <w:rsid w:val="00B50A3A"/>
    <w:rsid w:val="00B50CF7"/>
    <w:rsid w:val="00B519BF"/>
    <w:rsid w:val="00B51CD2"/>
    <w:rsid w:val="00B523FF"/>
    <w:rsid w:val="00B5269D"/>
    <w:rsid w:val="00B527E1"/>
    <w:rsid w:val="00B5287B"/>
    <w:rsid w:val="00B5305D"/>
    <w:rsid w:val="00B53208"/>
    <w:rsid w:val="00B53405"/>
    <w:rsid w:val="00B5352A"/>
    <w:rsid w:val="00B54291"/>
    <w:rsid w:val="00B54513"/>
    <w:rsid w:val="00B553AC"/>
    <w:rsid w:val="00B55635"/>
    <w:rsid w:val="00B55CF9"/>
    <w:rsid w:val="00B56225"/>
    <w:rsid w:val="00B57280"/>
    <w:rsid w:val="00B5763C"/>
    <w:rsid w:val="00B60183"/>
    <w:rsid w:val="00B6030D"/>
    <w:rsid w:val="00B60345"/>
    <w:rsid w:val="00B609C2"/>
    <w:rsid w:val="00B6142A"/>
    <w:rsid w:val="00B622E2"/>
    <w:rsid w:val="00B62486"/>
    <w:rsid w:val="00B62B8A"/>
    <w:rsid w:val="00B64199"/>
    <w:rsid w:val="00B64415"/>
    <w:rsid w:val="00B64ECF"/>
    <w:rsid w:val="00B654D4"/>
    <w:rsid w:val="00B66578"/>
    <w:rsid w:val="00B66789"/>
    <w:rsid w:val="00B66FDA"/>
    <w:rsid w:val="00B71241"/>
    <w:rsid w:val="00B71606"/>
    <w:rsid w:val="00B71D7E"/>
    <w:rsid w:val="00B7204C"/>
    <w:rsid w:val="00B72345"/>
    <w:rsid w:val="00B724AC"/>
    <w:rsid w:val="00B72EDB"/>
    <w:rsid w:val="00B74B20"/>
    <w:rsid w:val="00B74B48"/>
    <w:rsid w:val="00B7507C"/>
    <w:rsid w:val="00B755EB"/>
    <w:rsid w:val="00B75C20"/>
    <w:rsid w:val="00B75D43"/>
    <w:rsid w:val="00B76462"/>
    <w:rsid w:val="00B764AC"/>
    <w:rsid w:val="00B76DF4"/>
    <w:rsid w:val="00B77601"/>
    <w:rsid w:val="00B778F7"/>
    <w:rsid w:val="00B77D6B"/>
    <w:rsid w:val="00B80120"/>
    <w:rsid w:val="00B804BF"/>
    <w:rsid w:val="00B80C71"/>
    <w:rsid w:val="00B81427"/>
    <w:rsid w:val="00B821AE"/>
    <w:rsid w:val="00B82A1C"/>
    <w:rsid w:val="00B83046"/>
    <w:rsid w:val="00B833A0"/>
    <w:rsid w:val="00B8340F"/>
    <w:rsid w:val="00B837A4"/>
    <w:rsid w:val="00B84A8B"/>
    <w:rsid w:val="00B853F2"/>
    <w:rsid w:val="00B85C01"/>
    <w:rsid w:val="00B86635"/>
    <w:rsid w:val="00B869F4"/>
    <w:rsid w:val="00B86C35"/>
    <w:rsid w:val="00B8700E"/>
    <w:rsid w:val="00B8708C"/>
    <w:rsid w:val="00B878A8"/>
    <w:rsid w:val="00B87CDC"/>
    <w:rsid w:val="00B90502"/>
    <w:rsid w:val="00B91551"/>
    <w:rsid w:val="00B915DD"/>
    <w:rsid w:val="00B91A42"/>
    <w:rsid w:val="00B91D00"/>
    <w:rsid w:val="00B92BF6"/>
    <w:rsid w:val="00B92D27"/>
    <w:rsid w:val="00B9391F"/>
    <w:rsid w:val="00B9409D"/>
    <w:rsid w:val="00B9481C"/>
    <w:rsid w:val="00B94A6C"/>
    <w:rsid w:val="00B94ECF"/>
    <w:rsid w:val="00B94EE2"/>
    <w:rsid w:val="00B9527C"/>
    <w:rsid w:val="00B955F3"/>
    <w:rsid w:val="00B95967"/>
    <w:rsid w:val="00B95D0B"/>
    <w:rsid w:val="00B96355"/>
    <w:rsid w:val="00B963C5"/>
    <w:rsid w:val="00B97F3F"/>
    <w:rsid w:val="00BA0593"/>
    <w:rsid w:val="00BA17EA"/>
    <w:rsid w:val="00BA1A1D"/>
    <w:rsid w:val="00BA1BEC"/>
    <w:rsid w:val="00BA22AA"/>
    <w:rsid w:val="00BA3197"/>
    <w:rsid w:val="00BA31D1"/>
    <w:rsid w:val="00BA3959"/>
    <w:rsid w:val="00BA40ED"/>
    <w:rsid w:val="00BA49DD"/>
    <w:rsid w:val="00BA4CDB"/>
    <w:rsid w:val="00BA4E35"/>
    <w:rsid w:val="00BA677C"/>
    <w:rsid w:val="00BA69C7"/>
    <w:rsid w:val="00BB0900"/>
    <w:rsid w:val="00BB0914"/>
    <w:rsid w:val="00BB1291"/>
    <w:rsid w:val="00BB28D5"/>
    <w:rsid w:val="00BB29E1"/>
    <w:rsid w:val="00BB31E4"/>
    <w:rsid w:val="00BB368B"/>
    <w:rsid w:val="00BB3C3D"/>
    <w:rsid w:val="00BB3F59"/>
    <w:rsid w:val="00BB4063"/>
    <w:rsid w:val="00BB4885"/>
    <w:rsid w:val="00BB5490"/>
    <w:rsid w:val="00BB5A6C"/>
    <w:rsid w:val="00BB6AC2"/>
    <w:rsid w:val="00BB7316"/>
    <w:rsid w:val="00BB738D"/>
    <w:rsid w:val="00BB7477"/>
    <w:rsid w:val="00BB7A65"/>
    <w:rsid w:val="00BB7F73"/>
    <w:rsid w:val="00BC04E1"/>
    <w:rsid w:val="00BC09FA"/>
    <w:rsid w:val="00BC0B1F"/>
    <w:rsid w:val="00BC14E5"/>
    <w:rsid w:val="00BC15EE"/>
    <w:rsid w:val="00BC1FDB"/>
    <w:rsid w:val="00BC2482"/>
    <w:rsid w:val="00BC3176"/>
    <w:rsid w:val="00BC3666"/>
    <w:rsid w:val="00BC3CF9"/>
    <w:rsid w:val="00BC4193"/>
    <w:rsid w:val="00BC43CB"/>
    <w:rsid w:val="00BC525D"/>
    <w:rsid w:val="00BC5BA2"/>
    <w:rsid w:val="00BC5FC5"/>
    <w:rsid w:val="00BC63F7"/>
    <w:rsid w:val="00BC6968"/>
    <w:rsid w:val="00BC6EC2"/>
    <w:rsid w:val="00BC7309"/>
    <w:rsid w:val="00BC742B"/>
    <w:rsid w:val="00BC759A"/>
    <w:rsid w:val="00BD0ABA"/>
    <w:rsid w:val="00BD0BC6"/>
    <w:rsid w:val="00BD111B"/>
    <w:rsid w:val="00BD145F"/>
    <w:rsid w:val="00BD2796"/>
    <w:rsid w:val="00BD2907"/>
    <w:rsid w:val="00BD32A1"/>
    <w:rsid w:val="00BD3734"/>
    <w:rsid w:val="00BD3CA7"/>
    <w:rsid w:val="00BD4295"/>
    <w:rsid w:val="00BD4732"/>
    <w:rsid w:val="00BD4825"/>
    <w:rsid w:val="00BD5C35"/>
    <w:rsid w:val="00BD69D2"/>
    <w:rsid w:val="00BD6A38"/>
    <w:rsid w:val="00BD7024"/>
    <w:rsid w:val="00BD708C"/>
    <w:rsid w:val="00BD788B"/>
    <w:rsid w:val="00BE0457"/>
    <w:rsid w:val="00BE0BB4"/>
    <w:rsid w:val="00BE0F6B"/>
    <w:rsid w:val="00BE0FB4"/>
    <w:rsid w:val="00BE10D7"/>
    <w:rsid w:val="00BE1A0A"/>
    <w:rsid w:val="00BE21AA"/>
    <w:rsid w:val="00BE2B2C"/>
    <w:rsid w:val="00BE3A30"/>
    <w:rsid w:val="00BE3C1F"/>
    <w:rsid w:val="00BE4336"/>
    <w:rsid w:val="00BE4E2A"/>
    <w:rsid w:val="00BE5041"/>
    <w:rsid w:val="00BE5396"/>
    <w:rsid w:val="00BE53CE"/>
    <w:rsid w:val="00BE56A2"/>
    <w:rsid w:val="00BE58CA"/>
    <w:rsid w:val="00BE663D"/>
    <w:rsid w:val="00BF04C4"/>
    <w:rsid w:val="00BF0B79"/>
    <w:rsid w:val="00BF0F75"/>
    <w:rsid w:val="00BF1D6C"/>
    <w:rsid w:val="00BF29CB"/>
    <w:rsid w:val="00BF2A39"/>
    <w:rsid w:val="00BF2ABE"/>
    <w:rsid w:val="00BF2F71"/>
    <w:rsid w:val="00BF3217"/>
    <w:rsid w:val="00BF3D5E"/>
    <w:rsid w:val="00BF41A3"/>
    <w:rsid w:val="00BF4DA6"/>
    <w:rsid w:val="00BF4F35"/>
    <w:rsid w:val="00BF5177"/>
    <w:rsid w:val="00BF5F8D"/>
    <w:rsid w:val="00BF6284"/>
    <w:rsid w:val="00BF6490"/>
    <w:rsid w:val="00BF6C40"/>
    <w:rsid w:val="00BF7735"/>
    <w:rsid w:val="00BF7B53"/>
    <w:rsid w:val="00C0003B"/>
    <w:rsid w:val="00C00A5E"/>
    <w:rsid w:val="00C01462"/>
    <w:rsid w:val="00C01B3A"/>
    <w:rsid w:val="00C01F22"/>
    <w:rsid w:val="00C02BF4"/>
    <w:rsid w:val="00C02CA7"/>
    <w:rsid w:val="00C02DF5"/>
    <w:rsid w:val="00C0339C"/>
    <w:rsid w:val="00C034BE"/>
    <w:rsid w:val="00C03573"/>
    <w:rsid w:val="00C036F1"/>
    <w:rsid w:val="00C0446B"/>
    <w:rsid w:val="00C04A66"/>
    <w:rsid w:val="00C058ED"/>
    <w:rsid w:val="00C05BAA"/>
    <w:rsid w:val="00C06174"/>
    <w:rsid w:val="00C065DB"/>
    <w:rsid w:val="00C065EF"/>
    <w:rsid w:val="00C06C1A"/>
    <w:rsid w:val="00C0754A"/>
    <w:rsid w:val="00C07C1D"/>
    <w:rsid w:val="00C10586"/>
    <w:rsid w:val="00C128D2"/>
    <w:rsid w:val="00C12F88"/>
    <w:rsid w:val="00C13437"/>
    <w:rsid w:val="00C144EC"/>
    <w:rsid w:val="00C1494F"/>
    <w:rsid w:val="00C14B3F"/>
    <w:rsid w:val="00C14C4F"/>
    <w:rsid w:val="00C15144"/>
    <w:rsid w:val="00C152E3"/>
    <w:rsid w:val="00C15339"/>
    <w:rsid w:val="00C1606B"/>
    <w:rsid w:val="00C16518"/>
    <w:rsid w:val="00C170B0"/>
    <w:rsid w:val="00C17A36"/>
    <w:rsid w:val="00C20B81"/>
    <w:rsid w:val="00C216C1"/>
    <w:rsid w:val="00C221AC"/>
    <w:rsid w:val="00C22523"/>
    <w:rsid w:val="00C233AB"/>
    <w:rsid w:val="00C24233"/>
    <w:rsid w:val="00C24859"/>
    <w:rsid w:val="00C24C79"/>
    <w:rsid w:val="00C24FD6"/>
    <w:rsid w:val="00C25602"/>
    <w:rsid w:val="00C259C9"/>
    <w:rsid w:val="00C2636D"/>
    <w:rsid w:val="00C266C2"/>
    <w:rsid w:val="00C268EF"/>
    <w:rsid w:val="00C26A44"/>
    <w:rsid w:val="00C26D59"/>
    <w:rsid w:val="00C271C6"/>
    <w:rsid w:val="00C27201"/>
    <w:rsid w:val="00C277F0"/>
    <w:rsid w:val="00C27A01"/>
    <w:rsid w:val="00C27C34"/>
    <w:rsid w:val="00C306D8"/>
    <w:rsid w:val="00C31C30"/>
    <w:rsid w:val="00C31DF4"/>
    <w:rsid w:val="00C31EAC"/>
    <w:rsid w:val="00C321C5"/>
    <w:rsid w:val="00C325A3"/>
    <w:rsid w:val="00C326C6"/>
    <w:rsid w:val="00C32920"/>
    <w:rsid w:val="00C32E7B"/>
    <w:rsid w:val="00C3310D"/>
    <w:rsid w:val="00C340F7"/>
    <w:rsid w:val="00C34961"/>
    <w:rsid w:val="00C34F41"/>
    <w:rsid w:val="00C36156"/>
    <w:rsid w:val="00C3682E"/>
    <w:rsid w:val="00C370D8"/>
    <w:rsid w:val="00C374FD"/>
    <w:rsid w:val="00C40052"/>
    <w:rsid w:val="00C40528"/>
    <w:rsid w:val="00C40C1F"/>
    <w:rsid w:val="00C422ED"/>
    <w:rsid w:val="00C42DC3"/>
    <w:rsid w:val="00C43847"/>
    <w:rsid w:val="00C438DD"/>
    <w:rsid w:val="00C43E71"/>
    <w:rsid w:val="00C444A4"/>
    <w:rsid w:val="00C444DB"/>
    <w:rsid w:val="00C44C55"/>
    <w:rsid w:val="00C456A8"/>
    <w:rsid w:val="00C465F4"/>
    <w:rsid w:val="00C46EC3"/>
    <w:rsid w:val="00C4781C"/>
    <w:rsid w:val="00C47C3F"/>
    <w:rsid w:val="00C47D1E"/>
    <w:rsid w:val="00C503D3"/>
    <w:rsid w:val="00C51D25"/>
    <w:rsid w:val="00C52038"/>
    <w:rsid w:val="00C53273"/>
    <w:rsid w:val="00C53390"/>
    <w:rsid w:val="00C54304"/>
    <w:rsid w:val="00C545D9"/>
    <w:rsid w:val="00C54B48"/>
    <w:rsid w:val="00C55CC5"/>
    <w:rsid w:val="00C55CFE"/>
    <w:rsid w:val="00C57377"/>
    <w:rsid w:val="00C57A0C"/>
    <w:rsid w:val="00C6029B"/>
    <w:rsid w:val="00C60D4D"/>
    <w:rsid w:val="00C616EA"/>
    <w:rsid w:val="00C62401"/>
    <w:rsid w:val="00C627EE"/>
    <w:rsid w:val="00C632AD"/>
    <w:rsid w:val="00C63B75"/>
    <w:rsid w:val="00C64947"/>
    <w:rsid w:val="00C64BAC"/>
    <w:rsid w:val="00C64BED"/>
    <w:rsid w:val="00C65610"/>
    <w:rsid w:val="00C65BE5"/>
    <w:rsid w:val="00C65F93"/>
    <w:rsid w:val="00C6621E"/>
    <w:rsid w:val="00C6627D"/>
    <w:rsid w:val="00C666F5"/>
    <w:rsid w:val="00C667C5"/>
    <w:rsid w:val="00C66A98"/>
    <w:rsid w:val="00C67322"/>
    <w:rsid w:val="00C6740A"/>
    <w:rsid w:val="00C67BA8"/>
    <w:rsid w:val="00C7041B"/>
    <w:rsid w:val="00C70AC5"/>
    <w:rsid w:val="00C713C2"/>
    <w:rsid w:val="00C7151B"/>
    <w:rsid w:val="00C725B5"/>
    <w:rsid w:val="00C7291D"/>
    <w:rsid w:val="00C72E01"/>
    <w:rsid w:val="00C732AB"/>
    <w:rsid w:val="00C73DE1"/>
    <w:rsid w:val="00C7550F"/>
    <w:rsid w:val="00C75A8B"/>
    <w:rsid w:val="00C75ACD"/>
    <w:rsid w:val="00C75ED6"/>
    <w:rsid w:val="00C7655C"/>
    <w:rsid w:val="00C77508"/>
    <w:rsid w:val="00C77742"/>
    <w:rsid w:val="00C80490"/>
    <w:rsid w:val="00C80BEE"/>
    <w:rsid w:val="00C80E76"/>
    <w:rsid w:val="00C80EAD"/>
    <w:rsid w:val="00C81393"/>
    <w:rsid w:val="00C813C5"/>
    <w:rsid w:val="00C820C8"/>
    <w:rsid w:val="00C821DB"/>
    <w:rsid w:val="00C832C0"/>
    <w:rsid w:val="00C83454"/>
    <w:rsid w:val="00C839B9"/>
    <w:rsid w:val="00C84007"/>
    <w:rsid w:val="00C84A33"/>
    <w:rsid w:val="00C84F7C"/>
    <w:rsid w:val="00C85985"/>
    <w:rsid w:val="00C86026"/>
    <w:rsid w:val="00C8672F"/>
    <w:rsid w:val="00C869DA"/>
    <w:rsid w:val="00C86B29"/>
    <w:rsid w:val="00C86CEA"/>
    <w:rsid w:val="00C8715D"/>
    <w:rsid w:val="00C87350"/>
    <w:rsid w:val="00C87475"/>
    <w:rsid w:val="00C874B5"/>
    <w:rsid w:val="00C879DB"/>
    <w:rsid w:val="00C87E1D"/>
    <w:rsid w:val="00C90280"/>
    <w:rsid w:val="00C90913"/>
    <w:rsid w:val="00C918E3"/>
    <w:rsid w:val="00C91995"/>
    <w:rsid w:val="00C91F29"/>
    <w:rsid w:val="00C932E1"/>
    <w:rsid w:val="00C9345C"/>
    <w:rsid w:val="00C934AE"/>
    <w:rsid w:val="00C93A16"/>
    <w:rsid w:val="00C93BE4"/>
    <w:rsid w:val="00C93E44"/>
    <w:rsid w:val="00C947A2"/>
    <w:rsid w:val="00C94F19"/>
    <w:rsid w:val="00C95092"/>
    <w:rsid w:val="00C95682"/>
    <w:rsid w:val="00C96015"/>
    <w:rsid w:val="00C962BA"/>
    <w:rsid w:val="00C976A4"/>
    <w:rsid w:val="00C97F0D"/>
    <w:rsid w:val="00C97FC3"/>
    <w:rsid w:val="00CA12D1"/>
    <w:rsid w:val="00CA171D"/>
    <w:rsid w:val="00CA17BA"/>
    <w:rsid w:val="00CA220C"/>
    <w:rsid w:val="00CA326B"/>
    <w:rsid w:val="00CA352B"/>
    <w:rsid w:val="00CA35BF"/>
    <w:rsid w:val="00CA3D87"/>
    <w:rsid w:val="00CA455A"/>
    <w:rsid w:val="00CA46AE"/>
    <w:rsid w:val="00CA47C1"/>
    <w:rsid w:val="00CA4C4D"/>
    <w:rsid w:val="00CA54D2"/>
    <w:rsid w:val="00CA5731"/>
    <w:rsid w:val="00CA5732"/>
    <w:rsid w:val="00CA574F"/>
    <w:rsid w:val="00CA5C55"/>
    <w:rsid w:val="00CA60EA"/>
    <w:rsid w:val="00CA64DD"/>
    <w:rsid w:val="00CA7A12"/>
    <w:rsid w:val="00CA7C5E"/>
    <w:rsid w:val="00CA7D96"/>
    <w:rsid w:val="00CB1085"/>
    <w:rsid w:val="00CB1154"/>
    <w:rsid w:val="00CB191B"/>
    <w:rsid w:val="00CB1A8E"/>
    <w:rsid w:val="00CB1F4A"/>
    <w:rsid w:val="00CB200B"/>
    <w:rsid w:val="00CB3034"/>
    <w:rsid w:val="00CB3286"/>
    <w:rsid w:val="00CB3A8C"/>
    <w:rsid w:val="00CB3AA8"/>
    <w:rsid w:val="00CB4020"/>
    <w:rsid w:val="00CB4DE2"/>
    <w:rsid w:val="00CB4F7B"/>
    <w:rsid w:val="00CB5C31"/>
    <w:rsid w:val="00CB66D7"/>
    <w:rsid w:val="00CB67D2"/>
    <w:rsid w:val="00CB6E2A"/>
    <w:rsid w:val="00CB7320"/>
    <w:rsid w:val="00CB7420"/>
    <w:rsid w:val="00CB76E8"/>
    <w:rsid w:val="00CB7E89"/>
    <w:rsid w:val="00CC02D6"/>
    <w:rsid w:val="00CC18F4"/>
    <w:rsid w:val="00CC231D"/>
    <w:rsid w:val="00CC26E0"/>
    <w:rsid w:val="00CC2DDE"/>
    <w:rsid w:val="00CC30F7"/>
    <w:rsid w:val="00CC368E"/>
    <w:rsid w:val="00CC3BD4"/>
    <w:rsid w:val="00CC3E8E"/>
    <w:rsid w:val="00CC4797"/>
    <w:rsid w:val="00CC4883"/>
    <w:rsid w:val="00CC52C8"/>
    <w:rsid w:val="00CC5801"/>
    <w:rsid w:val="00CC5A7C"/>
    <w:rsid w:val="00CC6021"/>
    <w:rsid w:val="00CC6458"/>
    <w:rsid w:val="00CC695C"/>
    <w:rsid w:val="00CC7A87"/>
    <w:rsid w:val="00CC7FDE"/>
    <w:rsid w:val="00CD0AE9"/>
    <w:rsid w:val="00CD1B7C"/>
    <w:rsid w:val="00CD1BF9"/>
    <w:rsid w:val="00CD1E32"/>
    <w:rsid w:val="00CD1FA0"/>
    <w:rsid w:val="00CD2140"/>
    <w:rsid w:val="00CD21AF"/>
    <w:rsid w:val="00CD2A03"/>
    <w:rsid w:val="00CD2C9B"/>
    <w:rsid w:val="00CD30BE"/>
    <w:rsid w:val="00CD31AB"/>
    <w:rsid w:val="00CD323A"/>
    <w:rsid w:val="00CD38DB"/>
    <w:rsid w:val="00CD3980"/>
    <w:rsid w:val="00CD4B10"/>
    <w:rsid w:val="00CD5823"/>
    <w:rsid w:val="00CD654F"/>
    <w:rsid w:val="00CD7754"/>
    <w:rsid w:val="00CD7C17"/>
    <w:rsid w:val="00CD7D2A"/>
    <w:rsid w:val="00CD7F77"/>
    <w:rsid w:val="00CE037C"/>
    <w:rsid w:val="00CE05B4"/>
    <w:rsid w:val="00CE137F"/>
    <w:rsid w:val="00CE1617"/>
    <w:rsid w:val="00CE202F"/>
    <w:rsid w:val="00CE2579"/>
    <w:rsid w:val="00CE313F"/>
    <w:rsid w:val="00CE33F5"/>
    <w:rsid w:val="00CE3890"/>
    <w:rsid w:val="00CE3EE4"/>
    <w:rsid w:val="00CE41F2"/>
    <w:rsid w:val="00CE607B"/>
    <w:rsid w:val="00CE64B7"/>
    <w:rsid w:val="00CE685B"/>
    <w:rsid w:val="00CE6C08"/>
    <w:rsid w:val="00CE7640"/>
    <w:rsid w:val="00CE7DFA"/>
    <w:rsid w:val="00CF02D2"/>
    <w:rsid w:val="00CF0583"/>
    <w:rsid w:val="00CF058A"/>
    <w:rsid w:val="00CF05B9"/>
    <w:rsid w:val="00CF2515"/>
    <w:rsid w:val="00CF256C"/>
    <w:rsid w:val="00CF2C41"/>
    <w:rsid w:val="00CF2EA3"/>
    <w:rsid w:val="00CF2F06"/>
    <w:rsid w:val="00CF30FA"/>
    <w:rsid w:val="00CF45AD"/>
    <w:rsid w:val="00CF45F9"/>
    <w:rsid w:val="00CF49EC"/>
    <w:rsid w:val="00CF4D5B"/>
    <w:rsid w:val="00CF50A6"/>
    <w:rsid w:val="00CF5C34"/>
    <w:rsid w:val="00CF60E3"/>
    <w:rsid w:val="00CF6270"/>
    <w:rsid w:val="00CF648F"/>
    <w:rsid w:val="00CF66EC"/>
    <w:rsid w:val="00CF76C2"/>
    <w:rsid w:val="00CF79FF"/>
    <w:rsid w:val="00CF7BB1"/>
    <w:rsid w:val="00D00BB5"/>
    <w:rsid w:val="00D00E25"/>
    <w:rsid w:val="00D00F8B"/>
    <w:rsid w:val="00D019D5"/>
    <w:rsid w:val="00D01D47"/>
    <w:rsid w:val="00D02160"/>
    <w:rsid w:val="00D02987"/>
    <w:rsid w:val="00D034BB"/>
    <w:rsid w:val="00D04962"/>
    <w:rsid w:val="00D04DB7"/>
    <w:rsid w:val="00D04F21"/>
    <w:rsid w:val="00D05569"/>
    <w:rsid w:val="00D062F6"/>
    <w:rsid w:val="00D06337"/>
    <w:rsid w:val="00D06705"/>
    <w:rsid w:val="00D06E1A"/>
    <w:rsid w:val="00D06F31"/>
    <w:rsid w:val="00D07089"/>
    <w:rsid w:val="00D10015"/>
    <w:rsid w:val="00D10743"/>
    <w:rsid w:val="00D10D7C"/>
    <w:rsid w:val="00D1148B"/>
    <w:rsid w:val="00D114C3"/>
    <w:rsid w:val="00D116F2"/>
    <w:rsid w:val="00D11859"/>
    <w:rsid w:val="00D1189B"/>
    <w:rsid w:val="00D127B1"/>
    <w:rsid w:val="00D12EB3"/>
    <w:rsid w:val="00D13934"/>
    <w:rsid w:val="00D14ACA"/>
    <w:rsid w:val="00D15391"/>
    <w:rsid w:val="00D156D6"/>
    <w:rsid w:val="00D1595E"/>
    <w:rsid w:val="00D16157"/>
    <w:rsid w:val="00D16200"/>
    <w:rsid w:val="00D168C5"/>
    <w:rsid w:val="00D16F28"/>
    <w:rsid w:val="00D1DCE9"/>
    <w:rsid w:val="00D20118"/>
    <w:rsid w:val="00D20364"/>
    <w:rsid w:val="00D203D4"/>
    <w:rsid w:val="00D2041D"/>
    <w:rsid w:val="00D207D9"/>
    <w:rsid w:val="00D20AA4"/>
    <w:rsid w:val="00D20CD7"/>
    <w:rsid w:val="00D21B43"/>
    <w:rsid w:val="00D21BC5"/>
    <w:rsid w:val="00D22A48"/>
    <w:rsid w:val="00D22C56"/>
    <w:rsid w:val="00D2373B"/>
    <w:rsid w:val="00D23A4F"/>
    <w:rsid w:val="00D23AEE"/>
    <w:rsid w:val="00D23C47"/>
    <w:rsid w:val="00D240C6"/>
    <w:rsid w:val="00D24353"/>
    <w:rsid w:val="00D24CDE"/>
    <w:rsid w:val="00D25831"/>
    <w:rsid w:val="00D25E56"/>
    <w:rsid w:val="00D26DF1"/>
    <w:rsid w:val="00D26E0D"/>
    <w:rsid w:val="00D270C1"/>
    <w:rsid w:val="00D277FE"/>
    <w:rsid w:val="00D30787"/>
    <w:rsid w:val="00D3100E"/>
    <w:rsid w:val="00D314B9"/>
    <w:rsid w:val="00D323EB"/>
    <w:rsid w:val="00D33425"/>
    <w:rsid w:val="00D3384B"/>
    <w:rsid w:val="00D33FC6"/>
    <w:rsid w:val="00D34E5A"/>
    <w:rsid w:val="00D35BDA"/>
    <w:rsid w:val="00D3699F"/>
    <w:rsid w:val="00D37198"/>
    <w:rsid w:val="00D37BB9"/>
    <w:rsid w:val="00D37EF1"/>
    <w:rsid w:val="00D404B9"/>
    <w:rsid w:val="00D40AF3"/>
    <w:rsid w:val="00D424D5"/>
    <w:rsid w:val="00D43F81"/>
    <w:rsid w:val="00D4415B"/>
    <w:rsid w:val="00D4425A"/>
    <w:rsid w:val="00D45245"/>
    <w:rsid w:val="00D45705"/>
    <w:rsid w:val="00D46037"/>
    <w:rsid w:val="00D46096"/>
    <w:rsid w:val="00D46190"/>
    <w:rsid w:val="00D461D9"/>
    <w:rsid w:val="00D469F8"/>
    <w:rsid w:val="00D46C0C"/>
    <w:rsid w:val="00D46CCF"/>
    <w:rsid w:val="00D46F43"/>
    <w:rsid w:val="00D470C4"/>
    <w:rsid w:val="00D4714C"/>
    <w:rsid w:val="00D473BD"/>
    <w:rsid w:val="00D47FC6"/>
    <w:rsid w:val="00D507A1"/>
    <w:rsid w:val="00D50A7E"/>
    <w:rsid w:val="00D50D0E"/>
    <w:rsid w:val="00D51316"/>
    <w:rsid w:val="00D5197E"/>
    <w:rsid w:val="00D51E12"/>
    <w:rsid w:val="00D52CA4"/>
    <w:rsid w:val="00D5365A"/>
    <w:rsid w:val="00D53E50"/>
    <w:rsid w:val="00D540F4"/>
    <w:rsid w:val="00D55BEB"/>
    <w:rsid w:val="00D56177"/>
    <w:rsid w:val="00D567B5"/>
    <w:rsid w:val="00D56C55"/>
    <w:rsid w:val="00D572AE"/>
    <w:rsid w:val="00D578E1"/>
    <w:rsid w:val="00D57D0C"/>
    <w:rsid w:val="00D60F97"/>
    <w:rsid w:val="00D61161"/>
    <w:rsid w:val="00D62159"/>
    <w:rsid w:val="00D6246E"/>
    <w:rsid w:val="00D62B05"/>
    <w:rsid w:val="00D62F00"/>
    <w:rsid w:val="00D632A3"/>
    <w:rsid w:val="00D63506"/>
    <w:rsid w:val="00D639BC"/>
    <w:rsid w:val="00D6415B"/>
    <w:rsid w:val="00D64A08"/>
    <w:rsid w:val="00D64A67"/>
    <w:rsid w:val="00D64A71"/>
    <w:rsid w:val="00D64F02"/>
    <w:rsid w:val="00D654A2"/>
    <w:rsid w:val="00D66148"/>
    <w:rsid w:val="00D66587"/>
    <w:rsid w:val="00D66686"/>
    <w:rsid w:val="00D67299"/>
    <w:rsid w:val="00D67327"/>
    <w:rsid w:val="00D6755F"/>
    <w:rsid w:val="00D67940"/>
    <w:rsid w:val="00D7038A"/>
    <w:rsid w:val="00D70831"/>
    <w:rsid w:val="00D71689"/>
    <w:rsid w:val="00D71BF7"/>
    <w:rsid w:val="00D72808"/>
    <w:rsid w:val="00D72910"/>
    <w:rsid w:val="00D72B8A"/>
    <w:rsid w:val="00D73411"/>
    <w:rsid w:val="00D73E6E"/>
    <w:rsid w:val="00D74C9D"/>
    <w:rsid w:val="00D75230"/>
    <w:rsid w:val="00D754A4"/>
    <w:rsid w:val="00D75951"/>
    <w:rsid w:val="00D76860"/>
    <w:rsid w:val="00D76AD0"/>
    <w:rsid w:val="00D76EFD"/>
    <w:rsid w:val="00D7704A"/>
    <w:rsid w:val="00D77C26"/>
    <w:rsid w:val="00D80DDF"/>
    <w:rsid w:val="00D80F24"/>
    <w:rsid w:val="00D81403"/>
    <w:rsid w:val="00D81EB1"/>
    <w:rsid w:val="00D820DF"/>
    <w:rsid w:val="00D821C9"/>
    <w:rsid w:val="00D82707"/>
    <w:rsid w:val="00D82C04"/>
    <w:rsid w:val="00D82F02"/>
    <w:rsid w:val="00D8332A"/>
    <w:rsid w:val="00D83655"/>
    <w:rsid w:val="00D84167"/>
    <w:rsid w:val="00D84AEE"/>
    <w:rsid w:val="00D84DA7"/>
    <w:rsid w:val="00D85C54"/>
    <w:rsid w:val="00D86377"/>
    <w:rsid w:val="00D867AA"/>
    <w:rsid w:val="00D869F0"/>
    <w:rsid w:val="00D8709E"/>
    <w:rsid w:val="00D877EC"/>
    <w:rsid w:val="00D87A95"/>
    <w:rsid w:val="00D87DF4"/>
    <w:rsid w:val="00D906F8"/>
    <w:rsid w:val="00D907F6"/>
    <w:rsid w:val="00D90C58"/>
    <w:rsid w:val="00D91B16"/>
    <w:rsid w:val="00D924EE"/>
    <w:rsid w:val="00D935E9"/>
    <w:rsid w:val="00D93DBB"/>
    <w:rsid w:val="00D94583"/>
    <w:rsid w:val="00D94CEE"/>
    <w:rsid w:val="00D9512D"/>
    <w:rsid w:val="00D9530E"/>
    <w:rsid w:val="00D95381"/>
    <w:rsid w:val="00D95434"/>
    <w:rsid w:val="00D955C8"/>
    <w:rsid w:val="00D9572E"/>
    <w:rsid w:val="00D95CFF"/>
    <w:rsid w:val="00D95EBA"/>
    <w:rsid w:val="00D95F49"/>
    <w:rsid w:val="00D96BCF"/>
    <w:rsid w:val="00DA04E5"/>
    <w:rsid w:val="00DA094E"/>
    <w:rsid w:val="00DA16DE"/>
    <w:rsid w:val="00DA1750"/>
    <w:rsid w:val="00DA2D2C"/>
    <w:rsid w:val="00DA2E6F"/>
    <w:rsid w:val="00DA2FD0"/>
    <w:rsid w:val="00DA3E25"/>
    <w:rsid w:val="00DA429C"/>
    <w:rsid w:val="00DA44E5"/>
    <w:rsid w:val="00DA6758"/>
    <w:rsid w:val="00DA79DD"/>
    <w:rsid w:val="00DA7CD5"/>
    <w:rsid w:val="00DB02DE"/>
    <w:rsid w:val="00DB0B95"/>
    <w:rsid w:val="00DB1DEB"/>
    <w:rsid w:val="00DB20AE"/>
    <w:rsid w:val="00DB2664"/>
    <w:rsid w:val="00DB29DA"/>
    <w:rsid w:val="00DB2AD9"/>
    <w:rsid w:val="00DB3073"/>
    <w:rsid w:val="00DB34B9"/>
    <w:rsid w:val="00DB358D"/>
    <w:rsid w:val="00DB3FE8"/>
    <w:rsid w:val="00DB467A"/>
    <w:rsid w:val="00DB46B9"/>
    <w:rsid w:val="00DB4CD3"/>
    <w:rsid w:val="00DB561C"/>
    <w:rsid w:val="00DB64A9"/>
    <w:rsid w:val="00DB69F5"/>
    <w:rsid w:val="00DB76AD"/>
    <w:rsid w:val="00DB79C0"/>
    <w:rsid w:val="00DC0679"/>
    <w:rsid w:val="00DC0EC0"/>
    <w:rsid w:val="00DC161F"/>
    <w:rsid w:val="00DC1B19"/>
    <w:rsid w:val="00DC2B74"/>
    <w:rsid w:val="00DC2F04"/>
    <w:rsid w:val="00DC2F34"/>
    <w:rsid w:val="00DC35F5"/>
    <w:rsid w:val="00DC36FE"/>
    <w:rsid w:val="00DC3970"/>
    <w:rsid w:val="00DC40E4"/>
    <w:rsid w:val="00DC426A"/>
    <w:rsid w:val="00DC4C77"/>
    <w:rsid w:val="00DC5A0B"/>
    <w:rsid w:val="00DC636D"/>
    <w:rsid w:val="00DC7057"/>
    <w:rsid w:val="00DC72B4"/>
    <w:rsid w:val="00DD0747"/>
    <w:rsid w:val="00DD09B8"/>
    <w:rsid w:val="00DD0B75"/>
    <w:rsid w:val="00DD0D87"/>
    <w:rsid w:val="00DD1A41"/>
    <w:rsid w:val="00DD3055"/>
    <w:rsid w:val="00DD38EF"/>
    <w:rsid w:val="00DD3B45"/>
    <w:rsid w:val="00DD4484"/>
    <w:rsid w:val="00DD485F"/>
    <w:rsid w:val="00DD5DBC"/>
    <w:rsid w:val="00DD633D"/>
    <w:rsid w:val="00DD70F9"/>
    <w:rsid w:val="00DD7C3A"/>
    <w:rsid w:val="00DD7DFB"/>
    <w:rsid w:val="00DE0979"/>
    <w:rsid w:val="00DE182C"/>
    <w:rsid w:val="00DE1DFC"/>
    <w:rsid w:val="00DE2A31"/>
    <w:rsid w:val="00DE2A42"/>
    <w:rsid w:val="00DE30DC"/>
    <w:rsid w:val="00DE34C6"/>
    <w:rsid w:val="00DE3AFE"/>
    <w:rsid w:val="00DE3CD5"/>
    <w:rsid w:val="00DE3DEE"/>
    <w:rsid w:val="00DE4014"/>
    <w:rsid w:val="00DE447C"/>
    <w:rsid w:val="00DE44C4"/>
    <w:rsid w:val="00DE56B6"/>
    <w:rsid w:val="00DE5734"/>
    <w:rsid w:val="00DE5D47"/>
    <w:rsid w:val="00DE5E8D"/>
    <w:rsid w:val="00DE6DFA"/>
    <w:rsid w:val="00DE7D90"/>
    <w:rsid w:val="00DE7E9B"/>
    <w:rsid w:val="00DF0485"/>
    <w:rsid w:val="00DF052F"/>
    <w:rsid w:val="00DF0765"/>
    <w:rsid w:val="00DF0A3A"/>
    <w:rsid w:val="00DF0DE5"/>
    <w:rsid w:val="00DF1C8E"/>
    <w:rsid w:val="00DF2B96"/>
    <w:rsid w:val="00DF373E"/>
    <w:rsid w:val="00DF3EB9"/>
    <w:rsid w:val="00DF44FF"/>
    <w:rsid w:val="00DF487A"/>
    <w:rsid w:val="00DF48D3"/>
    <w:rsid w:val="00DF4ED8"/>
    <w:rsid w:val="00DF5C8B"/>
    <w:rsid w:val="00DF653B"/>
    <w:rsid w:val="00DF694A"/>
    <w:rsid w:val="00DF6FA4"/>
    <w:rsid w:val="00DF7907"/>
    <w:rsid w:val="00DF7958"/>
    <w:rsid w:val="00DF7A1A"/>
    <w:rsid w:val="00DF7B88"/>
    <w:rsid w:val="00E000CC"/>
    <w:rsid w:val="00E001FA"/>
    <w:rsid w:val="00E00515"/>
    <w:rsid w:val="00E008AB"/>
    <w:rsid w:val="00E0095A"/>
    <w:rsid w:val="00E009C3"/>
    <w:rsid w:val="00E00D0C"/>
    <w:rsid w:val="00E01054"/>
    <w:rsid w:val="00E01218"/>
    <w:rsid w:val="00E01DD7"/>
    <w:rsid w:val="00E02196"/>
    <w:rsid w:val="00E024D4"/>
    <w:rsid w:val="00E024FB"/>
    <w:rsid w:val="00E029E7"/>
    <w:rsid w:val="00E02B06"/>
    <w:rsid w:val="00E02CE1"/>
    <w:rsid w:val="00E02FFC"/>
    <w:rsid w:val="00E030E8"/>
    <w:rsid w:val="00E03BAE"/>
    <w:rsid w:val="00E03F0A"/>
    <w:rsid w:val="00E04F36"/>
    <w:rsid w:val="00E052F1"/>
    <w:rsid w:val="00E0546D"/>
    <w:rsid w:val="00E0549A"/>
    <w:rsid w:val="00E05980"/>
    <w:rsid w:val="00E05A91"/>
    <w:rsid w:val="00E05F38"/>
    <w:rsid w:val="00E069ED"/>
    <w:rsid w:val="00E06B09"/>
    <w:rsid w:val="00E06DC9"/>
    <w:rsid w:val="00E07157"/>
    <w:rsid w:val="00E0732F"/>
    <w:rsid w:val="00E0745E"/>
    <w:rsid w:val="00E07940"/>
    <w:rsid w:val="00E07B70"/>
    <w:rsid w:val="00E07EBA"/>
    <w:rsid w:val="00E10B0C"/>
    <w:rsid w:val="00E10DAD"/>
    <w:rsid w:val="00E11872"/>
    <w:rsid w:val="00E122D5"/>
    <w:rsid w:val="00E12A98"/>
    <w:rsid w:val="00E136E1"/>
    <w:rsid w:val="00E13D2F"/>
    <w:rsid w:val="00E166F0"/>
    <w:rsid w:val="00E16C04"/>
    <w:rsid w:val="00E16DDA"/>
    <w:rsid w:val="00E16F8B"/>
    <w:rsid w:val="00E17961"/>
    <w:rsid w:val="00E2028E"/>
    <w:rsid w:val="00E20892"/>
    <w:rsid w:val="00E20ABB"/>
    <w:rsid w:val="00E21267"/>
    <w:rsid w:val="00E2166F"/>
    <w:rsid w:val="00E21842"/>
    <w:rsid w:val="00E21EC1"/>
    <w:rsid w:val="00E22C58"/>
    <w:rsid w:val="00E2333E"/>
    <w:rsid w:val="00E233B1"/>
    <w:rsid w:val="00E2358A"/>
    <w:rsid w:val="00E23692"/>
    <w:rsid w:val="00E239E0"/>
    <w:rsid w:val="00E23F41"/>
    <w:rsid w:val="00E24001"/>
    <w:rsid w:val="00E2437E"/>
    <w:rsid w:val="00E24C87"/>
    <w:rsid w:val="00E2511A"/>
    <w:rsid w:val="00E2512A"/>
    <w:rsid w:val="00E25333"/>
    <w:rsid w:val="00E259CC"/>
    <w:rsid w:val="00E261E2"/>
    <w:rsid w:val="00E26559"/>
    <w:rsid w:val="00E2675A"/>
    <w:rsid w:val="00E26855"/>
    <w:rsid w:val="00E268D0"/>
    <w:rsid w:val="00E2720E"/>
    <w:rsid w:val="00E272B4"/>
    <w:rsid w:val="00E32345"/>
    <w:rsid w:val="00E32F16"/>
    <w:rsid w:val="00E33174"/>
    <w:rsid w:val="00E33873"/>
    <w:rsid w:val="00E33AE6"/>
    <w:rsid w:val="00E342A2"/>
    <w:rsid w:val="00E34907"/>
    <w:rsid w:val="00E35488"/>
    <w:rsid w:val="00E35870"/>
    <w:rsid w:val="00E3612D"/>
    <w:rsid w:val="00E363FD"/>
    <w:rsid w:val="00E36709"/>
    <w:rsid w:val="00E36B58"/>
    <w:rsid w:val="00E37759"/>
    <w:rsid w:val="00E412AA"/>
    <w:rsid w:val="00E413B7"/>
    <w:rsid w:val="00E417B4"/>
    <w:rsid w:val="00E429E5"/>
    <w:rsid w:val="00E42A42"/>
    <w:rsid w:val="00E42FEF"/>
    <w:rsid w:val="00E43316"/>
    <w:rsid w:val="00E4380D"/>
    <w:rsid w:val="00E43ADE"/>
    <w:rsid w:val="00E440BE"/>
    <w:rsid w:val="00E440DB"/>
    <w:rsid w:val="00E4478C"/>
    <w:rsid w:val="00E44F97"/>
    <w:rsid w:val="00E4514C"/>
    <w:rsid w:val="00E45669"/>
    <w:rsid w:val="00E45AF2"/>
    <w:rsid w:val="00E45CDC"/>
    <w:rsid w:val="00E478B3"/>
    <w:rsid w:val="00E51B5D"/>
    <w:rsid w:val="00E51BFC"/>
    <w:rsid w:val="00E52A8B"/>
    <w:rsid w:val="00E52D06"/>
    <w:rsid w:val="00E52F58"/>
    <w:rsid w:val="00E533C2"/>
    <w:rsid w:val="00E5367B"/>
    <w:rsid w:val="00E54892"/>
    <w:rsid w:val="00E548A0"/>
    <w:rsid w:val="00E54CAE"/>
    <w:rsid w:val="00E555D2"/>
    <w:rsid w:val="00E5564E"/>
    <w:rsid w:val="00E563D2"/>
    <w:rsid w:val="00E56428"/>
    <w:rsid w:val="00E568C8"/>
    <w:rsid w:val="00E5747E"/>
    <w:rsid w:val="00E57A15"/>
    <w:rsid w:val="00E60F04"/>
    <w:rsid w:val="00E61571"/>
    <w:rsid w:val="00E6179C"/>
    <w:rsid w:val="00E61A11"/>
    <w:rsid w:val="00E61A61"/>
    <w:rsid w:val="00E61D3A"/>
    <w:rsid w:val="00E62B77"/>
    <w:rsid w:val="00E62C21"/>
    <w:rsid w:val="00E62CAF"/>
    <w:rsid w:val="00E62FC5"/>
    <w:rsid w:val="00E6320F"/>
    <w:rsid w:val="00E63A49"/>
    <w:rsid w:val="00E65031"/>
    <w:rsid w:val="00E65127"/>
    <w:rsid w:val="00E655B2"/>
    <w:rsid w:val="00E657B8"/>
    <w:rsid w:val="00E65F4E"/>
    <w:rsid w:val="00E65FC3"/>
    <w:rsid w:val="00E67BD4"/>
    <w:rsid w:val="00E67C55"/>
    <w:rsid w:val="00E67EE9"/>
    <w:rsid w:val="00E700DB"/>
    <w:rsid w:val="00E706AA"/>
    <w:rsid w:val="00E7090D"/>
    <w:rsid w:val="00E70990"/>
    <w:rsid w:val="00E70EB8"/>
    <w:rsid w:val="00E71E30"/>
    <w:rsid w:val="00E7232E"/>
    <w:rsid w:val="00E72624"/>
    <w:rsid w:val="00E72916"/>
    <w:rsid w:val="00E7394A"/>
    <w:rsid w:val="00E7477B"/>
    <w:rsid w:val="00E74CFA"/>
    <w:rsid w:val="00E751D7"/>
    <w:rsid w:val="00E7569B"/>
    <w:rsid w:val="00E76147"/>
    <w:rsid w:val="00E77473"/>
    <w:rsid w:val="00E77A8D"/>
    <w:rsid w:val="00E77BCB"/>
    <w:rsid w:val="00E808E5"/>
    <w:rsid w:val="00E81154"/>
    <w:rsid w:val="00E81C76"/>
    <w:rsid w:val="00E82A05"/>
    <w:rsid w:val="00E83513"/>
    <w:rsid w:val="00E83B15"/>
    <w:rsid w:val="00E83F91"/>
    <w:rsid w:val="00E84EA3"/>
    <w:rsid w:val="00E8599E"/>
    <w:rsid w:val="00E85A1D"/>
    <w:rsid w:val="00E85FF5"/>
    <w:rsid w:val="00E8663A"/>
    <w:rsid w:val="00E86A73"/>
    <w:rsid w:val="00E86D31"/>
    <w:rsid w:val="00E875C0"/>
    <w:rsid w:val="00E87EA4"/>
    <w:rsid w:val="00E900B9"/>
    <w:rsid w:val="00E90812"/>
    <w:rsid w:val="00E90854"/>
    <w:rsid w:val="00E90A02"/>
    <w:rsid w:val="00E9147D"/>
    <w:rsid w:val="00E91B88"/>
    <w:rsid w:val="00E93677"/>
    <w:rsid w:val="00E93935"/>
    <w:rsid w:val="00E93E93"/>
    <w:rsid w:val="00E9481C"/>
    <w:rsid w:val="00E948E5"/>
    <w:rsid w:val="00E952AC"/>
    <w:rsid w:val="00E954D1"/>
    <w:rsid w:val="00E9554F"/>
    <w:rsid w:val="00E955F1"/>
    <w:rsid w:val="00E9579B"/>
    <w:rsid w:val="00E9728C"/>
    <w:rsid w:val="00E975C6"/>
    <w:rsid w:val="00EA0188"/>
    <w:rsid w:val="00EA01CE"/>
    <w:rsid w:val="00EA01CF"/>
    <w:rsid w:val="00EA0A2A"/>
    <w:rsid w:val="00EA15C9"/>
    <w:rsid w:val="00EA19B7"/>
    <w:rsid w:val="00EA2438"/>
    <w:rsid w:val="00EA246C"/>
    <w:rsid w:val="00EA24B3"/>
    <w:rsid w:val="00EA32FB"/>
    <w:rsid w:val="00EA3B6C"/>
    <w:rsid w:val="00EA4206"/>
    <w:rsid w:val="00EA664A"/>
    <w:rsid w:val="00EA6658"/>
    <w:rsid w:val="00EA6D5E"/>
    <w:rsid w:val="00EA7584"/>
    <w:rsid w:val="00EB0218"/>
    <w:rsid w:val="00EB0912"/>
    <w:rsid w:val="00EB2247"/>
    <w:rsid w:val="00EB2F4A"/>
    <w:rsid w:val="00EB317A"/>
    <w:rsid w:val="00EB34DD"/>
    <w:rsid w:val="00EB38DF"/>
    <w:rsid w:val="00EB3CFC"/>
    <w:rsid w:val="00EB4321"/>
    <w:rsid w:val="00EB4460"/>
    <w:rsid w:val="00EB44B5"/>
    <w:rsid w:val="00EB587B"/>
    <w:rsid w:val="00EB6C70"/>
    <w:rsid w:val="00EB7031"/>
    <w:rsid w:val="00EB75BE"/>
    <w:rsid w:val="00EB7A37"/>
    <w:rsid w:val="00EB7D1E"/>
    <w:rsid w:val="00EB7F18"/>
    <w:rsid w:val="00EC026C"/>
    <w:rsid w:val="00EC0C30"/>
    <w:rsid w:val="00EC0CBF"/>
    <w:rsid w:val="00EC167F"/>
    <w:rsid w:val="00EC1BE8"/>
    <w:rsid w:val="00EC1FCD"/>
    <w:rsid w:val="00EC2171"/>
    <w:rsid w:val="00EC26F2"/>
    <w:rsid w:val="00EC29EC"/>
    <w:rsid w:val="00EC2AA3"/>
    <w:rsid w:val="00EC3288"/>
    <w:rsid w:val="00EC49A7"/>
    <w:rsid w:val="00EC4C7D"/>
    <w:rsid w:val="00EC5A53"/>
    <w:rsid w:val="00EC5CEA"/>
    <w:rsid w:val="00EC6DA6"/>
    <w:rsid w:val="00EC76C9"/>
    <w:rsid w:val="00EC7950"/>
    <w:rsid w:val="00EC7DEC"/>
    <w:rsid w:val="00EC7F0A"/>
    <w:rsid w:val="00ED0254"/>
    <w:rsid w:val="00ED0861"/>
    <w:rsid w:val="00ED0A4C"/>
    <w:rsid w:val="00ED12DE"/>
    <w:rsid w:val="00ED1922"/>
    <w:rsid w:val="00ED21C2"/>
    <w:rsid w:val="00ED2969"/>
    <w:rsid w:val="00ED35B1"/>
    <w:rsid w:val="00ED38A5"/>
    <w:rsid w:val="00ED43E7"/>
    <w:rsid w:val="00ED49DD"/>
    <w:rsid w:val="00ED4B48"/>
    <w:rsid w:val="00ED4EB1"/>
    <w:rsid w:val="00ED4EC9"/>
    <w:rsid w:val="00ED55CC"/>
    <w:rsid w:val="00ED5A86"/>
    <w:rsid w:val="00ED6566"/>
    <w:rsid w:val="00ED6F27"/>
    <w:rsid w:val="00ED74B8"/>
    <w:rsid w:val="00ED7A2E"/>
    <w:rsid w:val="00ED7FD4"/>
    <w:rsid w:val="00EE0775"/>
    <w:rsid w:val="00EE0AD1"/>
    <w:rsid w:val="00EE0F76"/>
    <w:rsid w:val="00EE186F"/>
    <w:rsid w:val="00EE1B15"/>
    <w:rsid w:val="00EE22A3"/>
    <w:rsid w:val="00EE24A1"/>
    <w:rsid w:val="00EE26F4"/>
    <w:rsid w:val="00EE2B5B"/>
    <w:rsid w:val="00EE2F73"/>
    <w:rsid w:val="00EE3B42"/>
    <w:rsid w:val="00EE4B43"/>
    <w:rsid w:val="00EE5113"/>
    <w:rsid w:val="00EE5143"/>
    <w:rsid w:val="00EE5B81"/>
    <w:rsid w:val="00EE6000"/>
    <w:rsid w:val="00EE63D3"/>
    <w:rsid w:val="00EE63D5"/>
    <w:rsid w:val="00EE648B"/>
    <w:rsid w:val="00EE6639"/>
    <w:rsid w:val="00EE708C"/>
    <w:rsid w:val="00EE7D36"/>
    <w:rsid w:val="00EF0118"/>
    <w:rsid w:val="00EF02EE"/>
    <w:rsid w:val="00EF0321"/>
    <w:rsid w:val="00EF0FCA"/>
    <w:rsid w:val="00EF1A82"/>
    <w:rsid w:val="00EF1FA7"/>
    <w:rsid w:val="00EF2370"/>
    <w:rsid w:val="00EF27BA"/>
    <w:rsid w:val="00EF29A3"/>
    <w:rsid w:val="00EF2A53"/>
    <w:rsid w:val="00EF3413"/>
    <w:rsid w:val="00EF35E7"/>
    <w:rsid w:val="00EF385B"/>
    <w:rsid w:val="00EF3901"/>
    <w:rsid w:val="00EF4A4B"/>
    <w:rsid w:val="00EF4BAC"/>
    <w:rsid w:val="00EF4BF4"/>
    <w:rsid w:val="00EF52C5"/>
    <w:rsid w:val="00EF6299"/>
    <w:rsid w:val="00EF6A26"/>
    <w:rsid w:val="00EF75FE"/>
    <w:rsid w:val="00F00CC7"/>
    <w:rsid w:val="00F00DC2"/>
    <w:rsid w:val="00F0166E"/>
    <w:rsid w:val="00F016B7"/>
    <w:rsid w:val="00F01907"/>
    <w:rsid w:val="00F025F9"/>
    <w:rsid w:val="00F02631"/>
    <w:rsid w:val="00F02757"/>
    <w:rsid w:val="00F02BD4"/>
    <w:rsid w:val="00F0453C"/>
    <w:rsid w:val="00F04AFA"/>
    <w:rsid w:val="00F04FDC"/>
    <w:rsid w:val="00F053AF"/>
    <w:rsid w:val="00F0546C"/>
    <w:rsid w:val="00F0552C"/>
    <w:rsid w:val="00F05560"/>
    <w:rsid w:val="00F05B95"/>
    <w:rsid w:val="00F06360"/>
    <w:rsid w:val="00F06756"/>
    <w:rsid w:val="00F06A3B"/>
    <w:rsid w:val="00F06A48"/>
    <w:rsid w:val="00F0716B"/>
    <w:rsid w:val="00F07386"/>
    <w:rsid w:val="00F0760B"/>
    <w:rsid w:val="00F077C6"/>
    <w:rsid w:val="00F10209"/>
    <w:rsid w:val="00F10984"/>
    <w:rsid w:val="00F10C62"/>
    <w:rsid w:val="00F1225D"/>
    <w:rsid w:val="00F1268D"/>
    <w:rsid w:val="00F12A11"/>
    <w:rsid w:val="00F12ABF"/>
    <w:rsid w:val="00F13871"/>
    <w:rsid w:val="00F14150"/>
    <w:rsid w:val="00F14684"/>
    <w:rsid w:val="00F15368"/>
    <w:rsid w:val="00F1570C"/>
    <w:rsid w:val="00F15812"/>
    <w:rsid w:val="00F163F3"/>
    <w:rsid w:val="00F16A4C"/>
    <w:rsid w:val="00F16A87"/>
    <w:rsid w:val="00F16AC2"/>
    <w:rsid w:val="00F174D7"/>
    <w:rsid w:val="00F175C2"/>
    <w:rsid w:val="00F17B0C"/>
    <w:rsid w:val="00F17CE1"/>
    <w:rsid w:val="00F2098E"/>
    <w:rsid w:val="00F20F1E"/>
    <w:rsid w:val="00F21831"/>
    <w:rsid w:val="00F22067"/>
    <w:rsid w:val="00F22D6C"/>
    <w:rsid w:val="00F23496"/>
    <w:rsid w:val="00F2497F"/>
    <w:rsid w:val="00F2555F"/>
    <w:rsid w:val="00F2597F"/>
    <w:rsid w:val="00F25EF7"/>
    <w:rsid w:val="00F260EF"/>
    <w:rsid w:val="00F260F4"/>
    <w:rsid w:val="00F263C9"/>
    <w:rsid w:val="00F26443"/>
    <w:rsid w:val="00F26657"/>
    <w:rsid w:val="00F267CE"/>
    <w:rsid w:val="00F267F9"/>
    <w:rsid w:val="00F26E01"/>
    <w:rsid w:val="00F274BA"/>
    <w:rsid w:val="00F3005C"/>
    <w:rsid w:val="00F30C21"/>
    <w:rsid w:val="00F315C6"/>
    <w:rsid w:val="00F3169C"/>
    <w:rsid w:val="00F31BB5"/>
    <w:rsid w:val="00F3215A"/>
    <w:rsid w:val="00F3259A"/>
    <w:rsid w:val="00F329FF"/>
    <w:rsid w:val="00F32E7E"/>
    <w:rsid w:val="00F343E1"/>
    <w:rsid w:val="00F34F3B"/>
    <w:rsid w:val="00F35090"/>
    <w:rsid w:val="00F35201"/>
    <w:rsid w:val="00F35936"/>
    <w:rsid w:val="00F35DAE"/>
    <w:rsid w:val="00F35F1E"/>
    <w:rsid w:val="00F363CE"/>
    <w:rsid w:val="00F36D7D"/>
    <w:rsid w:val="00F37007"/>
    <w:rsid w:val="00F376DB"/>
    <w:rsid w:val="00F400D4"/>
    <w:rsid w:val="00F40441"/>
    <w:rsid w:val="00F40DF9"/>
    <w:rsid w:val="00F414CC"/>
    <w:rsid w:val="00F418BA"/>
    <w:rsid w:val="00F4198C"/>
    <w:rsid w:val="00F41F47"/>
    <w:rsid w:val="00F42350"/>
    <w:rsid w:val="00F42A10"/>
    <w:rsid w:val="00F43296"/>
    <w:rsid w:val="00F43410"/>
    <w:rsid w:val="00F437DC"/>
    <w:rsid w:val="00F43AD5"/>
    <w:rsid w:val="00F44033"/>
    <w:rsid w:val="00F44363"/>
    <w:rsid w:val="00F443B6"/>
    <w:rsid w:val="00F44942"/>
    <w:rsid w:val="00F45462"/>
    <w:rsid w:val="00F4579F"/>
    <w:rsid w:val="00F45D2A"/>
    <w:rsid w:val="00F464AD"/>
    <w:rsid w:val="00F469FF"/>
    <w:rsid w:val="00F4715B"/>
    <w:rsid w:val="00F47516"/>
    <w:rsid w:val="00F475B7"/>
    <w:rsid w:val="00F478B8"/>
    <w:rsid w:val="00F50097"/>
    <w:rsid w:val="00F502DD"/>
    <w:rsid w:val="00F50482"/>
    <w:rsid w:val="00F512ED"/>
    <w:rsid w:val="00F524EF"/>
    <w:rsid w:val="00F52A9E"/>
    <w:rsid w:val="00F52B36"/>
    <w:rsid w:val="00F52F60"/>
    <w:rsid w:val="00F53872"/>
    <w:rsid w:val="00F5396F"/>
    <w:rsid w:val="00F53A4E"/>
    <w:rsid w:val="00F53A9F"/>
    <w:rsid w:val="00F54672"/>
    <w:rsid w:val="00F55377"/>
    <w:rsid w:val="00F55C4F"/>
    <w:rsid w:val="00F5621C"/>
    <w:rsid w:val="00F56348"/>
    <w:rsid w:val="00F565A2"/>
    <w:rsid w:val="00F56988"/>
    <w:rsid w:val="00F57B04"/>
    <w:rsid w:val="00F60228"/>
    <w:rsid w:val="00F60AE1"/>
    <w:rsid w:val="00F60F8B"/>
    <w:rsid w:val="00F6100D"/>
    <w:rsid w:val="00F6189B"/>
    <w:rsid w:val="00F618BB"/>
    <w:rsid w:val="00F61A2B"/>
    <w:rsid w:val="00F61B41"/>
    <w:rsid w:val="00F62334"/>
    <w:rsid w:val="00F624E4"/>
    <w:rsid w:val="00F626BA"/>
    <w:rsid w:val="00F62ECE"/>
    <w:rsid w:val="00F63297"/>
    <w:rsid w:val="00F642CC"/>
    <w:rsid w:val="00F64E65"/>
    <w:rsid w:val="00F65666"/>
    <w:rsid w:val="00F660C8"/>
    <w:rsid w:val="00F66327"/>
    <w:rsid w:val="00F6718D"/>
    <w:rsid w:val="00F67800"/>
    <w:rsid w:val="00F70602"/>
    <w:rsid w:val="00F70B86"/>
    <w:rsid w:val="00F70DD8"/>
    <w:rsid w:val="00F71458"/>
    <w:rsid w:val="00F716D7"/>
    <w:rsid w:val="00F71A76"/>
    <w:rsid w:val="00F71D56"/>
    <w:rsid w:val="00F727A0"/>
    <w:rsid w:val="00F72DDB"/>
    <w:rsid w:val="00F731A7"/>
    <w:rsid w:val="00F736B0"/>
    <w:rsid w:val="00F736BC"/>
    <w:rsid w:val="00F7398D"/>
    <w:rsid w:val="00F73BBD"/>
    <w:rsid w:val="00F73EDD"/>
    <w:rsid w:val="00F74AC2"/>
    <w:rsid w:val="00F75206"/>
    <w:rsid w:val="00F75A5B"/>
    <w:rsid w:val="00F76446"/>
    <w:rsid w:val="00F76845"/>
    <w:rsid w:val="00F769D0"/>
    <w:rsid w:val="00F773B2"/>
    <w:rsid w:val="00F77A0F"/>
    <w:rsid w:val="00F77C62"/>
    <w:rsid w:val="00F80CAB"/>
    <w:rsid w:val="00F81625"/>
    <w:rsid w:val="00F81B45"/>
    <w:rsid w:val="00F81F99"/>
    <w:rsid w:val="00F82076"/>
    <w:rsid w:val="00F82269"/>
    <w:rsid w:val="00F8267F"/>
    <w:rsid w:val="00F82FD3"/>
    <w:rsid w:val="00F83351"/>
    <w:rsid w:val="00F8342C"/>
    <w:rsid w:val="00F836F1"/>
    <w:rsid w:val="00F8370B"/>
    <w:rsid w:val="00F83D04"/>
    <w:rsid w:val="00F844A0"/>
    <w:rsid w:val="00F84551"/>
    <w:rsid w:val="00F8518A"/>
    <w:rsid w:val="00F85363"/>
    <w:rsid w:val="00F85FDB"/>
    <w:rsid w:val="00F8604B"/>
    <w:rsid w:val="00F86152"/>
    <w:rsid w:val="00F86207"/>
    <w:rsid w:val="00F87266"/>
    <w:rsid w:val="00F87290"/>
    <w:rsid w:val="00F878A7"/>
    <w:rsid w:val="00F879C8"/>
    <w:rsid w:val="00F87E11"/>
    <w:rsid w:val="00F90428"/>
    <w:rsid w:val="00F90D2C"/>
    <w:rsid w:val="00F90D62"/>
    <w:rsid w:val="00F90E02"/>
    <w:rsid w:val="00F9124A"/>
    <w:rsid w:val="00F91EF1"/>
    <w:rsid w:val="00F92041"/>
    <w:rsid w:val="00F920E9"/>
    <w:rsid w:val="00F926B2"/>
    <w:rsid w:val="00F92935"/>
    <w:rsid w:val="00F92A0C"/>
    <w:rsid w:val="00F92D23"/>
    <w:rsid w:val="00F93050"/>
    <w:rsid w:val="00F93372"/>
    <w:rsid w:val="00F9349B"/>
    <w:rsid w:val="00F93CA6"/>
    <w:rsid w:val="00F93E61"/>
    <w:rsid w:val="00F940BC"/>
    <w:rsid w:val="00F94748"/>
    <w:rsid w:val="00F94AB3"/>
    <w:rsid w:val="00F95164"/>
    <w:rsid w:val="00F95453"/>
    <w:rsid w:val="00F956ED"/>
    <w:rsid w:val="00F95BB0"/>
    <w:rsid w:val="00F95E65"/>
    <w:rsid w:val="00F961F4"/>
    <w:rsid w:val="00F965A0"/>
    <w:rsid w:val="00F96695"/>
    <w:rsid w:val="00F9705C"/>
    <w:rsid w:val="00F97077"/>
    <w:rsid w:val="00F971AB"/>
    <w:rsid w:val="00FA0187"/>
    <w:rsid w:val="00FA03E0"/>
    <w:rsid w:val="00FA065F"/>
    <w:rsid w:val="00FA0C2E"/>
    <w:rsid w:val="00FA1117"/>
    <w:rsid w:val="00FA19A5"/>
    <w:rsid w:val="00FA24E1"/>
    <w:rsid w:val="00FA2A6B"/>
    <w:rsid w:val="00FA2C27"/>
    <w:rsid w:val="00FA34A2"/>
    <w:rsid w:val="00FA3D65"/>
    <w:rsid w:val="00FA4756"/>
    <w:rsid w:val="00FA4F75"/>
    <w:rsid w:val="00FA50EE"/>
    <w:rsid w:val="00FA5174"/>
    <w:rsid w:val="00FA5B4E"/>
    <w:rsid w:val="00FA5DE2"/>
    <w:rsid w:val="00FA5F11"/>
    <w:rsid w:val="00FA626D"/>
    <w:rsid w:val="00FA6C0A"/>
    <w:rsid w:val="00FA7758"/>
    <w:rsid w:val="00FB01E7"/>
    <w:rsid w:val="00FB167F"/>
    <w:rsid w:val="00FB1D29"/>
    <w:rsid w:val="00FB2615"/>
    <w:rsid w:val="00FB26F9"/>
    <w:rsid w:val="00FB28AE"/>
    <w:rsid w:val="00FB2D57"/>
    <w:rsid w:val="00FB3CA6"/>
    <w:rsid w:val="00FB4D81"/>
    <w:rsid w:val="00FB5182"/>
    <w:rsid w:val="00FB6AD5"/>
    <w:rsid w:val="00FB7826"/>
    <w:rsid w:val="00FB79BD"/>
    <w:rsid w:val="00FB7C90"/>
    <w:rsid w:val="00FC036E"/>
    <w:rsid w:val="00FC0A6C"/>
    <w:rsid w:val="00FC0BE8"/>
    <w:rsid w:val="00FC0E28"/>
    <w:rsid w:val="00FC106E"/>
    <w:rsid w:val="00FC1336"/>
    <w:rsid w:val="00FC1BC2"/>
    <w:rsid w:val="00FC1D03"/>
    <w:rsid w:val="00FC1D26"/>
    <w:rsid w:val="00FC1D36"/>
    <w:rsid w:val="00FC20B7"/>
    <w:rsid w:val="00FC2422"/>
    <w:rsid w:val="00FC30D7"/>
    <w:rsid w:val="00FC5039"/>
    <w:rsid w:val="00FC5637"/>
    <w:rsid w:val="00FC61D6"/>
    <w:rsid w:val="00FC6A75"/>
    <w:rsid w:val="00FC7142"/>
    <w:rsid w:val="00FC71F8"/>
    <w:rsid w:val="00FC7AC4"/>
    <w:rsid w:val="00FD08A1"/>
    <w:rsid w:val="00FD1178"/>
    <w:rsid w:val="00FD1874"/>
    <w:rsid w:val="00FD1B03"/>
    <w:rsid w:val="00FD28C3"/>
    <w:rsid w:val="00FD2903"/>
    <w:rsid w:val="00FD35D0"/>
    <w:rsid w:val="00FD3AAC"/>
    <w:rsid w:val="00FD406C"/>
    <w:rsid w:val="00FD43B8"/>
    <w:rsid w:val="00FD44E8"/>
    <w:rsid w:val="00FD4658"/>
    <w:rsid w:val="00FD5012"/>
    <w:rsid w:val="00FD6301"/>
    <w:rsid w:val="00FD6E8C"/>
    <w:rsid w:val="00FE0309"/>
    <w:rsid w:val="00FE0856"/>
    <w:rsid w:val="00FE0893"/>
    <w:rsid w:val="00FE1827"/>
    <w:rsid w:val="00FE1FBD"/>
    <w:rsid w:val="00FE271A"/>
    <w:rsid w:val="00FE2897"/>
    <w:rsid w:val="00FE30C3"/>
    <w:rsid w:val="00FE36DB"/>
    <w:rsid w:val="00FE3703"/>
    <w:rsid w:val="00FE3AE2"/>
    <w:rsid w:val="00FE3D08"/>
    <w:rsid w:val="00FE3E9A"/>
    <w:rsid w:val="00FE474B"/>
    <w:rsid w:val="00FE4953"/>
    <w:rsid w:val="00FE501B"/>
    <w:rsid w:val="00FE5852"/>
    <w:rsid w:val="00FE598A"/>
    <w:rsid w:val="00FE65E5"/>
    <w:rsid w:val="00FE6C0F"/>
    <w:rsid w:val="00FE74AF"/>
    <w:rsid w:val="00FE76DD"/>
    <w:rsid w:val="00FE7959"/>
    <w:rsid w:val="00FE7BA8"/>
    <w:rsid w:val="00FE7D1B"/>
    <w:rsid w:val="00FF090D"/>
    <w:rsid w:val="00FF0AC0"/>
    <w:rsid w:val="00FF0DEF"/>
    <w:rsid w:val="00FF1457"/>
    <w:rsid w:val="00FF204D"/>
    <w:rsid w:val="00FF35EA"/>
    <w:rsid w:val="00FF4053"/>
    <w:rsid w:val="00FF4321"/>
    <w:rsid w:val="00FF49C8"/>
    <w:rsid w:val="00FF4C21"/>
    <w:rsid w:val="00FF6021"/>
    <w:rsid w:val="00FF7960"/>
    <w:rsid w:val="00FF799F"/>
    <w:rsid w:val="019018DB"/>
    <w:rsid w:val="019336FF"/>
    <w:rsid w:val="019E1226"/>
    <w:rsid w:val="01AA87B8"/>
    <w:rsid w:val="01CB7748"/>
    <w:rsid w:val="01FF1FF7"/>
    <w:rsid w:val="02DBA106"/>
    <w:rsid w:val="02FDA46D"/>
    <w:rsid w:val="0307082A"/>
    <w:rsid w:val="03D9C288"/>
    <w:rsid w:val="03F01DBC"/>
    <w:rsid w:val="0479C0F1"/>
    <w:rsid w:val="048212B6"/>
    <w:rsid w:val="04A18EEE"/>
    <w:rsid w:val="04C70384"/>
    <w:rsid w:val="04E17EBB"/>
    <w:rsid w:val="067E19B3"/>
    <w:rsid w:val="06BA1C44"/>
    <w:rsid w:val="07A6BB20"/>
    <w:rsid w:val="07B92021"/>
    <w:rsid w:val="07CEC260"/>
    <w:rsid w:val="081C6607"/>
    <w:rsid w:val="0828F7C8"/>
    <w:rsid w:val="086BA4CD"/>
    <w:rsid w:val="08B17068"/>
    <w:rsid w:val="096ABEE0"/>
    <w:rsid w:val="09BA1B2C"/>
    <w:rsid w:val="09CCCF0A"/>
    <w:rsid w:val="0A38867F"/>
    <w:rsid w:val="0A9621E2"/>
    <w:rsid w:val="0B1FA5BE"/>
    <w:rsid w:val="0B6545FE"/>
    <w:rsid w:val="0BE48AEB"/>
    <w:rsid w:val="0C2F03C8"/>
    <w:rsid w:val="0C512A89"/>
    <w:rsid w:val="0CAF094C"/>
    <w:rsid w:val="0CC52527"/>
    <w:rsid w:val="0D07A654"/>
    <w:rsid w:val="0D440E72"/>
    <w:rsid w:val="0D5E6324"/>
    <w:rsid w:val="0DB9898A"/>
    <w:rsid w:val="0DCA5EF1"/>
    <w:rsid w:val="0DF9B0E6"/>
    <w:rsid w:val="0EAD82FD"/>
    <w:rsid w:val="0F0A5554"/>
    <w:rsid w:val="103B71AF"/>
    <w:rsid w:val="10EBE656"/>
    <w:rsid w:val="11385A86"/>
    <w:rsid w:val="116A32AF"/>
    <w:rsid w:val="11B17EB1"/>
    <w:rsid w:val="12E7287F"/>
    <w:rsid w:val="13222CD1"/>
    <w:rsid w:val="1327F272"/>
    <w:rsid w:val="134FEE5B"/>
    <w:rsid w:val="13B7D8A6"/>
    <w:rsid w:val="13DC5D0C"/>
    <w:rsid w:val="14A170DA"/>
    <w:rsid w:val="14ABF40A"/>
    <w:rsid w:val="14E423E3"/>
    <w:rsid w:val="1572859D"/>
    <w:rsid w:val="15870F01"/>
    <w:rsid w:val="158C6A74"/>
    <w:rsid w:val="15C1C44E"/>
    <w:rsid w:val="169E4868"/>
    <w:rsid w:val="16B112A0"/>
    <w:rsid w:val="16D1B46D"/>
    <w:rsid w:val="1756E480"/>
    <w:rsid w:val="176EF058"/>
    <w:rsid w:val="17BE5CFA"/>
    <w:rsid w:val="17FA02F5"/>
    <w:rsid w:val="180A5F77"/>
    <w:rsid w:val="1826BB37"/>
    <w:rsid w:val="1880336F"/>
    <w:rsid w:val="18A7D49E"/>
    <w:rsid w:val="18F53DE6"/>
    <w:rsid w:val="1989E9EC"/>
    <w:rsid w:val="1A72E44A"/>
    <w:rsid w:val="1A9D5615"/>
    <w:rsid w:val="1AD598F4"/>
    <w:rsid w:val="1B08C217"/>
    <w:rsid w:val="1B757181"/>
    <w:rsid w:val="1B7F15B3"/>
    <w:rsid w:val="1BE68F2C"/>
    <w:rsid w:val="1BED3E48"/>
    <w:rsid w:val="1BEE8DD3"/>
    <w:rsid w:val="1C5A2997"/>
    <w:rsid w:val="1CD88C85"/>
    <w:rsid w:val="1D0CEDDA"/>
    <w:rsid w:val="1D1D6D5A"/>
    <w:rsid w:val="1D782102"/>
    <w:rsid w:val="1F1CE449"/>
    <w:rsid w:val="1F2E4D93"/>
    <w:rsid w:val="1F6BF8AE"/>
    <w:rsid w:val="1F9371C9"/>
    <w:rsid w:val="1FA74451"/>
    <w:rsid w:val="1FBE8A60"/>
    <w:rsid w:val="2042A3C7"/>
    <w:rsid w:val="20BB053B"/>
    <w:rsid w:val="20C15B20"/>
    <w:rsid w:val="21835824"/>
    <w:rsid w:val="21AC3AFB"/>
    <w:rsid w:val="21B11005"/>
    <w:rsid w:val="21C26B19"/>
    <w:rsid w:val="21D7A53C"/>
    <w:rsid w:val="2221897D"/>
    <w:rsid w:val="225755FC"/>
    <w:rsid w:val="225E599C"/>
    <w:rsid w:val="227DA419"/>
    <w:rsid w:val="22AE5B44"/>
    <w:rsid w:val="24076646"/>
    <w:rsid w:val="251C6E50"/>
    <w:rsid w:val="259ED716"/>
    <w:rsid w:val="25DA4058"/>
    <w:rsid w:val="25EFD657"/>
    <w:rsid w:val="25F65D5D"/>
    <w:rsid w:val="26458A0F"/>
    <w:rsid w:val="2650C900"/>
    <w:rsid w:val="26B85E29"/>
    <w:rsid w:val="26CC2574"/>
    <w:rsid w:val="2734B4E1"/>
    <w:rsid w:val="27557CDD"/>
    <w:rsid w:val="27931A6A"/>
    <w:rsid w:val="27DD4724"/>
    <w:rsid w:val="28895162"/>
    <w:rsid w:val="289F4F94"/>
    <w:rsid w:val="28C8CA26"/>
    <w:rsid w:val="29089E57"/>
    <w:rsid w:val="292EDD24"/>
    <w:rsid w:val="299267FD"/>
    <w:rsid w:val="2B2A906C"/>
    <w:rsid w:val="2B32151C"/>
    <w:rsid w:val="2B3C88D1"/>
    <w:rsid w:val="2B761A7C"/>
    <w:rsid w:val="2B926929"/>
    <w:rsid w:val="2C920B33"/>
    <w:rsid w:val="2C9D73D7"/>
    <w:rsid w:val="2CED2CF2"/>
    <w:rsid w:val="2DE134CF"/>
    <w:rsid w:val="2EBFEA03"/>
    <w:rsid w:val="2EC092ED"/>
    <w:rsid w:val="2EE3F860"/>
    <w:rsid w:val="2F37DE9E"/>
    <w:rsid w:val="2F9FD903"/>
    <w:rsid w:val="2FAE2BC0"/>
    <w:rsid w:val="2FEB8084"/>
    <w:rsid w:val="30675F08"/>
    <w:rsid w:val="30BCEF5C"/>
    <w:rsid w:val="30F10A54"/>
    <w:rsid w:val="3107E488"/>
    <w:rsid w:val="3145BD2D"/>
    <w:rsid w:val="31B43230"/>
    <w:rsid w:val="31D0C333"/>
    <w:rsid w:val="32782E6B"/>
    <w:rsid w:val="32859116"/>
    <w:rsid w:val="32C489B3"/>
    <w:rsid w:val="33080BD0"/>
    <w:rsid w:val="33639BE8"/>
    <w:rsid w:val="33A926BA"/>
    <w:rsid w:val="34B9594D"/>
    <w:rsid w:val="3564BC36"/>
    <w:rsid w:val="368301DA"/>
    <w:rsid w:val="36BFB71A"/>
    <w:rsid w:val="36C626E3"/>
    <w:rsid w:val="373B3CC6"/>
    <w:rsid w:val="37499B43"/>
    <w:rsid w:val="37626C58"/>
    <w:rsid w:val="377BBB72"/>
    <w:rsid w:val="379F62EE"/>
    <w:rsid w:val="37C23B3B"/>
    <w:rsid w:val="381099EE"/>
    <w:rsid w:val="38794FC7"/>
    <w:rsid w:val="38C9D149"/>
    <w:rsid w:val="38D0B1CE"/>
    <w:rsid w:val="38FBF001"/>
    <w:rsid w:val="392AE8A3"/>
    <w:rsid w:val="3962EA5B"/>
    <w:rsid w:val="3977D7F4"/>
    <w:rsid w:val="39A2C472"/>
    <w:rsid w:val="39D59E95"/>
    <w:rsid w:val="3A266055"/>
    <w:rsid w:val="3A4BA15F"/>
    <w:rsid w:val="3A8B6DB1"/>
    <w:rsid w:val="3AFF6EE6"/>
    <w:rsid w:val="3B58D4FD"/>
    <w:rsid w:val="3B7CD604"/>
    <w:rsid w:val="3B83C34A"/>
    <w:rsid w:val="3B9609F6"/>
    <w:rsid w:val="3C551758"/>
    <w:rsid w:val="3D04FC74"/>
    <w:rsid w:val="3D170CA6"/>
    <w:rsid w:val="3D1F977C"/>
    <w:rsid w:val="3D4A884D"/>
    <w:rsid w:val="3DA39517"/>
    <w:rsid w:val="3DA3CD24"/>
    <w:rsid w:val="3DD9345B"/>
    <w:rsid w:val="3DF11C93"/>
    <w:rsid w:val="3DFFFD24"/>
    <w:rsid w:val="3E1C7F8A"/>
    <w:rsid w:val="3E2DC885"/>
    <w:rsid w:val="3E9F4448"/>
    <w:rsid w:val="3EF33858"/>
    <w:rsid w:val="3F1D30A4"/>
    <w:rsid w:val="3F9C0F44"/>
    <w:rsid w:val="3FC6424C"/>
    <w:rsid w:val="3FC82881"/>
    <w:rsid w:val="3FC954C0"/>
    <w:rsid w:val="4016314A"/>
    <w:rsid w:val="413D7C46"/>
    <w:rsid w:val="4154CA6E"/>
    <w:rsid w:val="41969217"/>
    <w:rsid w:val="41A0FEE3"/>
    <w:rsid w:val="41D8A0B6"/>
    <w:rsid w:val="4236F2BA"/>
    <w:rsid w:val="423E3BEA"/>
    <w:rsid w:val="426E0AA9"/>
    <w:rsid w:val="42CC6B1D"/>
    <w:rsid w:val="42DEB43E"/>
    <w:rsid w:val="4333E9A3"/>
    <w:rsid w:val="43740CB3"/>
    <w:rsid w:val="438A8925"/>
    <w:rsid w:val="4390BDA6"/>
    <w:rsid w:val="439943EA"/>
    <w:rsid w:val="43B61962"/>
    <w:rsid w:val="43E4EB7F"/>
    <w:rsid w:val="44574739"/>
    <w:rsid w:val="44954120"/>
    <w:rsid w:val="464D1046"/>
    <w:rsid w:val="467A5BC6"/>
    <w:rsid w:val="4747DB07"/>
    <w:rsid w:val="4759E923"/>
    <w:rsid w:val="48354B9F"/>
    <w:rsid w:val="4924BE7B"/>
    <w:rsid w:val="496A8773"/>
    <w:rsid w:val="49FF3472"/>
    <w:rsid w:val="4A33B503"/>
    <w:rsid w:val="4A8106E0"/>
    <w:rsid w:val="4AAC956F"/>
    <w:rsid w:val="4B87C92C"/>
    <w:rsid w:val="4BF02E74"/>
    <w:rsid w:val="4C962A9B"/>
    <w:rsid w:val="4CAD8621"/>
    <w:rsid w:val="4CD4129B"/>
    <w:rsid w:val="4E7900AD"/>
    <w:rsid w:val="4E7C3F8B"/>
    <w:rsid w:val="503A778E"/>
    <w:rsid w:val="50FA9B35"/>
    <w:rsid w:val="51A721E0"/>
    <w:rsid w:val="51B11E3F"/>
    <w:rsid w:val="51C96513"/>
    <w:rsid w:val="531083A3"/>
    <w:rsid w:val="5373D164"/>
    <w:rsid w:val="53D3F566"/>
    <w:rsid w:val="53EF7187"/>
    <w:rsid w:val="5442841A"/>
    <w:rsid w:val="54DABFB5"/>
    <w:rsid w:val="54FD1BA1"/>
    <w:rsid w:val="5530F179"/>
    <w:rsid w:val="564D2D3A"/>
    <w:rsid w:val="56720FD5"/>
    <w:rsid w:val="56890A94"/>
    <w:rsid w:val="568E401D"/>
    <w:rsid w:val="56B0F29A"/>
    <w:rsid w:val="56C037DF"/>
    <w:rsid w:val="56EDC81B"/>
    <w:rsid w:val="572A540B"/>
    <w:rsid w:val="583B7FA4"/>
    <w:rsid w:val="585CAD0E"/>
    <w:rsid w:val="587E1264"/>
    <w:rsid w:val="589AE2EC"/>
    <w:rsid w:val="5A394D50"/>
    <w:rsid w:val="5A5EF5AC"/>
    <w:rsid w:val="5AA4572C"/>
    <w:rsid w:val="5B501553"/>
    <w:rsid w:val="5B5647E9"/>
    <w:rsid w:val="5B5B94FD"/>
    <w:rsid w:val="5BCEAAD2"/>
    <w:rsid w:val="5BD6AA95"/>
    <w:rsid w:val="5BF0FAB3"/>
    <w:rsid w:val="5C4E8F9C"/>
    <w:rsid w:val="5C4EF661"/>
    <w:rsid w:val="5C62D259"/>
    <w:rsid w:val="5C949280"/>
    <w:rsid w:val="5CA6821F"/>
    <w:rsid w:val="5D132060"/>
    <w:rsid w:val="5D8D2BFE"/>
    <w:rsid w:val="5E006758"/>
    <w:rsid w:val="5E169489"/>
    <w:rsid w:val="5E8DFAC1"/>
    <w:rsid w:val="5EB12C54"/>
    <w:rsid w:val="5F13C4EA"/>
    <w:rsid w:val="5F6939BB"/>
    <w:rsid w:val="5F9BC587"/>
    <w:rsid w:val="5FBCBB1A"/>
    <w:rsid w:val="5FF9100D"/>
    <w:rsid w:val="60317B70"/>
    <w:rsid w:val="6054D944"/>
    <w:rsid w:val="60697B64"/>
    <w:rsid w:val="60CE42B9"/>
    <w:rsid w:val="6127E653"/>
    <w:rsid w:val="61443F6C"/>
    <w:rsid w:val="61D79A0B"/>
    <w:rsid w:val="62442B42"/>
    <w:rsid w:val="6253E5EA"/>
    <w:rsid w:val="62612A5E"/>
    <w:rsid w:val="62691EC9"/>
    <w:rsid w:val="62BA146D"/>
    <w:rsid w:val="62D6F18C"/>
    <w:rsid w:val="63279600"/>
    <w:rsid w:val="63316E38"/>
    <w:rsid w:val="633E56C4"/>
    <w:rsid w:val="644A3C5B"/>
    <w:rsid w:val="650F0480"/>
    <w:rsid w:val="6582E9E8"/>
    <w:rsid w:val="65AD5156"/>
    <w:rsid w:val="65B60F25"/>
    <w:rsid w:val="65BF11A8"/>
    <w:rsid w:val="65E8654C"/>
    <w:rsid w:val="663DE3EA"/>
    <w:rsid w:val="66B3A52E"/>
    <w:rsid w:val="66E44973"/>
    <w:rsid w:val="676BDC91"/>
    <w:rsid w:val="67933B10"/>
    <w:rsid w:val="6798BEA3"/>
    <w:rsid w:val="67D0E869"/>
    <w:rsid w:val="67D301FE"/>
    <w:rsid w:val="6834DBF6"/>
    <w:rsid w:val="684F2F34"/>
    <w:rsid w:val="68825FC4"/>
    <w:rsid w:val="688699F5"/>
    <w:rsid w:val="697BDC58"/>
    <w:rsid w:val="69E8E038"/>
    <w:rsid w:val="69FA8082"/>
    <w:rsid w:val="6A835D1A"/>
    <w:rsid w:val="6AB9E32D"/>
    <w:rsid w:val="6AE12D01"/>
    <w:rsid w:val="6BEAE4CB"/>
    <w:rsid w:val="6C0E6F98"/>
    <w:rsid w:val="6C3977AC"/>
    <w:rsid w:val="6C8B0AEE"/>
    <w:rsid w:val="6D079B9E"/>
    <w:rsid w:val="6D8FC0D0"/>
    <w:rsid w:val="6DB05A61"/>
    <w:rsid w:val="6DD4A8E0"/>
    <w:rsid w:val="6DFE6C2A"/>
    <w:rsid w:val="6E5BCF84"/>
    <w:rsid w:val="6E64D512"/>
    <w:rsid w:val="6F15F2E7"/>
    <w:rsid w:val="6F5E72F7"/>
    <w:rsid w:val="6FB128BE"/>
    <w:rsid w:val="70B32D7B"/>
    <w:rsid w:val="70C375E4"/>
    <w:rsid w:val="70E1E7A1"/>
    <w:rsid w:val="71B9E2B5"/>
    <w:rsid w:val="71C9A2E2"/>
    <w:rsid w:val="72BCF221"/>
    <w:rsid w:val="73920299"/>
    <w:rsid w:val="73A70EDF"/>
    <w:rsid w:val="73E539AE"/>
    <w:rsid w:val="73E7C271"/>
    <w:rsid w:val="73EE1EF7"/>
    <w:rsid w:val="749127B1"/>
    <w:rsid w:val="74C8BC02"/>
    <w:rsid w:val="7510609F"/>
    <w:rsid w:val="75133DFA"/>
    <w:rsid w:val="75426548"/>
    <w:rsid w:val="75548F54"/>
    <w:rsid w:val="7591B34A"/>
    <w:rsid w:val="7629C43B"/>
    <w:rsid w:val="763D07C8"/>
    <w:rsid w:val="76F26B27"/>
    <w:rsid w:val="774A2F97"/>
    <w:rsid w:val="77756E66"/>
    <w:rsid w:val="77C1F682"/>
    <w:rsid w:val="781C3AD3"/>
    <w:rsid w:val="78871EDB"/>
    <w:rsid w:val="78E96B0D"/>
    <w:rsid w:val="78FAEE60"/>
    <w:rsid w:val="7915DC77"/>
    <w:rsid w:val="794E8A72"/>
    <w:rsid w:val="79683471"/>
    <w:rsid w:val="798A3B2B"/>
    <w:rsid w:val="79AB03E8"/>
    <w:rsid w:val="79AB69D5"/>
    <w:rsid w:val="7AD0811A"/>
    <w:rsid w:val="7B124959"/>
    <w:rsid w:val="7B2F4E77"/>
    <w:rsid w:val="7B7E3613"/>
    <w:rsid w:val="7C4D0123"/>
    <w:rsid w:val="7D26D573"/>
    <w:rsid w:val="7D742220"/>
    <w:rsid w:val="7E418CBD"/>
    <w:rsid w:val="7E569DEC"/>
    <w:rsid w:val="7EAB8072"/>
    <w:rsid w:val="7F030479"/>
    <w:rsid w:val="7F2072DA"/>
    <w:rsid w:val="7F32BFCA"/>
    <w:rsid w:val="7F7FE48B"/>
    <w:rsid w:val="7FF44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6DFD"/>
  <w15:docId w15:val="{49C92DAD-0590-4928-B0EC-247FAFA0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38"/>
    <w:pPr>
      <w:spacing w:after="40"/>
      <w:ind w:left="-70" w:right="73"/>
      <w:jc w:val="both"/>
    </w:pPr>
    <w:rPr>
      <w:rFonts w:ascii="Arial" w:hAnsi="Arial" w:cs="Arial"/>
      <w:szCs w:val="21"/>
      <w:lang w:eastAsia="en-US"/>
    </w:rPr>
  </w:style>
  <w:style w:type="paragraph" w:styleId="Titre1">
    <w:name w:val="heading 1"/>
    <w:basedOn w:val="Normal"/>
    <w:next w:val="Normal"/>
    <w:link w:val="Titre1Car"/>
    <w:qFormat/>
    <w:rsid w:val="00056999"/>
    <w:pPr>
      <w:numPr>
        <w:numId w:val="55"/>
      </w:numPr>
      <w:spacing w:before="360"/>
      <w:ind w:right="74"/>
      <w:outlineLvl w:val="0"/>
    </w:pPr>
    <w:rPr>
      <w:rFonts w:ascii="Roboto" w:hAnsi="Roboto"/>
      <w:b/>
      <w:color w:val="833C0B" w:themeColor="accent2" w:themeShade="80"/>
      <w:sz w:val="24"/>
      <w:szCs w:val="24"/>
    </w:rPr>
  </w:style>
  <w:style w:type="paragraph" w:styleId="Titre2">
    <w:name w:val="heading 2"/>
    <w:basedOn w:val="BasicParagraph"/>
    <w:next w:val="Normal"/>
    <w:link w:val="Titre2Car"/>
    <w:unhideWhenUsed/>
    <w:qFormat/>
    <w:rsid w:val="00963425"/>
    <w:pPr>
      <w:numPr>
        <w:ilvl w:val="1"/>
        <w:numId w:val="57"/>
      </w:numPr>
      <w:spacing w:before="240" w:after="120"/>
      <w:outlineLvl w:val="1"/>
    </w:pPr>
    <w:rPr>
      <w:rFonts w:ascii="Roboto" w:hAnsi="Roboto" w:cs="Arial"/>
      <w:b/>
      <w:sz w:val="22"/>
      <w:szCs w:val="22"/>
    </w:rPr>
  </w:style>
  <w:style w:type="paragraph" w:styleId="Titre3">
    <w:name w:val="heading 3"/>
    <w:basedOn w:val="Titre"/>
    <w:next w:val="Normal"/>
    <w:link w:val="Titre3Car"/>
    <w:unhideWhenUsed/>
    <w:qFormat/>
    <w:rsid w:val="00920A15"/>
    <w:pPr>
      <w:numPr>
        <w:ilvl w:val="2"/>
        <w:numId w:val="57"/>
      </w:numPr>
      <w:spacing w:before="240" w:after="120"/>
      <w:outlineLvl w:val="2"/>
    </w:pPr>
    <w:rPr>
      <w:rFonts w:ascii="Roboto" w:hAnsi="Roboto"/>
      <w:b w:val="0"/>
      <w:i/>
      <w:color w:val="auto"/>
      <w:sz w:val="20"/>
      <w:szCs w:val="20"/>
    </w:rPr>
  </w:style>
  <w:style w:type="paragraph" w:styleId="Titre4">
    <w:name w:val="heading 4"/>
    <w:basedOn w:val="Normal"/>
    <w:next w:val="Normal"/>
    <w:link w:val="Titre4Car"/>
    <w:qFormat/>
    <w:rsid w:val="003B250C"/>
    <w:pPr>
      <w:numPr>
        <w:ilvl w:val="3"/>
        <w:numId w:val="57"/>
      </w:numPr>
      <w:spacing w:after="240"/>
      <w:ind w:right="0"/>
      <w:jc w:val="left"/>
      <w:outlineLvl w:val="3"/>
    </w:pPr>
    <w:rPr>
      <w:rFonts w:ascii="Verdana" w:eastAsia="Times New Roman" w:hAnsi="Verdana" w:cs="Times New Roman"/>
      <w:b/>
      <w:i/>
      <w:sz w:val="22"/>
      <w:szCs w:val="20"/>
      <w:lang w:eastAsia="fr-FR"/>
    </w:rPr>
  </w:style>
  <w:style w:type="paragraph" w:styleId="Titre5">
    <w:name w:val="heading 5"/>
    <w:basedOn w:val="Normal"/>
    <w:next w:val="Normal"/>
    <w:link w:val="Titre5Car"/>
    <w:qFormat/>
    <w:rsid w:val="003B250C"/>
    <w:pPr>
      <w:keepNext/>
      <w:keepLines/>
      <w:numPr>
        <w:ilvl w:val="4"/>
        <w:numId w:val="57"/>
      </w:numPr>
      <w:suppressAutoHyphens/>
      <w:spacing w:after="240"/>
      <w:ind w:right="0"/>
      <w:jc w:val="left"/>
      <w:outlineLvl w:val="4"/>
    </w:pPr>
    <w:rPr>
      <w:rFonts w:ascii="Verdana" w:eastAsia="Times New Roman" w:hAnsi="Verdana" w:cs="Times New Roman"/>
      <w:i/>
      <w:sz w:val="18"/>
      <w:szCs w:val="20"/>
      <w:lang w:eastAsia="fr-FR"/>
    </w:rPr>
  </w:style>
  <w:style w:type="paragraph" w:styleId="Titre6">
    <w:name w:val="heading 6"/>
    <w:basedOn w:val="Normal"/>
    <w:next w:val="Normal"/>
    <w:link w:val="Titre6Car"/>
    <w:qFormat/>
    <w:rsid w:val="003B250C"/>
    <w:pPr>
      <w:numPr>
        <w:ilvl w:val="5"/>
        <w:numId w:val="57"/>
      </w:numPr>
      <w:spacing w:after="240"/>
      <w:ind w:right="0"/>
      <w:jc w:val="left"/>
      <w:outlineLvl w:val="5"/>
    </w:pPr>
    <w:rPr>
      <w:rFonts w:ascii="Verdana" w:eastAsia="Times New Roman" w:hAnsi="Verdana" w:cs="Times New Roman"/>
      <w:b/>
      <w:i/>
      <w:szCs w:val="20"/>
      <w:lang w:eastAsia="fr-FR"/>
    </w:rPr>
  </w:style>
  <w:style w:type="paragraph" w:styleId="Titre7">
    <w:name w:val="heading 7"/>
    <w:basedOn w:val="Normal"/>
    <w:next w:val="Normal"/>
    <w:link w:val="Titre7Car"/>
    <w:qFormat/>
    <w:rsid w:val="003B250C"/>
    <w:pPr>
      <w:numPr>
        <w:ilvl w:val="6"/>
        <w:numId w:val="57"/>
      </w:numPr>
      <w:spacing w:after="240"/>
      <w:ind w:right="0"/>
      <w:jc w:val="left"/>
      <w:outlineLvl w:val="6"/>
    </w:pPr>
    <w:rPr>
      <w:rFonts w:ascii="Verdana" w:eastAsia="Times New Roman" w:hAnsi="Verdana" w:cs="Times New Roman"/>
      <w:b/>
      <w:szCs w:val="20"/>
      <w:lang w:eastAsia="fr-FR"/>
    </w:rPr>
  </w:style>
  <w:style w:type="paragraph" w:styleId="Titre8">
    <w:name w:val="heading 8"/>
    <w:basedOn w:val="Normal"/>
    <w:next w:val="Normal"/>
    <w:link w:val="Titre8Car"/>
    <w:qFormat/>
    <w:rsid w:val="003B250C"/>
    <w:pPr>
      <w:numPr>
        <w:ilvl w:val="7"/>
        <w:numId w:val="57"/>
      </w:numPr>
      <w:spacing w:after="240"/>
      <w:ind w:right="0"/>
      <w:jc w:val="left"/>
      <w:outlineLvl w:val="7"/>
    </w:pPr>
    <w:rPr>
      <w:rFonts w:ascii="Verdana" w:eastAsia="Times New Roman" w:hAnsi="Verdana" w:cs="Times New Roman"/>
      <w:i/>
      <w:szCs w:val="20"/>
      <w:lang w:eastAsia="fr-FR"/>
    </w:rPr>
  </w:style>
  <w:style w:type="paragraph" w:styleId="Titre9">
    <w:name w:val="heading 9"/>
    <w:basedOn w:val="Normal"/>
    <w:next w:val="Normal"/>
    <w:link w:val="Titre9Car"/>
    <w:qFormat/>
    <w:rsid w:val="003B250C"/>
    <w:pPr>
      <w:numPr>
        <w:ilvl w:val="8"/>
        <w:numId w:val="57"/>
      </w:numPr>
      <w:spacing w:after="240"/>
      <w:ind w:right="0"/>
      <w:jc w:val="left"/>
      <w:outlineLvl w:val="8"/>
    </w:pPr>
    <w:rPr>
      <w:rFonts w:ascii="Verdana" w:eastAsia="Times New Roman" w:hAnsi="Verdana" w:cs="Times New Roman"/>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31E7"/>
    <w:pPr>
      <w:tabs>
        <w:tab w:val="center" w:pos="4536"/>
        <w:tab w:val="right" w:pos="9072"/>
      </w:tabs>
      <w:spacing w:after="0"/>
    </w:pPr>
  </w:style>
  <w:style w:type="character" w:customStyle="1" w:styleId="En-tteCar">
    <w:name w:val="En-tête Car"/>
    <w:basedOn w:val="Policepardfaut"/>
    <w:link w:val="En-tte"/>
    <w:uiPriority w:val="99"/>
    <w:rsid w:val="002831E7"/>
  </w:style>
  <w:style w:type="paragraph" w:styleId="Pieddepage">
    <w:name w:val="footer"/>
    <w:basedOn w:val="Normal"/>
    <w:link w:val="PieddepageCar"/>
    <w:uiPriority w:val="99"/>
    <w:unhideWhenUsed/>
    <w:rsid w:val="002831E7"/>
    <w:pPr>
      <w:tabs>
        <w:tab w:val="center" w:pos="4536"/>
        <w:tab w:val="right" w:pos="9072"/>
      </w:tabs>
      <w:spacing w:after="0"/>
    </w:pPr>
  </w:style>
  <w:style w:type="character" w:customStyle="1" w:styleId="PieddepageCar">
    <w:name w:val="Pied de page Car"/>
    <w:basedOn w:val="Policepardfaut"/>
    <w:link w:val="Pieddepage"/>
    <w:uiPriority w:val="99"/>
    <w:rsid w:val="002831E7"/>
  </w:style>
  <w:style w:type="character" w:styleId="Lienhypertexte">
    <w:name w:val="Hyperlink"/>
    <w:uiPriority w:val="99"/>
    <w:unhideWhenUsed/>
    <w:rsid w:val="002831E7"/>
    <w:rPr>
      <w:color w:val="0563C1"/>
      <w:u w:val="single"/>
    </w:rPr>
  </w:style>
  <w:style w:type="paragraph" w:customStyle="1" w:styleId="BasicParagraph">
    <w:name w:val="[Basic Paragraph]"/>
    <w:basedOn w:val="Normal"/>
    <w:uiPriority w:val="99"/>
    <w:rsid w:val="002831E7"/>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2831E7"/>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styleId="Titre">
    <w:name w:val="Title"/>
    <w:basedOn w:val="Normal"/>
    <w:next w:val="Normal"/>
    <w:link w:val="TitreCar"/>
    <w:uiPriority w:val="10"/>
    <w:qFormat/>
    <w:rsid w:val="00781873"/>
    <w:rPr>
      <w:rFonts w:ascii="Arial Narrow" w:hAnsi="Arial Narrow"/>
      <w:b/>
      <w:color w:val="976E48"/>
      <w:sz w:val="22"/>
      <w:szCs w:val="24"/>
    </w:rPr>
  </w:style>
  <w:style w:type="character" w:customStyle="1" w:styleId="TitreCar">
    <w:name w:val="Titre Car"/>
    <w:link w:val="Titre"/>
    <w:uiPriority w:val="10"/>
    <w:rsid w:val="00781873"/>
    <w:rPr>
      <w:rFonts w:ascii="Arial Narrow" w:hAnsi="Arial Narrow" w:cs="Arial"/>
      <w:b/>
      <w:color w:val="976E48"/>
      <w:szCs w:val="24"/>
    </w:rPr>
  </w:style>
  <w:style w:type="paragraph" w:styleId="Paragraphedeliste">
    <w:name w:val="List Paragraph"/>
    <w:basedOn w:val="Normal"/>
    <w:uiPriority w:val="34"/>
    <w:qFormat/>
    <w:rsid w:val="003E49E8"/>
    <w:pPr>
      <w:ind w:left="0"/>
      <w:contextualSpacing/>
    </w:pPr>
  </w:style>
  <w:style w:type="paragraph" w:styleId="Sous-titre">
    <w:name w:val="Subtitle"/>
    <w:basedOn w:val="Paragraphedeliste"/>
    <w:next w:val="Normal"/>
    <w:link w:val="Sous-titreCar"/>
    <w:autoRedefine/>
    <w:uiPriority w:val="11"/>
    <w:qFormat/>
    <w:rsid w:val="00712602"/>
    <w:pPr>
      <w:spacing w:before="120" w:after="120"/>
    </w:pPr>
    <w:rPr>
      <w:rFonts w:ascii="Roboto" w:hAnsi="Roboto"/>
      <w:b/>
      <w:color w:val="833C0B" w:themeColor="accent2" w:themeShade="80"/>
      <w:sz w:val="24"/>
    </w:rPr>
  </w:style>
  <w:style w:type="character" w:customStyle="1" w:styleId="Sous-titreCar">
    <w:name w:val="Sous-titre Car"/>
    <w:link w:val="Sous-titre"/>
    <w:uiPriority w:val="11"/>
    <w:rsid w:val="00712602"/>
    <w:rPr>
      <w:rFonts w:ascii="Roboto" w:hAnsi="Roboto" w:cs="Arial"/>
      <w:b/>
      <w:color w:val="833C0B" w:themeColor="accent2" w:themeShade="80"/>
      <w:sz w:val="24"/>
      <w:szCs w:val="21"/>
      <w:lang w:eastAsia="en-US"/>
    </w:rPr>
  </w:style>
  <w:style w:type="character" w:customStyle="1" w:styleId="Titre1Car">
    <w:name w:val="Titre 1 Car"/>
    <w:link w:val="Titre1"/>
    <w:rsid w:val="00056999"/>
    <w:rPr>
      <w:rFonts w:ascii="Roboto" w:hAnsi="Roboto" w:cs="Arial"/>
      <w:b/>
      <w:color w:val="833C0B" w:themeColor="accent2" w:themeShade="80"/>
      <w:sz w:val="24"/>
      <w:szCs w:val="24"/>
      <w:lang w:eastAsia="en-US"/>
    </w:rPr>
  </w:style>
  <w:style w:type="character" w:customStyle="1" w:styleId="Titre2Car">
    <w:name w:val="Titre 2 Car"/>
    <w:link w:val="Titre2"/>
    <w:rsid w:val="00963425"/>
    <w:rPr>
      <w:rFonts w:ascii="Roboto" w:hAnsi="Roboto" w:cs="Arial"/>
      <w:b/>
      <w:color w:val="000000"/>
      <w:sz w:val="22"/>
      <w:szCs w:val="22"/>
      <w:lang w:eastAsia="en-US"/>
    </w:rPr>
  </w:style>
  <w:style w:type="character" w:customStyle="1" w:styleId="Titre3Car">
    <w:name w:val="Titre 3 Car"/>
    <w:link w:val="Titre3"/>
    <w:rsid w:val="00920A15"/>
    <w:rPr>
      <w:rFonts w:ascii="Roboto" w:hAnsi="Roboto" w:cs="Arial"/>
      <w:i/>
      <w:lang w:eastAsia="en-US"/>
    </w:rPr>
  </w:style>
  <w:style w:type="table" w:styleId="Grilledutableau">
    <w:name w:val="Table Grid"/>
    <w:basedOn w:val="TableauNormal"/>
    <w:uiPriority w:val="39"/>
    <w:rsid w:val="00CF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CA3D87"/>
    <w:rPr>
      <w:rFonts w:cs="Arial Narrow"/>
      <w:color w:val="FFFFFF"/>
      <w:sz w:val="30"/>
      <w:szCs w:val="30"/>
    </w:rPr>
  </w:style>
  <w:style w:type="paragraph" w:styleId="Citation">
    <w:name w:val="Quote"/>
    <w:basedOn w:val="Normal"/>
    <w:next w:val="Normal"/>
    <w:link w:val="CitationCar"/>
    <w:uiPriority w:val="29"/>
    <w:qFormat/>
    <w:rsid w:val="00050A76"/>
    <w:pPr>
      <w:jc w:val="left"/>
    </w:pPr>
    <w:rPr>
      <w:rFonts w:ascii="Roboto Condensed Light" w:hAnsi="Roboto Condensed Light"/>
      <w:color w:val="000000"/>
      <w:sz w:val="16"/>
    </w:rPr>
  </w:style>
  <w:style w:type="character" w:customStyle="1" w:styleId="CitationCar">
    <w:name w:val="Citation Car"/>
    <w:link w:val="Citation"/>
    <w:uiPriority w:val="29"/>
    <w:rsid w:val="00050A76"/>
    <w:rPr>
      <w:rFonts w:ascii="Roboto Condensed Light" w:hAnsi="Roboto Condensed Light" w:cs="Arial"/>
      <w:color w:val="000000"/>
      <w:sz w:val="16"/>
      <w:szCs w:val="21"/>
    </w:rPr>
  </w:style>
  <w:style w:type="paragraph" w:styleId="Textedebulles">
    <w:name w:val="Balloon Text"/>
    <w:basedOn w:val="Normal"/>
    <w:link w:val="TextedebullesCar"/>
    <w:uiPriority w:val="99"/>
    <w:semiHidden/>
    <w:unhideWhenUsed/>
    <w:rsid w:val="00D019D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019D5"/>
    <w:rPr>
      <w:rFonts w:ascii="Tahoma" w:hAnsi="Tahoma" w:cs="Tahoma"/>
      <w:sz w:val="16"/>
      <w:szCs w:val="16"/>
      <w:lang w:eastAsia="en-US"/>
    </w:rPr>
  </w:style>
  <w:style w:type="character" w:styleId="lev">
    <w:name w:val="Strong"/>
    <w:basedOn w:val="Policepardfaut"/>
    <w:uiPriority w:val="22"/>
    <w:qFormat/>
    <w:rsid w:val="001951B5"/>
    <w:rPr>
      <w:b/>
      <w:bCs/>
    </w:rPr>
  </w:style>
  <w:style w:type="paragraph" w:styleId="Notedebasdepage">
    <w:name w:val="footnote text"/>
    <w:basedOn w:val="Normal"/>
    <w:link w:val="NotedebasdepageCar"/>
    <w:semiHidden/>
    <w:rsid w:val="00ED74B8"/>
    <w:pPr>
      <w:spacing w:after="0"/>
      <w:ind w:left="0" w:right="0"/>
    </w:pPr>
    <w:rPr>
      <w:rFonts w:ascii="Verdana" w:eastAsia="Times New Roman" w:hAnsi="Verdana"/>
      <w:sz w:val="18"/>
      <w:szCs w:val="20"/>
      <w:lang w:eastAsia="fr-FR"/>
    </w:rPr>
  </w:style>
  <w:style w:type="character" w:customStyle="1" w:styleId="NotedebasdepageCar">
    <w:name w:val="Note de bas de page Car"/>
    <w:basedOn w:val="Policepardfaut"/>
    <w:link w:val="Notedebasdepage"/>
    <w:semiHidden/>
    <w:rsid w:val="00ED74B8"/>
    <w:rPr>
      <w:rFonts w:ascii="Verdana" w:eastAsia="Times New Roman" w:hAnsi="Verdana" w:cs="Arial"/>
      <w:sz w:val="18"/>
    </w:rPr>
  </w:style>
  <w:style w:type="character" w:customStyle="1" w:styleId="Titre4Car">
    <w:name w:val="Titre 4 Car"/>
    <w:basedOn w:val="Policepardfaut"/>
    <w:link w:val="Titre4"/>
    <w:rsid w:val="003B250C"/>
    <w:rPr>
      <w:rFonts w:ascii="Verdana" w:eastAsia="Times New Roman" w:hAnsi="Verdana"/>
      <w:b/>
      <w:i/>
      <w:sz w:val="22"/>
    </w:rPr>
  </w:style>
  <w:style w:type="character" w:customStyle="1" w:styleId="Titre5Car">
    <w:name w:val="Titre 5 Car"/>
    <w:basedOn w:val="Policepardfaut"/>
    <w:link w:val="Titre5"/>
    <w:rsid w:val="003B250C"/>
    <w:rPr>
      <w:rFonts w:ascii="Verdana" w:eastAsia="Times New Roman" w:hAnsi="Verdana"/>
      <w:i/>
      <w:sz w:val="18"/>
    </w:rPr>
  </w:style>
  <w:style w:type="character" w:customStyle="1" w:styleId="Titre6Car">
    <w:name w:val="Titre 6 Car"/>
    <w:basedOn w:val="Policepardfaut"/>
    <w:link w:val="Titre6"/>
    <w:rsid w:val="003B250C"/>
    <w:rPr>
      <w:rFonts w:ascii="Verdana" w:eastAsia="Times New Roman" w:hAnsi="Verdana"/>
      <w:b/>
      <w:i/>
    </w:rPr>
  </w:style>
  <w:style w:type="character" w:customStyle="1" w:styleId="Titre7Car">
    <w:name w:val="Titre 7 Car"/>
    <w:basedOn w:val="Policepardfaut"/>
    <w:link w:val="Titre7"/>
    <w:rsid w:val="003B250C"/>
    <w:rPr>
      <w:rFonts w:ascii="Verdana" w:eastAsia="Times New Roman" w:hAnsi="Verdana"/>
      <w:b/>
    </w:rPr>
  </w:style>
  <w:style w:type="character" w:customStyle="1" w:styleId="Titre8Car">
    <w:name w:val="Titre 8 Car"/>
    <w:basedOn w:val="Policepardfaut"/>
    <w:link w:val="Titre8"/>
    <w:rsid w:val="003B250C"/>
    <w:rPr>
      <w:rFonts w:ascii="Verdana" w:eastAsia="Times New Roman" w:hAnsi="Verdana"/>
      <w:i/>
    </w:rPr>
  </w:style>
  <w:style w:type="character" w:customStyle="1" w:styleId="Titre9Car">
    <w:name w:val="Titre 9 Car"/>
    <w:basedOn w:val="Policepardfaut"/>
    <w:link w:val="Titre9"/>
    <w:rsid w:val="003B250C"/>
    <w:rPr>
      <w:rFonts w:ascii="Verdana" w:eastAsia="Times New Roman" w:hAnsi="Verdana"/>
      <w:i/>
      <w:sz w:val="18"/>
    </w:rPr>
  </w:style>
  <w:style w:type="paragraph" w:styleId="Lgende">
    <w:name w:val="caption"/>
    <w:basedOn w:val="Normal"/>
    <w:next w:val="Normal"/>
    <w:link w:val="LgendeCar"/>
    <w:uiPriority w:val="35"/>
    <w:unhideWhenUsed/>
    <w:qFormat/>
    <w:rsid w:val="00F61B41"/>
    <w:pPr>
      <w:spacing w:after="200"/>
      <w:jc w:val="center"/>
    </w:pPr>
    <w:rPr>
      <w:rFonts w:ascii="Roboto" w:hAnsi="Roboto"/>
      <w:b/>
      <w:bCs/>
      <w:i/>
      <w:sz w:val="18"/>
      <w:szCs w:val="18"/>
    </w:rPr>
  </w:style>
  <w:style w:type="paragraph" w:customStyle="1" w:styleId="Textecourant">
    <w:name w:val="Texte courant"/>
    <w:link w:val="TextecourantCar"/>
    <w:rsid w:val="006C09F8"/>
    <w:pPr>
      <w:spacing w:before="60" w:after="600"/>
      <w:jc w:val="both"/>
    </w:pPr>
    <w:rPr>
      <w:rFonts w:ascii="Verdana" w:eastAsia="Times New Roman" w:hAnsi="Verdana" w:cs="Arial"/>
      <w:b/>
      <w:szCs w:val="16"/>
    </w:rPr>
  </w:style>
  <w:style w:type="character" w:customStyle="1" w:styleId="TextecourantCar">
    <w:name w:val="Texte courant Car"/>
    <w:link w:val="Textecourant"/>
    <w:rsid w:val="006C09F8"/>
    <w:rPr>
      <w:rFonts w:ascii="Verdana" w:eastAsia="Times New Roman" w:hAnsi="Verdana" w:cs="Arial"/>
      <w:b/>
      <w:szCs w:val="16"/>
    </w:rPr>
  </w:style>
  <w:style w:type="paragraph" w:styleId="TM2">
    <w:name w:val="toc 2"/>
    <w:basedOn w:val="Normal"/>
    <w:next w:val="Normal"/>
    <w:autoRedefine/>
    <w:uiPriority w:val="39"/>
    <w:unhideWhenUsed/>
    <w:rsid w:val="00DB76AD"/>
    <w:pPr>
      <w:tabs>
        <w:tab w:val="right" w:leader="dot" w:pos="9060"/>
      </w:tabs>
      <w:spacing w:before="60" w:after="60"/>
      <w:ind w:left="0" w:right="74"/>
      <w:jc w:val="left"/>
    </w:pPr>
    <w:rPr>
      <w:rFonts w:ascii="Roboto" w:hAnsi="Roboto" w:cstheme="minorHAnsi"/>
      <w:b/>
      <w:bCs/>
      <w:smallCaps/>
      <w:sz w:val="22"/>
      <w:szCs w:val="22"/>
    </w:rPr>
  </w:style>
  <w:style w:type="paragraph" w:styleId="TM1">
    <w:name w:val="toc 1"/>
    <w:basedOn w:val="Normal"/>
    <w:next w:val="Normal"/>
    <w:autoRedefine/>
    <w:uiPriority w:val="39"/>
    <w:unhideWhenUsed/>
    <w:rsid w:val="00D877EC"/>
    <w:pPr>
      <w:spacing w:before="60" w:after="60"/>
      <w:ind w:left="0" w:right="74"/>
      <w:jc w:val="left"/>
    </w:pPr>
    <w:rPr>
      <w:rFonts w:ascii="Roboto" w:hAnsi="Roboto" w:cstheme="minorHAnsi"/>
      <w:b/>
      <w:bCs/>
      <w:caps/>
      <w:sz w:val="24"/>
      <w:szCs w:val="22"/>
    </w:rPr>
  </w:style>
  <w:style w:type="paragraph" w:styleId="TM3">
    <w:name w:val="toc 3"/>
    <w:basedOn w:val="Normal"/>
    <w:next w:val="Normal"/>
    <w:autoRedefine/>
    <w:uiPriority w:val="39"/>
    <w:unhideWhenUsed/>
    <w:rsid w:val="004707EE"/>
    <w:pPr>
      <w:tabs>
        <w:tab w:val="left" w:pos="545"/>
        <w:tab w:val="right" w:leader="dot" w:pos="9060"/>
      </w:tabs>
      <w:spacing w:before="60" w:after="60"/>
      <w:ind w:left="0" w:right="74"/>
      <w:jc w:val="left"/>
    </w:pPr>
    <w:rPr>
      <w:rFonts w:ascii="Roboto" w:hAnsi="Roboto" w:cstheme="minorHAnsi"/>
      <w:sz w:val="22"/>
      <w:szCs w:val="22"/>
    </w:rPr>
  </w:style>
  <w:style w:type="paragraph" w:styleId="TM4">
    <w:name w:val="toc 4"/>
    <w:basedOn w:val="Normal"/>
    <w:next w:val="Normal"/>
    <w:autoRedefine/>
    <w:uiPriority w:val="39"/>
    <w:unhideWhenUsed/>
    <w:rsid w:val="00D877EC"/>
    <w:pPr>
      <w:spacing w:before="60" w:after="60"/>
      <w:ind w:left="0" w:right="74"/>
      <w:jc w:val="left"/>
    </w:pPr>
    <w:rPr>
      <w:rFonts w:ascii="Roboto" w:hAnsi="Roboto" w:cstheme="minorHAnsi"/>
      <w:i/>
      <w:caps/>
      <w:szCs w:val="22"/>
    </w:rPr>
  </w:style>
  <w:style w:type="paragraph" w:styleId="TM5">
    <w:name w:val="toc 5"/>
    <w:basedOn w:val="Normal"/>
    <w:next w:val="Normal"/>
    <w:autoRedefine/>
    <w:uiPriority w:val="39"/>
    <w:unhideWhenUsed/>
    <w:rsid w:val="00D877EC"/>
    <w:pPr>
      <w:spacing w:after="0"/>
      <w:ind w:left="0"/>
      <w:jc w:val="left"/>
    </w:pPr>
    <w:rPr>
      <w:rFonts w:ascii="Roboto" w:hAnsi="Roboto" w:cstheme="minorHAnsi"/>
      <w:b/>
      <w:sz w:val="18"/>
      <w:szCs w:val="22"/>
    </w:rPr>
  </w:style>
  <w:style w:type="paragraph" w:styleId="TM6">
    <w:name w:val="toc 6"/>
    <w:basedOn w:val="Normal"/>
    <w:next w:val="Normal"/>
    <w:autoRedefine/>
    <w:uiPriority w:val="39"/>
    <w:unhideWhenUsed/>
    <w:rsid w:val="005401FB"/>
    <w:pPr>
      <w:spacing w:after="0"/>
      <w:ind w:left="0"/>
      <w:jc w:val="left"/>
    </w:pPr>
    <w:rPr>
      <w:rFonts w:ascii="Roboto" w:hAnsi="Roboto" w:cstheme="minorHAnsi"/>
      <w:b/>
      <w:szCs w:val="22"/>
    </w:rPr>
  </w:style>
  <w:style w:type="paragraph" w:styleId="TM7">
    <w:name w:val="toc 7"/>
    <w:basedOn w:val="Normal"/>
    <w:next w:val="Normal"/>
    <w:autoRedefine/>
    <w:uiPriority w:val="39"/>
    <w:unhideWhenUsed/>
    <w:rsid w:val="005401FB"/>
    <w:pPr>
      <w:spacing w:after="0"/>
      <w:ind w:left="0"/>
      <w:jc w:val="left"/>
    </w:pPr>
    <w:rPr>
      <w:rFonts w:asciiTheme="minorHAnsi" w:hAnsiTheme="minorHAnsi" w:cstheme="minorHAnsi"/>
      <w:szCs w:val="22"/>
    </w:rPr>
  </w:style>
  <w:style w:type="paragraph" w:styleId="TM8">
    <w:name w:val="toc 8"/>
    <w:basedOn w:val="Normal"/>
    <w:next w:val="Normal"/>
    <w:autoRedefine/>
    <w:uiPriority w:val="39"/>
    <w:unhideWhenUsed/>
    <w:rsid w:val="0007584A"/>
    <w:pPr>
      <w:spacing w:after="0"/>
      <w:ind w:left="0"/>
      <w:jc w:val="left"/>
    </w:pPr>
    <w:rPr>
      <w:rFonts w:asciiTheme="minorHAnsi" w:hAnsiTheme="minorHAnsi" w:cstheme="minorHAnsi"/>
      <w:sz w:val="22"/>
      <w:szCs w:val="22"/>
    </w:rPr>
  </w:style>
  <w:style w:type="paragraph" w:styleId="TM9">
    <w:name w:val="toc 9"/>
    <w:basedOn w:val="Normal"/>
    <w:next w:val="Normal"/>
    <w:autoRedefine/>
    <w:uiPriority w:val="39"/>
    <w:unhideWhenUsed/>
    <w:rsid w:val="0007584A"/>
    <w:pPr>
      <w:spacing w:after="0"/>
      <w:ind w:left="0"/>
      <w:jc w:val="left"/>
    </w:pPr>
    <w:rPr>
      <w:rFonts w:asciiTheme="minorHAnsi" w:hAnsiTheme="minorHAnsi" w:cstheme="minorHAnsi"/>
      <w:sz w:val="22"/>
      <w:szCs w:val="22"/>
    </w:rPr>
  </w:style>
  <w:style w:type="paragraph" w:customStyle="1" w:styleId="Lgende2">
    <w:name w:val="Légende2"/>
    <w:basedOn w:val="Lgende"/>
    <w:link w:val="Lgende2Car"/>
    <w:qFormat/>
    <w:rsid w:val="00714390"/>
    <w:pPr>
      <w:spacing w:after="480"/>
    </w:pPr>
  </w:style>
  <w:style w:type="character" w:customStyle="1" w:styleId="LgendeCar">
    <w:name w:val="Légende Car"/>
    <w:basedOn w:val="Policepardfaut"/>
    <w:link w:val="Lgende"/>
    <w:uiPriority w:val="35"/>
    <w:rsid w:val="00714390"/>
    <w:rPr>
      <w:rFonts w:ascii="Roboto" w:hAnsi="Roboto" w:cs="Arial"/>
      <w:b/>
      <w:bCs/>
      <w:i/>
      <w:sz w:val="18"/>
      <w:szCs w:val="18"/>
      <w:lang w:eastAsia="en-US"/>
    </w:rPr>
  </w:style>
  <w:style w:type="character" w:customStyle="1" w:styleId="Lgende2Car">
    <w:name w:val="Légende2 Car"/>
    <w:basedOn w:val="LgendeCar"/>
    <w:link w:val="Lgende2"/>
    <w:rsid w:val="00714390"/>
    <w:rPr>
      <w:rFonts w:ascii="Roboto" w:hAnsi="Roboto" w:cs="Arial"/>
      <w:b/>
      <w:bCs/>
      <w:i/>
      <w:sz w:val="18"/>
      <w:szCs w:val="18"/>
      <w:lang w:eastAsia="en-US"/>
    </w:rPr>
  </w:style>
  <w:style w:type="paragraph" w:styleId="Sansinterligne">
    <w:name w:val="No Spacing"/>
    <w:uiPriority w:val="1"/>
    <w:qFormat/>
    <w:rsid w:val="002277DE"/>
    <w:rPr>
      <w:rFonts w:ascii="Arial" w:eastAsiaTheme="minorHAnsi" w:hAnsi="Arial" w:cs="Arial"/>
      <w:sz w:val="42"/>
      <w:szCs w:val="42"/>
      <w:lang w:eastAsia="en-US"/>
    </w:rPr>
  </w:style>
  <w:style w:type="paragraph" w:customStyle="1" w:styleId="CSTBRAP2TOC">
    <w:name w:val="CSTB_RAP_2_TOC"/>
    <w:basedOn w:val="TM1"/>
    <w:link w:val="CSTBRAP2TOCCar"/>
    <w:qFormat/>
    <w:rsid w:val="002277DE"/>
    <w:pPr>
      <w:tabs>
        <w:tab w:val="right" w:leader="dot" w:pos="9354"/>
      </w:tabs>
      <w:spacing w:after="120"/>
      <w:ind w:left="255" w:right="0" w:hanging="255"/>
    </w:pPr>
    <w:rPr>
      <w:rFonts w:ascii="Arial Narrow" w:eastAsia="Times New Roman" w:hAnsi="Arial Narrow" w:cs="Arial"/>
      <w:caps w:val="0"/>
      <w:smallCaps/>
      <w:sz w:val="22"/>
    </w:rPr>
  </w:style>
  <w:style w:type="character" w:customStyle="1" w:styleId="CSTBRAP2TOCCar">
    <w:name w:val="CSTB_RAP_2_TOC Car"/>
    <w:link w:val="CSTBRAP2TOC"/>
    <w:rsid w:val="002277DE"/>
    <w:rPr>
      <w:rFonts w:ascii="Arial Narrow" w:eastAsia="Times New Roman" w:hAnsi="Arial Narrow" w:cs="Arial"/>
      <w:b/>
      <w:bCs/>
      <w:smallCaps/>
      <w:sz w:val="22"/>
      <w:szCs w:val="22"/>
      <w:lang w:eastAsia="en-US"/>
    </w:rPr>
  </w:style>
  <w:style w:type="paragraph" w:customStyle="1" w:styleId="TITRE12">
    <w:name w:val="TITRE 12"/>
    <w:basedOn w:val="Normal"/>
    <w:next w:val="Normal"/>
    <w:autoRedefine/>
    <w:rsid w:val="002277DE"/>
    <w:pPr>
      <w:spacing w:after="240"/>
      <w:ind w:left="0" w:right="0"/>
      <w:jc w:val="center"/>
    </w:pPr>
    <w:rPr>
      <w:rFonts w:ascii="Arial Narrow" w:eastAsia="Times New Roman" w:hAnsi="Arial Narrow" w:cs="Tahoma"/>
      <w:b/>
      <w:bCs/>
      <w:i/>
      <w:iCs/>
      <w:sz w:val="32"/>
      <w:szCs w:val="32"/>
      <w:lang w:eastAsia="fr-FR"/>
    </w:rPr>
  </w:style>
  <w:style w:type="paragraph" w:customStyle="1" w:styleId="CSTBRAP4Corps-du-txtCompact">
    <w:name w:val="CSTB_RAP_4_Corps-du-txt_Compact"/>
    <w:basedOn w:val="Normal"/>
    <w:link w:val="CSTBRAP4Corps-du-txtCompactCar"/>
    <w:qFormat/>
    <w:rsid w:val="005401FB"/>
    <w:pPr>
      <w:spacing w:after="0"/>
      <w:ind w:left="0" w:right="0"/>
    </w:pPr>
    <w:rPr>
      <w:rFonts w:eastAsia="Times New Roman"/>
      <w:sz w:val="22"/>
      <w:szCs w:val="22"/>
      <w:lang w:val="en-GB" w:eastAsia="fr-FR"/>
    </w:rPr>
  </w:style>
  <w:style w:type="character" w:customStyle="1" w:styleId="CSTBRAP4Corps-du-txtCompactCar">
    <w:name w:val="CSTB_RAP_4_Corps-du-txt_Compact Car"/>
    <w:link w:val="CSTBRAP4Corps-du-txtCompact"/>
    <w:rsid w:val="005401FB"/>
    <w:rPr>
      <w:rFonts w:ascii="Arial" w:eastAsia="Times New Roman" w:hAnsi="Arial" w:cs="Arial"/>
      <w:sz w:val="22"/>
      <w:szCs w:val="22"/>
      <w:lang w:val="en-GB"/>
    </w:rPr>
  </w:style>
  <w:style w:type="paragraph" w:styleId="Tabledesillustrations">
    <w:name w:val="table of figures"/>
    <w:basedOn w:val="Normal"/>
    <w:next w:val="Normal"/>
    <w:uiPriority w:val="99"/>
    <w:unhideWhenUsed/>
    <w:rsid w:val="00B21E41"/>
    <w:pPr>
      <w:spacing w:after="0"/>
      <w:ind w:left="0"/>
    </w:pPr>
  </w:style>
  <w:style w:type="character" w:styleId="Marquedecommentaire">
    <w:name w:val="annotation reference"/>
    <w:basedOn w:val="Policepardfaut"/>
    <w:uiPriority w:val="99"/>
    <w:semiHidden/>
    <w:unhideWhenUsed/>
    <w:rsid w:val="006710E7"/>
    <w:rPr>
      <w:sz w:val="16"/>
      <w:szCs w:val="16"/>
    </w:rPr>
  </w:style>
  <w:style w:type="paragraph" w:styleId="Commentaire">
    <w:name w:val="annotation text"/>
    <w:basedOn w:val="Normal"/>
    <w:link w:val="CommentaireCar"/>
    <w:uiPriority w:val="99"/>
    <w:unhideWhenUsed/>
    <w:rsid w:val="006710E7"/>
    <w:rPr>
      <w:szCs w:val="20"/>
    </w:rPr>
  </w:style>
  <w:style w:type="character" w:customStyle="1" w:styleId="CommentaireCar">
    <w:name w:val="Commentaire Car"/>
    <w:basedOn w:val="Policepardfaut"/>
    <w:link w:val="Commentaire"/>
    <w:uiPriority w:val="99"/>
    <w:rsid w:val="006710E7"/>
    <w:rPr>
      <w:rFonts w:ascii="Arial" w:hAnsi="Arial" w:cs="Arial"/>
      <w:lang w:eastAsia="en-US"/>
    </w:rPr>
  </w:style>
  <w:style w:type="paragraph" w:styleId="Objetducommentaire">
    <w:name w:val="annotation subject"/>
    <w:basedOn w:val="Commentaire"/>
    <w:next w:val="Commentaire"/>
    <w:link w:val="ObjetducommentaireCar"/>
    <w:uiPriority w:val="99"/>
    <w:semiHidden/>
    <w:unhideWhenUsed/>
    <w:rsid w:val="006710E7"/>
    <w:rPr>
      <w:b/>
      <w:bCs/>
    </w:rPr>
  </w:style>
  <w:style w:type="character" w:customStyle="1" w:styleId="ObjetducommentaireCar">
    <w:name w:val="Objet du commentaire Car"/>
    <w:basedOn w:val="CommentaireCar"/>
    <w:link w:val="Objetducommentaire"/>
    <w:uiPriority w:val="99"/>
    <w:semiHidden/>
    <w:rsid w:val="006710E7"/>
    <w:rPr>
      <w:rFonts w:ascii="Arial" w:hAnsi="Arial" w:cs="Arial"/>
      <w:b/>
      <w:bCs/>
      <w:lang w:eastAsia="en-US"/>
    </w:rPr>
  </w:style>
  <w:style w:type="paragraph" w:styleId="En-ttedetabledesmatires">
    <w:name w:val="TOC Heading"/>
    <w:basedOn w:val="Titre1"/>
    <w:next w:val="Normal"/>
    <w:uiPriority w:val="39"/>
    <w:unhideWhenUsed/>
    <w:qFormat/>
    <w:rsid w:val="00E72916"/>
    <w:pPr>
      <w:keepNext/>
      <w:keepLines/>
      <w:spacing w:before="240" w:after="0" w:line="259" w:lineRule="auto"/>
      <w:ind w:right="0"/>
      <w:jc w:val="left"/>
      <w:outlineLvl w:val="9"/>
    </w:pPr>
    <w:rPr>
      <w:rFonts w:asciiTheme="majorHAnsi" w:eastAsiaTheme="majorEastAsia" w:hAnsiTheme="majorHAnsi" w:cstheme="majorBidi"/>
      <w:b w:val="0"/>
      <w:color w:val="2E74B5" w:themeColor="accent1" w:themeShade="BF"/>
      <w:sz w:val="32"/>
      <w:szCs w:val="32"/>
      <w:lang w:eastAsia="fr-FR"/>
    </w:rPr>
  </w:style>
  <w:style w:type="character" w:styleId="Mentionnonrsolue">
    <w:name w:val="Unresolved Mention"/>
    <w:basedOn w:val="Policepardfaut"/>
    <w:uiPriority w:val="99"/>
    <w:semiHidden/>
    <w:unhideWhenUsed/>
    <w:rsid w:val="00D6755F"/>
    <w:rPr>
      <w:color w:val="605E5C"/>
      <w:shd w:val="clear" w:color="auto" w:fill="E1DFDD"/>
    </w:rPr>
  </w:style>
  <w:style w:type="character" w:styleId="Lienhypertextesuivivisit">
    <w:name w:val="FollowedHyperlink"/>
    <w:basedOn w:val="Policepardfaut"/>
    <w:uiPriority w:val="99"/>
    <w:semiHidden/>
    <w:unhideWhenUsed/>
    <w:rsid w:val="00D461D9"/>
    <w:rPr>
      <w:color w:val="954F72" w:themeColor="followedHyperlink"/>
      <w:u w:val="single"/>
    </w:rPr>
  </w:style>
  <w:style w:type="numbering" w:customStyle="1" w:styleId="Listeactuelle1">
    <w:name w:val="Liste actuelle1"/>
    <w:uiPriority w:val="99"/>
    <w:rsid w:val="00920A15"/>
    <w:pPr>
      <w:numPr>
        <w:numId w:val="17"/>
      </w:numPr>
    </w:pPr>
  </w:style>
  <w:style w:type="paragraph" w:styleId="Rvision">
    <w:name w:val="Revision"/>
    <w:hidden/>
    <w:uiPriority w:val="99"/>
    <w:semiHidden/>
    <w:rsid w:val="00997FCF"/>
    <w:rPr>
      <w:rFonts w:ascii="Arial" w:hAnsi="Arial" w:cs="Arial"/>
      <w:szCs w:val="21"/>
      <w:lang w:eastAsia="en-US"/>
    </w:rPr>
  </w:style>
  <w:style w:type="character" w:styleId="Mention">
    <w:name w:val="Mention"/>
    <w:basedOn w:val="Policepardfaut"/>
    <w:uiPriority w:val="99"/>
    <w:unhideWhenUsed/>
    <w:rsid w:val="000A1A9A"/>
    <w:rPr>
      <w:color w:val="2B579A"/>
      <w:shd w:val="clear" w:color="auto" w:fill="E1DFDD"/>
    </w:rPr>
  </w:style>
  <w:style w:type="paragraph" w:customStyle="1" w:styleId="Default">
    <w:name w:val="Default"/>
    <w:rsid w:val="003F5840"/>
    <w:pPr>
      <w:autoSpaceDE w:val="0"/>
      <w:autoSpaceDN w:val="0"/>
      <w:adjustRightInd w:val="0"/>
    </w:pPr>
    <w:rPr>
      <w:rFonts w:ascii="Aptos" w:eastAsiaTheme="minorHAnsi" w:hAnsi="Aptos" w:cs="Aptos"/>
      <w:color w:val="000000"/>
      <w:sz w:val="24"/>
      <w:szCs w:val="24"/>
      <w:lang w:eastAsia="en-US"/>
      <w14:ligatures w14:val="standardContextual"/>
    </w:rPr>
  </w:style>
  <w:style w:type="character" w:styleId="Appelnotedebasdep">
    <w:name w:val="footnote reference"/>
    <w:basedOn w:val="Policepardfaut"/>
    <w:uiPriority w:val="99"/>
    <w:semiHidden/>
    <w:unhideWhenUsed/>
    <w:rsid w:val="00576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956">
      <w:bodyDiv w:val="1"/>
      <w:marLeft w:val="0"/>
      <w:marRight w:val="0"/>
      <w:marTop w:val="0"/>
      <w:marBottom w:val="0"/>
      <w:divBdr>
        <w:top w:val="none" w:sz="0" w:space="0" w:color="auto"/>
        <w:left w:val="none" w:sz="0" w:space="0" w:color="auto"/>
        <w:bottom w:val="none" w:sz="0" w:space="0" w:color="auto"/>
        <w:right w:val="none" w:sz="0" w:space="0" w:color="auto"/>
      </w:divBdr>
    </w:div>
    <w:div w:id="106395093">
      <w:bodyDiv w:val="1"/>
      <w:marLeft w:val="0"/>
      <w:marRight w:val="0"/>
      <w:marTop w:val="0"/>
      <w:marBottom w:val="0"/>
      <w:divBdr>
        <w:top w:val="none" w:sz="0" w:space="0" w:color="auto"/>
        <w:left w:val="none" w:sz="0" w:space="0" w:color="auto"/>
        <w:bottom w:val="none" w:sz="0" w:space="0" w:color="auto"/>
        <w:right w:val="none" w:sz="0" w:space="0" w:color="auto"/>
      </w:divBdr>
    </w:div>
    <w:div w:id="196938874">
      <w:bodyDiv w:val="1"/>
      <w:marLeft w:val="0"/>
      <w:marRight w:val="0"/>
      <w:marTop w:val="0"/>
      <w:marBottom w:val="0"/>
      <w:divBdr>
        <w:top w:val="none" w:sz="0" w:space="0" w:color="auto"/>
        <w:left w:val="none" w:sz="0" w:space="0" w:color="auto"/>
        <w:bottom w:val="none" w:sz="0" w:space="0" w:color="auto"/>
        <w:right w:val="none" w:sz="0" w:space="0" w:color="auto"/>
      </w:divBdr>
    </w:div>
    <w:div w:id="261652399">
      <w:bodyDiv w:val="1"/>
      <w:marLeft w:val="0"/>
      <w:marRight w:val="0"/>
      <w:marTop w:val="0"/>
      <w:marBottom w:val="0"/>
      <w:divBdr>
        <w:top w:val="none" w:sz="0" w:space="0" w:color="auto"/>
        <w:left w:val="none" w:sz="0" w:space="0" w:color="auto"/>
        <w:bottom w:val="none" w:sz="0" w:space="0" w:color="auto"/>
        <w:right w:val="none" w:sz="0" w:space="0" w:color="auto"/>
      </w:divBdr>
    </w:div>
    <w:div w:id="271204234">
      <w:bodyDiv w:val="1"/>
      <w:marLeft w:val="0"/>
      <w:marRight w:val="0"/>
      <w:marTop w:val="0"/>
      <w:marBottom w:val="0"/>
      <w:divBdr>
        <w:top w:val="none" w:sz="0" w:space="0" w:color="auto"/>
        <w:left w:val="none" w:sz="0" w:space="0" w:color="auto"/>
        <w:bottom w:val="none" w:sz="0" w:space="0" w:color="auto"/>
        <w:right w:val="none" w:sz="0" w:space="0" w:color="auto"/>
      </w:divBdr>
    </w:div>
    <w:div w:id="294485194">
      <w:bodyDiv w:val="1"/>
      <w:marLeft w:val="0"/>
      <w:marRight w:val="0"/>
      <w:marTop w:val="0"/>
      <w:marBottom w:val="0"/>
      <w:divBdr>
        <w:top w:val="none" w:sz="0" w:space="0" w:color="auto"/>
        <w:left w:val="none" w:sz="0" w:space="0" w:color="auto"/>
        <w:bottom w:val="none" w:sz="0" w:space="0" w:color="auto"/>
        <w:right w:val="none" w:sz="0" w:space="0" w:color="auto"/>
      </w:divBdr>
    </w:div>
    <w:div w:id="300307065">
      <w:bodyDiv w:val="1"/>
      <w:marLeft w:val="0"/>
      <w:marRight w:val="0"/>
      <w:marTop w:val="0"/>
      <w:marBottom w:val="0"/>
      <w:divBdr>
        <w:top w:val="none" w:sz="0" w:space="0" w:color="auto"/>
        <w:left w:val="none" w:sz="0" w:space="0" w:color="auto"/>
        <w:bottom w:val="none" w:sz="0" w:space="0" w:color="auto"/>
        <w:right w:val="none" w:sz="0" w:space="0" w:color="auto"/>
      </w:divBdr>
    </w:div>
    <w:div w:id="313024732">
      <w:bodyDiv w:val="1"/>
      <w:marLeft w:val="0"/>
      <w:marRight w:val="0"/>
      <w:marTop w:val="0"/>
      <w:marBottom w:val="0"/>
      <w:divBdr>
        <w:top w:val="none" w:sz="0" w:space="0" w:color="auto"/>
        <w:left w:val="none" w:sz="0" w:space="0" w:color="auto"/>
        <w:bottom w:val="none" w:sz="0" w:space="0" w:color="auto"/>
        <w:right w:val="none" w:sz="0" w:space="0" w:color="auto"/>
      </w:divBdr>
    </w:div>
    <w:div w:id="379591795">
      <w:bodyDiv w:val="1"/>
      <w:marLeft w:val="0"/>
      <w:marRight w:val="0"/>
      <w:marTop w:val="0"/>
      <w:marBottom w:val="0"/>
      <w:divBdr>
        <w:top w:val="none" w:sz="0" w:space="0" w:color="auto"/>
        <w:left w:val="none" w:sz="0" w:space="0" w:color="auto"/>
        <w:bottom w:val="none" w:sz="0" w:space="0" w:color="auto"/>
        <w:right w:val="none" w:sz="0" w:space="0" w:color="auto"/>
      </w:divBdr>
    </w:div>
    <w:div w:id="446892692">
      <w:bodyDiv w:val="1"/>
      <w:marLeft w:val="0"/>
      <w:marRight w:val="0"/>
      <w:marTop w:val="0"/>
      <w:marBottom w:val="0"/>
      <w:divBdr>
        <w:top w:val="none" w:sz="0" w:space="0" w:color="auto"/>
        <w:left w:val="none" w:sz="0" w:space="0" w:color="auto"/>
        <w:bottom w:val="none" w:sz="0" w:space="0" w:color="auto"/>
        <w:right w:val="none" w:sz="0" w:space="0" w:color="auto"/>
      </w:divBdr>
    </w:div>
    <w:div w:id="661542519">
      <w:bodyDiv w:val="1"/>
      <w:marLeft w:val="0"/>
      <w:marRight w:val="0"/>
      <w:marTop w:val="0"/>
      <w:marBottom w:val="0"/>
      <w:divBdr>
        <w:top w:val="none" w:sz="0" w:space="0" w:color="auto"/>
        <w:left w:val="none" w:sz="0" w:space="0" w:color="auto"/>
        <w:bottom w:val="none" w:sz="0" w:space="0" w:color="auto"/>
        <w:right w:val="none" w:sz="0" w:space="0" w:color="auto"/>
      </w:divBdr>
    </w:div>
    <w:div w:id="680594653">
      <w:bodyDiv w:val="1"/>
      <w:marLeft w:val="0"/>
      <w:marRight w:val="0"/>
      <w:marTop w:val="0"/>
      <w:marBottom w:val="0"/>
      <w:divBdr>
        <w:top w:val="none" w:sz="0" w:space="0" w:color="auto"/>
        <w:left w:val="none" w:sz="0" w:space="0" w:color="auto"/>
        <w:bottom w:val="none" w:sz="0" w:space="0" w:color="auto"/>
        <w:right w:val="none" w:sz="0" w:space="0" w:color="auto"/>
      </w:divBdr>
    </w:div>
    <w:div w:id="695812813">
      <w:bodyDiv w:val="1"/>
      <w:marLeft w:val="0"/>
      <w:marRight w:val="0"/>
      <w:marTop w:val="0"/>
      <w:marBottom w:val="0"/>
      <w:divBdr>
        <w:top w:val="none" w:sz="0" w:space="0" w:color="auto"/>
        <w:left w:val="none" w:sz="0" w:space="0" w:color="auto"/>
        <w:bottom w:val="none" w:sz="0" w:space="0" w:color="auto"/>
        <w:right w:val="none" w:sz="0" w:space="0" w:color="auto"/>
      </w:divBdr>
    </w:div>
    <w:div w:id="710035121">
      <w:bodyDiv w:val="1"/>
      <w:marLeft w:val="0"/>
      <w:marRight w:val="0"/>
      <w:marTop w:val="0"/>
      <w:marBottom w:val="0"/>
      <w:divBdr>
        <w:top w:val="none" w:sz="0" w:space="0" w:color="auto"/>
        <w:left w:val="none" w:sz="0" w:space="0" w:color="auto"/>
        <w:bottom w:val="none" w:sz="0" w:space="0" w:color="auto"/>
        <w:right w:val="none" w:sz="0" w:space="0" w:color="auto"/>
      </w:divBdr>
    </w:div>
    <w:div w:id="778064959">
      <w:bodyDiv w:val="1"/>
      <w:marLeft w:val="0"/>
      <w:marRight w:val="0"/>
      <w:marTop w:val="0"/>
      <w:marBottom w:val="0"/>
      <w:divBdr>
        <w:top w:val="none" w:sz="0" w:space="0" w:color="auto"/>
        <w:left w:val="none" w:sz="0" w:space="0" w:color="auto"/>
        <w:bottom w:val="none" w:sz="0" w:space="0" w:color="auto"/>
        <w:right w:val="none" w:sz="0" w:space="0" w:color="auto"/>
      </w:divBdr>
    </w:div>
    <w:div w:id="781608453">
      <w:bodyDiv w:val="1"/>
      <w:marLeft w:val="0"/>
      <w:marRight w:val="0"/>
      <w:marTop w:val="0"/>
      <w:marBottom w:val="0"/>
      <w:divBdr>
        <w:top w:val="none" w:sz="0" w:space="0" w:color="auto"/>
        <w:left w:val="none" w:sz="0" w:space="0" w:color="auto"/>
        <w:bottom w:val="none" w:sz="0" w:space="0" w:color="auto"/>
        <w:right w:val="none" w:sz="0" w:space="0" w:color="auto"/>
      </w:divBdr>
    </w:div>
    <w:div w:id="820459514">
      <w:bodyDiv w:val="1"/>
      <w:marLeft w:val="0"/>
      <w:marRight w:val="0"/>
      <w:marTop w:val="0"/>
      <w:marBottom w:val="0"/>
      <w:divBdr>
        <w:top w:val="none" w:sz="0" w:space="0" w:color="auto"/>
        <w:left w:val="none" w:sz="0" w:space="0" w:color="auto"/>
        <w:bottom w:val="none" w:sz="0" w:space="0" w:color="auto"/>
        <w:right w:val="none" w:sz="0" w:space="0" w:color="auto"/>
      </w:divBdr>
    </w:div>
    <w:div w:id="832571158">
      <w:bodyDiv w:val="1"/>
      <w:marLeft w:val="0"/>
      <w:marRight w:val="0"/>
      <w:marTop w:val="0"/>
      <w:marBottom w:val="0"/>
      <w:divBdr>
        <w:top w:val="none" w:sz="0" w:space="0" w:color="auto"/>
        <w:left w:val="none" w:sz="0" w:space="0" w:color="auto"/>
        <w:bottom w:val="none" w:sz="0" w:space="0" w:color="auto"/>
        <w:right w:val="none" w:sz="0" w:space="0" w:color="auto"/>
      </w:divBdr>
    </w:div>
    <w:div w:id="919951907">
      <w:bodyDiv w:val="1"/>
      <w:marLeft w:val="0"/>
      <w:marRight w:val="0"/>
      <w:marTop w:val="0"/>
      <w:marBottom w:val="0"/>
      <w:divBdr>
        <w:top w:val="none" w:sz="0" w:space="0" w:color="auto"/>
        <w:left w:val="none" w:sz="0" w:space="0" w:color="auto"/>
        <w:bottom w:val="none" w:sz="0" w:space="0" w:color="auto"/>
        <w:right w:val="none" w:sz="0" w:space="0" w:color="auto"/>
      </w:divBdr>
    </w:div>
    <w:div w:id="971058687">
      <w:bodyDiv w:val="1"/>
      <w:marLeft w:val="0"/>
      <w:marRight w:val="0"/>
      <w:marTop w:val="0"/>
      <w:marBottom w:val="0"/>
      <w:divBdr>
        <w:top w:val="none" w:sz="0" w:space="0" w:color="auto"/>
        <w:left w:val="none" w:sz="0" w:space="0" w:color="auto"/>
        <w:bottom w:val="none" w:sz="0" w:space="0" w:color="auto"/>
        <w:right w:val="none" w:sz="0" w:space="0" w:color="auto"/>
      </w:divBdr>
    </w:div>
    <w:div w:id="1016468264">
      <w:bodyDiv w:val="1"/>
      <w:marLeft w:val="0"/>
      <w:marRight w:val="0"/>
      <w:marTop w:val="0"/>
      <w:marBottom w:val="0"/>
      <w:divBdr>
        <w:top w:val="none" w:sz="0" w:space="0" w:color="auto"/>
        <w:left w:val="none" w:sz="0" w:space="0" w:color="auto"/>
        <w:bottom w:val="none" w:sz="0" w:space="0" w:color="auto"/>
        <w:right w:val="none" w:sz="0" w:space="0" w:color="auto"/>
      </w:divBdr>
    </w:div>
    <w:div w:id="1045787368">
      <w:bodyDiv w:val="1"/>
      <w:marLeft w:val="0"/>
      <w:marRight w:val="0"/>
      <w:marTop w:val="0"/>
      <w:marBottom w:val="0"/>
      <w:divBdr>
        <w:top w:val="none" w:sz="0" w:space="0" w:color="auto"/>
        <w:left w:val="none" w:sz="0" w:space="0" w:color="auto"/>
        <w:bottom w:val="none" w:sz="0" w:space="0" w:color="auto"/>
        <w:right w:val="none" w:sz="0" w:space="0" w:color="auto"/>
      </w:divBdr>
    </w:div>
    <w:div w:id="1077049723">
      <w:bodyDiv w:val="1"/>
      <w:marLeft w:val="0"/>
      <w:marRight w:val="0"/>
      <w:marTop w:val="0"/>
      <w:marBottom w:val="0"/>
      <w:divBdr>
        <w:top w:val="none" w:sz="0" w:space="0" w:color="auto"/>
        <w:left w:val="none" w:sz="0" w:space="0" w:color="auto"/>
        <w:bottom w:val="none" w:sz="0" w:space="0" w:color="auto"/>
        <w:right w:val="none" w:sz="0" w:space="0" w:color="auto"/>
      </w:divBdr>
    </w:div>
    <w:div w:id="1117411185">
      <w:bodyDiv w:val="1"/>
      <w:marLeft w:val="0"/>
      <w:marRight w:val="0"/>
      <w:marTop w:val="0"/>
      <w:marBottom w:val="0"/>
      <w:divBdr>
        <w:top w:val="none" w:sz="0" w:space="0" w:color="auto"/>
        <w:left w:val="none" w:sz="0" w:space="0" w:color="auto"/>
        <w:bottom w:val="none" w:sz="0" w:space="0" w:color="auto"/>
        <w:right w:val="none" w:sz="0" w:space="0" w:color="auto"/>
      </w:divBdr>
    </w:div>
    <w:div w:id="1164512366">
      <w:bodyDiv w:val="1"/>
      <w:marLeft w:val="0"/>
      <w:marRight w:val="0"/>
      <w:marTop w:val="0"/>
      <w:marBottom w:val="0"/>
      <w:divBdr>
        <w:top w:val="none" w:sz="0" w:space="0" w:color="auto"/>
        <w:left w:val="none" w:sz="0" w:space="0" w:color="auto"/>
        <w:bottom w:val="none" w:sz="0" w:space="0" w:color="auto"/>
        <w:right w:val="none" w:sz="0" w:space="0" w:color="auto"/>
      </w:divBdr>
      <w:divsChild>
        <w:div w:id="784347557">
          <w:marLeft w:val="1512"/>
          <w:marRight w:val="0"/>
          <w:marTop w:val="0"/>
          <w:marBottom w:val="160"/>
          <w:divBdr>
            <w:top w:val="none" w:sz="0" w:space="0" w:color="auto"/>
            <w:left w:val="none" w:sz="0" w:space="0" w:color="auto"/>
            <w:bottom w:val="none" w:sz="0" w:space="0" w:color="auto"/>
            <w:right w:val="none" w:sz="0" w:space="0" w:color="auto"/>
          </w:divBdr>
        </w:div>
        <w:div w:id="290482778">
          <w:marLeft w:val="1512"/>
          <w:marRight w:val="0"/>
          <w:marTop w:val="0"/>
          <w:marBottom w:val="160"/>
          <w:divBdr>
            <w:top w:val="none" w:sz="0" w:space="0" w:color="auto"/>
            <w:left w:val="none" w:sz="0" w:space="0" w:color="auto"/>
            <w:bottom w:val="none" w:sz="0" w:space="0" w:color="auto"/>
            <w:right w:val="none" w:sz="0" w:space="0" w:color="auto"/>
          </w:divBdr>
        </w:div>
        <w:div w:id="1031345512">
          <w:marLeft w:val="1512"/>
          <w:marRight w:val="0"/>
          <w:marTop w:val="0"/>
          <w:marBottom w:val="160"/>
          <w:divBdr>
            <w:top w:val="none" w:sz="0" w:space="0" w:color="auto"/>
            <w:left w:val="none" w:sz="0" w:space="0" w:color="auto"/>
            <w:bottom w:val="none" w:sz="0" w:space="0" w:color="auto"/>
            <w:right w:val="none" w:sz="0" w:space="0" w:color="auto"/>
          </w:divBdr>
        </w:div>
      </w:divsChild>
    </w:div>
    <w:div w:id="1254315478">
      <w:bodyDiv w:val="1"/>
      <w:marLeft w:val="0"/>
      <w:marRight w:val="0"/>
      <w:marTop w:val="0"/>
      <w:marBottom w:val="0"/>
      <w:divBdr>
        <w:top w:val="none" w:sz="0" w:space="0" w:color="auto"/>
        <w:left w:val="none" w:sz="0" w:space="0" w:color="auto"/>
        <w:bottom w:val="none" w:sz="0" w:space="0" w:color="auto"/>
        <w:right w:val="none" w:sz="0" w:space="0" w:color="auto"/>
      </w:divBdr>
    </w:div>
    <w:div w:id="1274441584">
      <w:bodyDiv w:val="1"/>
      <w:marLeft w:val="0"/>
      <w:marRight w:val="0"/>
      <w:marTop w:val="0"/>
      <w:marBottom w:val="0"/>
      <w:divBdr>
        <w:top w:val="none" w:sz="0" w:space="0" w:color="auto"/>
        <w:left w:val="none" w:sz="0" w:space="0" w:color="auto"/>
        <w:bottom w:val="none" w:sz="0" w:space="0" w:color="auto"/>
        <w:right w:val="none" w:sz="0" w:space="0" w:color="auto"/>
      </w:divBdr>
    </w:div>
    <w:div w:id="1276518883">
      <w:bodyDiv w:val="1"/>
      <w:marLeft w:val="0"/>
      <w:marRight w:val="0"/>
      <w:marTop w:val="0"/>
      <w:marBottom w:val="0"/>
      <w:divBdr>
        <w:top w:val="none" w:sz="0" w:space="0" w:color="auto"/>
        <w:left w:val="none" w:sz="0" w:space="0" w:color="auto"/>
        <w:bottom w:val="none" w:sz="0" w:space="0" w:color="auto"/>
        <w:right w:val="none" w:sz="0" w:space="0" w:color="auto"/>
      </w:divBdr>
    </w:div>
    <w:div w:id="1298796117">
      <w:bodyDiv w:val="1"/>
      <w:marLeft w:val="0"/>
      <w:marRight w:val="0"/>
      <w:marTop w:val="0"/>
      <w:marBottom w:val="0"/>
      <w:divBdr>
        <w:top w:val="none" w:sz="0" w:space="0" w:color="auto"/>
        <w:left w:val="none" w:sz="0" w:space="0" w:color="auto"/>
        <w:bottom w:val="none" w:sz="0" w:space="0" w:color="auto"/>
        <w:right w:val="none" w:sz="0" w:space="0" w:color="auto"/>
      </w:divBdr>
    </w:div>
    <w:div w:id="1380013398">
      <w:bodyDiv w:val="1"/>
      <w:marLeft w:val="0"/>
      <w:marRight w:val="0"/>
      <w:marTop w:val="0"/>
      <w:marBottom w:val="0"/>
      <w:divBdr>
        <w:top w:val="none" w:sz="0" w:space="0" w:color="auto"/>
        <w:left w:val="none" w:sz="0" w:space="0" w:color="auto"/>
        <w:bottom w:val="none" w:sz="0" w:space="0" w:color="auto"/>
        <w:right w:val="none" w:sz="0" w:space="0" w:color="auto"/>
      </w:divBdr>
    </w:div>
    <w:div w:id="1406761712">
      <w:bodyDiv w:val="1"/>
      <w:marLeft w:val="0"/>
      <w:marRight w:val="0"/>
      <w:marTop w:val="0"/>
      <w:marBottom w:val="0"/>
      <w:divBdr>
        <w:top w:val="none" w:sz="0" w:space="0" w:color="auto"/>
        <w:left w:val="none" w:sz="0" w:space="0" w:color="auto"/>
        <w:bottom w:val="none" w:sz="0" w:space="0" w:color="auto"/>
        <w:right w:val="none" w:sz="0" w:space="0" w:color="auto"/>
      </w:divBdr>
    </w:div>
    <w:div w:id="1442144780">
      <w:bodyDiv w:val="1"/>
      <w:marLeft w:val="0"/>
      <w:marRight w:val="0"/>
      <w:marTop w:val="0"/>
      <w:marBottom w:val="0"/>
      <w:divBdr>
        <w:top w:val="none" w:sz="0" w:space="0" w:color="auto"/>
        <w:left w:val="none" w:sz="0" w:space="0" w:color="auto"/>
        <w:bottom w:val="none" w:sz="0" w:space="0" w:color="auto"/>
        <w:right w:val="none" w:sz="0" w:space="0" w:color="auto"/>
      </w:divBdr>
    </w:div>
    <w:div w:id="1454716647">
      <w:bodyDiv w:val="1"/>
      <w:marLeft w:val="0"/>
      <w:marRight w:val="0"/>
      <w:marTop w:val="0"/>
      <w:marBottom w:val="0"/>
      <w:divBdr>
        <w:top w:val="none" w:sz="0" w:space="0" w:color="auto"/>
        <w:left w:val="none" w:sz="0" w:space="0" w:color="auto"/>
        <w:bottom w:val="none" w:sz="0" w:space="0" w:color="auto"/>
        <w:right w:val="none" w:sz="0" w:space="0" w:color="auto"/>
      </w:divBdr>
    </w:div>
    <w:div w:id="1462310684">
      <w:bodyDiv w:val="1"/>
      <w:marLeft w:val="0"/>
      <w:marRight w:val="0"/>
      <w:marTop w:val="0"/>
      <w:marBottom w:val="0"/>
      <w:divBdr>
        <w:top w:val="none" w:sz="0" w:space="0" w:color="auto"/>
        <w:left w:val="none" w:sz="0" w:space="0" w:color="auto"/>
        <w:bottom w:val="none" w:sz="0" w:space="0" w:color="auto"/>
        <w:right w:val="none" w:sz="0" w:space="0" w:color="auto"/>
      </w:divBdr>
    </w:div>
    <w:div w:id="1472285156">
      <w:bodyDiv w:val="1"/>
      <w:marLeft w:val="0"/>
      <w:marRight w:val="0"/>
      <w:marTop w:val="0"/>
      <w:marBottom w:val="0"/>
      <w:divBdr>
        <w:top w:val="none" w:sz="0" w:space="0" w:color="auto"/>
        <w:left w:val="none" w:sz="0" w:space="0" w:color="auto"/>
        <w:bottom w:val="none" w:sz="0" w:space="0" w:color="auto"/>
        <w:right w:val="none" w:sz="0" w:space="0" w:color="auto"/>
      </w:divBdr>
    </w:div>
    <w:div w:id="1488549482">
      <w:bodyDiv w:val="1"/>
      <w:marLeft w:val="0"/>
      <w:marRight w:val="0"/>
      <w:marTop w:val="0"/>
      <w:marBottom w:val="0"/>
      <w:divBdr>
        <w:top w:val="none" w:sz="0" w:space="0" w:color="auto"/>
        <w:left w:val="none" w:sz="0" w:space="0" w:color="auto"/>
        <w:bottom w:val="none" w:sz="0" w:space="0" w:color="auto"/>
        <w:right w:val="none" w:sz="0" w:space="0" w:color="auto"/>
      </w:divBdr>
    </w:div>
    <w:div w:id="1536963855">
      <w:bodyDiv w:val="1"/>
      <w:marLeft w:val="0"/>
      <w:marRight w:val="0"/>
      <w:marTop w:val="0"/>
      <w:marBottom w:val="0"/>
      <w:divBdr>
        <w:top w:val="none" w:sz="0" w:space="0" w:color="auto"/>
        <w:left w:val="none" w:sz="0" w:space="0" w:color="auto"/>
        <w:bottom w:val="none" w:sz="0" w:space="0" w:color="auto"/>
        <w:right w:val="none" w:sz="0" w:space="0" w:color="auto"/>
      </w:divBdr>
    </w:div>
    <w:div w:id="1565872892">
      <w:bodyDiv w:val="1"/>
      <w:marLeft w:val="0"/>
      <w:marRight w:val="0"/>
      <w:marTop w:val="0"/>
      <w:marBottom w:val="0"/>
      <w:divBdr>
        <w:top w:val="none" w:sz="0" w:space="0" w:color="auto"/>
        <w:left w:val="none" w:sz="0" w:space="0" w:color="auto"/>
        <w:bottom w:val="none" w:sz="0" w:space="0" w:color="auto"/>
        <w:right w:val="none" w:sz="0" w:space="0" w:color="auto"/>
      </w:divBdr>
    </w:div>
    <w:div w:id="1571649808">
      <w:bodyDiv w:val="1"/>
      <w:marLeft w:val="0"/>
      <w:marRight w:val="0"/>
      <w:marTop w:val="0"/>
      <w:marBottom w:val="0"/>
      <w:divBdr>
        <w:top w:val="none" w:sz="0" w:space="0" w:color="auto"/>
        <w:left w:val="none" w:sz="0" w:space="0" w:color="auto"/>
        <w:bottom w:val="none" w:sz="0" w:space="0" w:color="auto"/>
        <w:right w:val="none" w:sz="0" w:space="0" w:color="auto"/>
      </w:divBdr>
    </w:div>
    <w:div w:id="1597060092">
      <w:bodyDiv w:val="1"/>
      <w:marLeft w:val="0"/>
      <w:marRight w:val="0"/>
      <w:marTop w:val="0"/>
      <w:marBottom w:val="0"/>
      <w:divBdr>
        <w:top w:val="none" w:sz="0" w:space="0" w:color="auto"/>
        <w:left w:val="none" w:sz="0" w:space="0" w:color="auto"/>
        <w:bottom w:val="none" w:sz="0" w:space="0" w:color="auto"/>
        <w:right w:val="none" w:sz="0" w:space="0" w:color="auto"/>
      </w:divBdr>
    </w:div>
    <w:div w:id="1601449975">
      <w:bodyDiv w:val="1"/>
      <w:marLeft w:val="0"/>
      <w:marRight w:val="0"/>
      <w:marTop w:val="0"/>
      <w:marBottom w:val="0"/>
      <w:divBdr>
        <w:top w:val="none" w:sz="0" w:space="0" w:color="auto"/>
        <w:left w:val="none" w:sz="0" w:space="0" w:color="auto"/>
        <w:bottom w:val="none" w:sz="0" w:space="0" w:color="auto"/>
        <w:right w:val="none" w:sz="0" w:space="0" w:color="auto"/>
      </w:divBdr>
    </w:div>
    <w:div w:id="1727217663">
      <w:bodyDiv w:val="1"/>
      <w:marLeft w:val="0"/>
      <w:marRight w:val="0"/>
      <w:marTop w:val="0"/>
      <w:marBottom w:val="0"/>
      <w:divBdr>
        <w:top w:val="none" w:sz="0" w:space="0" w:color="auto"/>
        <w:left w:val="none" w:sz="0" w:space="0" w:color="auto"/>
        <w:bottom w:val="none" w:sz="0" w:space="0" w:color="auto"/>
        <w:right w:val="none" w:sz="0" w:space="0" w:color="auto"/>
      </w:divBdr>
    </w:div>
    <w:div w:id="1760786569">
      <w:bodyDiv w:val="1"/>
      <w:marLeft w:val="0"/>
      <w:marRight w:val="0"/>
      <w:marTop w:val="0"/>
      <w:marBottom w:val="0"/>
      <w:divBdr>
        <w:top w:val="none" w:sz="0" w:space="0" w:color="auto"/>
        <w:left w:val="none" w:sz="0" w:space="0" w:color="auto"/>
        <w:bottom w:val="none" w:sz="0" w:space="0" w:color="auto"/>
        <w:right w:val="none" w:sz="0" w:space="0" w:color="auto"/>
      </w:divBdr>
    </w:div>
    <w:div w:id="1856000528">
      <w:bodyDiv w:val="1"/>
      <w:marLeft w:val="0"/>
      <w:marRight w:val="0"/>
      <w:marTop w:val="0"/>
      <w:marBottom w:val="0"/>
      <w:divBdr>
        <w:top w:val="none" w:sz="0" w:space="0" w:color="auto"/>
        <w:left w:val="none" w:sz="0" w:space="0" w:color="auto"/>
        <w:bottom w:val="none" w:sz="0" w:space="0" w:color="auto"/>
        <w:right w:val="none" w:sz="0" w:space="0" w:color="auto"/>
      </w:divBdr>
    </w:div>
    <w:div w:id="1861119612">
      <w:bodyDiv w:val="1"/>
      <w:marLeft w:val="0"/>
      <w:marRight w:val="0"/>
      <w:marTop w:val="0"/>
      <w:marBottom w:val="0"/>
      <w:divBdr>
        <w:top w:val="none" w:sz="0" w:space="0" w:color="auto"/>
        <w:left w:val="none" w:sz="0" w:space="0" w:color="auto"/>
        <w:bottom w:val="none" w:sz="0" w:space="0" w:color="auto"/>
        <w:right w:val="none" w:sz="0" w:space="0" w:color="auto"/>
      </w:divBdr>
    </w:div>
    <w:div w:id="1888757983">
      <w:bodyDiv w:val="1"/>
      <w:marLeft w:val="0"/>
      <w:marRight w:val="0"/>
      <w:marTop w:val="0"/>
      <w:marBottom w:val="0"/>
      <w:divBdr>
        <w:top w:val="none" w:sz="0" w:space="0" w:color="auto"/>
        <w:left w:val="none" w:sz="0" w:space="0" w:color="auto"/>
        <w:bottom w:val="none" w:sz="0" w:space="0" w:color="auto"/>
        <w:right w:val="none" w:sz="0" w:space="0" w:color="auto"/>
      </w:divBdr>
    </w:div>
    <w:div w:id="20276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jpeg"/><Relationship Id="rId26" Type="http://schemas.openxmlformats.org/officeDocument/2006/relationships/hyperlink" Target="https://eur-lex.europa.eu/legal-content/FR/TXT/PDF/?uri=OJ:L_202403110" TargetMode="External"/><Relationship Id="rId39" Type="http://schemas.openxmlformats.org/officeDocument/2006/relationships/hyperlink" Target="https://eplca.jrc.ec.europa.eu/LCDN/EN15804.html" TargetMode="External"/><Relationship Id="rId21" Type="http://schemas.openxmlformats.org/officeDocument/2006/relationships/header" Target="header4.xml"/><Relationship Id="rId34" Type="http://schemas.openxmlformats.org/officeDocument/2006/relationships/hyperlink" Target="https://commission.europa.eu/energy-climate-change-environment/standards-tools-and-labels/products-labelling-rules-and-requirements/ecodesign-sustainable-products-regulation_en" TargetMode="External"/><Relationship Id="rId42" Type="http://schemas.openxmlformats.org/officeDocument/2006/relationships/hyperlink" Target="https://ec.europa.eu/docsroom/documents/63734" TargetMode="External"/><Relationship Id="rId47" Type="http://schemas.openxmlformats.org/officeDocument/2006/relationships/hyperlink" Target="https://energy.ec.europa.eu/topics/energy-efficiency/energy-efficient-buildings/renovation-wave_en" TargetMode="External"/><Relationship Id="rId50" Type="http://schemas.openxmlformats.org/officeDocument/2006/relationships/hyperlink" Target="https://environment.ec.europa.eu/strategy/circular-economy-action-plan_en" TargetMode="External"/><Relationship Id="rId55" Type="http://schemas.openxmlformats.org/officeDocument/2006/relationships/hyperlink" Target="https://eur-lex.europa.eu/legal-content/FR/TXT/HTML/?uri=CELEX:32022L2464&amp;from=FR"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cstbgroup.sharepoint.com/sites/04_INT_DT_Impact_Revision_RPC-7.AnalyseimpactEXTERNE/Shared%20Documents/06.%20Analyse%20impact%20EXTERNE/Barom&#232;tre%20France%20Num%202023%20:%20o&#249;%20en%20sont%20les%20TPE%20PME%20(0%20&#224;%20249%20salari&#233;s)%20avec%20le%20num&#233;rique?%20-%20francenum.gouv.fr" TargetMode="External"/><Relationship Id="rId41" Type="http://schemas.openxmlformats.org/officeDocument/2006/relationships/hyperlink" Target="mailto:pcp.france@finances.gouv.fr" TargetMode="External"/><Relationship Id="rId54" Type="http://schemas.openxmlformats.org/officeDocument/2006/relationships/hyperlink" Target="https://energy.ec.europa.eu/strategy/affordable-energy_en"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commission.europa.eu/energy-climate-change-environment/standards-tools-and-labels/products-labelling-rules-and-requirements/ecodesign-sustainable-products-regulation_en" TargetMode="External"/><Relationship Id="rId37" Type="http://schemas.microsoft.com/office/2016/09/relationships/commentsIds" Target="commentsIds.xml"/><Relationship Id="rId40" Type="http://schemas.openxmlformats.org/officeDocument/2006/relationships/hyperlink" Target="https://www.entreprises.gouv.fr/espace-entreprises/s-informer-sur-la-reglementation/le-point-de-contact-produits-pcp" TargetMode="External"/><Relationship Id="rId45" Type="http://schemas.openxmlformats.org/officeDocument/2006/relationships/hyperlink" Target="https://sbs-sme.eu/wp-content/uploads/2024/12/SMEs-Guide-on-New-CPR.pdf" TargetMode="External"/><Relationship Id="rId53" Type="http://schemas.openxmlformats.org/officeDocument/2006/relationships/hyperlink" Target="https://commission.europa.eu/topics/eu-competitiveness/clean-industrial-deal_en" TargetMode="External"/><Relationship Id="rId58" Type="http://schemas.openxmlformats.org/officeDocument/2006/relationships/hyperlink" Target="https://eur-lex.europa.eu/legal-content/FR/TXT/?toc=OJ%3AL%3A2020%3A198%3ATOC&amp;uri=uriserv%3AOJ.L_.2020.198.01.0013.01.FRA"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eur-lex.europa.eu/legal-content/FR/TXT/PDF/?uri=CELEX:32011R0305&amp;from=FR" TargetMode="External"/><Relationship Id="rId36" Type="http://schemas.microsoft.com/office/2011/relationships/commentsExtended" Target="commentsExtended.xml"/><Relationship Id="rId49" Type="http://schemas.openxmlformats.org/officeDocument/2006/relationships/hyperlink" Target="https://single-market-economy.ec.europa.eu/sectors/proximity-and-social-economy/social-economy-eu/affordable-housing-initiative_en" TargetMode="External"/><Relationship Id="rId57" Type="http://schemas.openxmlformats.org/officeDocument/2006/relationships/hyperlink" Target="https://green-forum.ec.europa.eu/levels_en" TargetMode="External"/><Relationship Id="rId61" Type="http://schemas.openxmlformats.org/officeDocument/2006/relationships/hyperlink" Target="https://commission.europa.eu/strategy-and-policy/priorities-2019-2024/europe-fit-digital-age/european-data-strategy_en" TargetMode="Externa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yperlink" Target="https://commission.europa.eu/energy-climate-change-environment/standards-tools-and-labels/products-labelling-rules-and-requirements/ecodesign-sustainable-products-regulation_en" TargetMode="External"/><Relationship Id="rId44" Type="http://schemas.openxmlformats.org/officeDocument/2006/relationships/hyperlink" Target="https://www.construction-products.eu/publications/cpr-a-guide-for-manufacturers_navigating-the-construction-products-regulation-2/" TargetMode="External"/><Relationship Id="rId52" Type="http://schemas.openxmlformats.org/officeDocument/2006/relationships/hyperlink" Target="https://green-forum.ec.europa.eu/green-public-procurement_en" TargetMode="External"/><Relationship Id="rId60" Type="http://schemas.openxmlformats.org/officeDocument/2006/relationships/hyperlink" Target="https://digital-strategy.ec.europa.eu/en/policies/data-act"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eur-lex.europa.eu/legal-content/FR/TXT/PDF/?uri=OJ:L_202403110" TargetMode="External"/><Relationship Id="rId30" Type="http://schemas.openxmlformats.org/officeDocument/2006/relationships/hyperlink" Target="https://globalabc.org/resources/publications/capsa-digital-building-passport-platform" TargetMode="External"/><Relationship Id="rId35" Type="http://schemas.openxmlformats.org/officeDocument/2006/relationships/comments" Target="comments.xml"/><Relationship Id="rId43" Type="http://schemas.openxmlformats.org/officeDocument/2006/relationships/hyperlink" Target="chrome-extension://efaidnbmnnnibpcajpcglclefindmkaj/https:/cirpassproject.eu/wp-content/uploads/2024/03/A2-EC-Michele-Galatola.pdf" TargetMode="External"/><Relationship Id="rId48" Type="http://schemas.openxmlformats.org/officeDocument/2006/relationships/hyperlink" Target="https://eur-lex.europa.eu/resource.html?uri=cellar:0638aa1d-0f02-11eb-bc07-01aa75ed71a1.0003.02/DOC_2&amp;format=PDF" TargetMode="External"/><Relationship Id="rId56" Type="http://schemas.openxmlformats.org/officeDocument/2006/relationships/hyperlink" Target="https://new-european-bauhaus.europa.eu/index_e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ur-lex.europa.eu/resource.html?uri=cellar:9903b325-6388-11ea-b735-01aa75ed71a1.0013.02/DOC_2&amp;format=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rpc-construction.ecologie.gouv.fr/" TargetMode="External"/><Relationship Id="rId33" Type="http://schemas.openxmlformats.org/officeDocument/2006/relationships/hyperlink" Target="https://commission.europa.eu/energy-climate-change-environment/standards-tools-and-labels/products-labelling-rules-and-requirements/ecodesign-sustainable-products-regulation_en" TargetMode="External"/><Relationship Id="rId38" Type="http://schemas.microsoft.com/office/2018/08/relationships/commentsExtensible" Target="commentsExtensible.xml"/><Relationship Id="rId46" Type="http://schemas.openxmlformats.org/officeDocument/2006/relationships/image" Target="media/image10.png"/><Relationship Id="rId59" Type="http://schemas.openxmlformats.org/officeDocument/2006/relationships/hyperlink" Target="https://digital-strategy.ec.europa.eu/en/policies/data-governance-act-explain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codes/section_lc/LEGITEXT000005634379/LEGISCTA000037266549/" TargetMode="External"/><Relationship Id="rId1" Type="http://schemas.openxmlformats.org/officeDocument/2006/relationships/hyperlink" Target="https://www.cada.fr/particulier/les-secrets-proteges-par-la-lo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utemps\CSTBGroup\Direction%20Energie%20Environnement%20-%20Trames%20DEE\LIVRABLES\Trame_rapport_d'&#233;tude_DEE_rev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7A4D2E58A244FB54B3C19FDC9009C" ma:contentTypeVersion="4" ma:contentTypeDescription="Create a new document." ma:contentTypeScope="" ma:versionID="96ab3a88fcfb6cf1c5afe61bdce3dec9">
  <xsd:schema xmlns:xsd="http://www.w3.org/2001/XMLSchema" xmlns:xs="http://www.w3.org/2001/XMLSchema" xmlns:p="http://schemas.microsoft.com/office/2006/metadata/properties" xmlns:ns2="5be45bd5-e74f-4348-b227-e314b31e10c6" targetNamespace="http://schemas.microsoft.com/office/2006/metadata/properties" ma:root="true" ma:fieldsID="d00fdf4dfb397370a3ccd684d155bbe8" ns2:_="">
    <xsd:import namespace="5be45bd5-e74f-4348-b227-e314b31e1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45bd5-e74f-4348-b227-e314b31e1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5A0FE-E3E9-4DDA-9D65-9B22C9C9DD90}">
  <ds:schemaRefs>
    <ds:schemaRef ds:uri="http://schemas.openxmlformats.org/officeDocument/2006/bibliography"/>
  </ds:schemaRefs>
</ds:datastoreItem>
</file>

<file path=customXml/itemProps2.xml><?xml version="1.0" encoding="utf-8"?>
<ds:datastoreItem xmlns:ds="http://schemas.openxmlformats.org/officeDocument/2006/customXml" ds:itemID="{B2A1E103-B3B8-4ADB-A487-BF962367C9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5A93A-11FE-4FD5-8CF8-14562926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45bd5-e74f-4348-b227-e314b31e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D820C-FB26-4D20-9024-83549FB9C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Trame_rapport_d'étude_DEE_rev00.dotx</Template>
  <TotalTime>1930</TotalTime>
  <Pages>52</Pages>
  <Words>24244</Words>
  <Characters>133342</Characters>
  <Application>Microsoft Office Word</Application>
  <DocSecurity>0</DocSecurity>
  <Lines>1111</Lines>
  <Paragraphs>314</Paragraphs>
  <ScaleCrop>false</ScaleCrop>
  <HeadingPairs>
    <vt:vector size="2" baseType="variant">
      <vt:variant>
        <vt:lpstr>Titre</vt:lpstr>
      </vt:variant>
      <vt:variant>
        <vt:i4>1</vt:i4>
      </vt:variant>
    </vt:vector>
  </HeadingPairs>
  <TitlesOfParts>
    <vt:vector size="1" baseType="lpstr">
      <vt:lpstr>Trame de rédaction des rapports d'essais version papier en français</vt:lpstr>
    </vt:vector>
  </TitlesOfParts>
  <Company>CSTB</Company>
  <LinksUpToDate>false</LinksUpToDate>
  <CharactersWithSpaces>157272</CharactersWithSpaces>
  <SharedDoc>false</SharedDoc>
  <HLinks>
    <vt:vector size="768" baseType="variant">
      <vt:variant>
        <vt:i4>6488183</vt:i4>
      </vt:variant>
      <vt:variant>
        <vt:i4>705</vt:i4>
      </vt:variant>
      <vt:variant>
        <vt:i4>0</vt:i4>
      </vt:variant>
      <vt:variant>
        <vt:i4>5</vt:i4>
      </vt:variant>
      <vt:variant>
        <vt:lpwstr>https://sbs-sme.eu/wp-content/uploads/2024/12/SMEs-Guide-on-New-CPR.pdf</vt:lpwstr>
      </vt:variant>
      <vt:variant>
        <vt:lpwstr/>
      </vt:variant>
      <vt:variant>
        <vt:i4>5177406</vt:i4>
      </vt:variant>
      <vt:variant>
        <vt:i4>702</vt:i4>
      </vt:variant>
      <vt:variant>
        <vt:i4>0</vt:i4>
      </vt:variant>
      <vt:variant>
        <vt:i4>5</vt:i4>
      </vt:variant>
      <vt:variant>
        <vt:lpwstr>https://www.construction-products.eu/publications/cpr-a-guide-for-manufacturers_navigating-the-construction-products-regulation-2/</vt:lpwstr>
      </vt:variant>
      <vt:variant>
        <vt:lpwstr/>
      </vt:variant>
      <vt:variant>
        <vt:i4>6553647</vt:i4>
      </vt:variant>
      <vt:variant>
        <vt:i4>699</vt:i4>
      </vt:variant>
      <vt:variant>
        <vt:i4>0</vt:i4>
      </vt:variant>
      <vt:variant>
        <vt:i4>5</vt:i4>
      </vt:variant>
      <vt:variant>
        <vt:lpwstr>chrome-extension://efaidnbmnnnibpcajpcglclefindmkaj/https:/cirpassproject.eu/wp-content/uploads/2024/03/A2-EC-Michele-Galatola.pdf</vt:lpwstr>
      </vt:variant>
      <vt:variant>
        <vt:lpwstr/>
      </vt:variant>
      <vt:variant>
        <vt:i4>6226002</vt:i4>
      </vt:variant>
      <vt:variant>
        <vt:i4>696</vt:i4>
      </vt:variant>
      <vt:variant>
        <vt:i4>0</vt:i4>
      </vt:variant>
      <vt:variant>
        <vt:i4>5</vt:i4>
      </vt:variant>
      <vt:variant>
        <vt:lpwstr>https://ec.europa.eu/docsroom/documents/63734</vt:lpwstr>
      </vt:variant>
      <vt:variant>
        <vt:lpwstr/>
      </vt:variant>
      <vt:variant>
        <vt:i4>1048620</vt:i4>
      </vt:variant>
      <vt:variant>
        <vt:i4>693</vt:i4>
      </vt:variant>
      <vt:variant>
        <vt:i4>0</vt:i4>
      </vt:variant>
      <vt:variant>
        <vt:i4>5</vt:i4>
      </vt:variant>
      <vt:variant>
        <vt:lpwstr>mailto:pcp.france@finances.gouv.fr</vt:lpwstr>
      </vt:variant>
      <vt:variant>
        <vt:lpwstr/>
      </vt:variant>
      <vt:variant>
        <vt:i4>1376323</vt:i4>
      </vt:variant>
      <vt:variant>
        <vt:i4>690</vt:i4>
      </vt:variant>
      <vt:variant>
        <vt:i4>0</vt:i4>
      </vt:variant>
      <vt:variant>
        <vt:i4>5</vt:i4>
      </vt:variant>
      <vt:variant>
        <vt:lpwstr>https://www.entreprises.gouv.fr/espace-entreprises/s-informer-sur-la-reglementation/le-point-de-contact-produits-pcp</vt:lpwstr>
      </vt:variant>
      <vt:variant>
        <vt:lpwstr/>
      </vt:variant>
      <vt:variant>
        <vt:i4>5570571</vt:i4>
      </vt:variant>
      <vt:variant>
        <vt:i4>681</vt:i4>
      </vt:variant>
      <vt:variant>
        <vt:i4>0</vt:i4>
      </vt:variant>
      <vt:variant>
        <vt:i4>5</vt:i4>
      </vt:variant>
      <vt:variant>
        <vt:lpwstr>https://eplca.jrc.ec.europa.eu/LCDN/EN15804.html</vt:lpwstr>
      </vt:variant>
      <vt:variant>
        <vt:lpwstr/>
      </vt:variant>
      <vt:variant>
        <vt:i4>7536735</vt:i4>
      </vt:variant>
      <vt:variant>
        <vt:i4>672</vt:i4>
      </vt:variant>
      <vt:variant>
        <vt:i4>0</vt:i4>
      </vt:variant>
      <vt:variant>
        <vt:i4>5</vt:i4>
      </vt:variant>
      <vt:variant>
        <vt:lpwstr>https://commission.europa.eu/energy-climate-change-environment/standards-tools-and-labels/products-labelling-rules-and-requirements/ecodesign-sustainable-products-regulation_en</vt:lpwstr>
      </vt:variant>
      <vt:variant>
        <vt:lpwstr/>
      </vt:variant>
      <vt:variant>
        <vt:i4>7536735</vt:i4>
      </vt:variant>
      <vt:variant>
        <vt:i4>669</vt:i4>
      </vt:variant>
      <vt:variant>
        <vt:i4>0</vt:i4>
      </vt:variant>
      <vt:variant>
        <vt:i4>5</vt:i4>
      </vt:variant>
      <vt:variant>
        <vt:lpwstr>https://commission.europa.eu/energy-climate-change-environment/standards-tools-and-labels/products-labelling-rules-and-requirements/ecodesign-sustainable-products-regulation_en</vt:lpwstr>
      </vt:variant>
      <vt:variant>
        <vt:lpwstr/>
      </vt:variant>
      <vt:variant>
        <vt:i4>7536735</vt:i4>
      </vt:variant>
      <vt:variant>
        <vt:i4>666</vt:i4>
      </vt:variant>
      <vt:variant>
        <vt:i4>0</vt:i4>
      </vt:variant>
      <vt:variant>
        <vt:i4>5</vt:i4>
      </vt:variant>
      <vt:variant>
        <vt:lpwstr>https://commission.europa.eu/energy-climate-change-environment/standards-tools-and-labels/products-labelling-rules-and-requirements/ecodesign-sustainable-products-regulation_en</vt:lpwstr>
      </vt:variant>
      <vt:variant>
        <vt:lpwstr/>
      </vt:variant>
      <vt:variant>
        <vt:i4>7536735</vt:i4>
      </vt:variant>
      <vt:variant>
        <vt:i4>663</vt:i4>
      </vt:variant>
      <vt:variant>
        <vt:i4>0</vt:i4>
      </vt:variant>
      <vt:variant>
        <vt:i4>5</vt:i4>
      </vt:variant>
      <vt:variant>
        <vt:lpwstr>https://commission.europa.eu/energy-climate-change-environment/standards-tools-and-labels/products-labelling-rules-and-requirements/ecodesign-sustainable-products-regulation_en</vt:lpwstr>
      </vt:variant>
      <vt:variant>
        <vt:lpwstr/>
      </vt:variant>
      <vt:variant>
        <vt:i4>3080301</vt:i4>
      </vt:variant>
      <vt:variant>
        <vt:i4>660</vt:i4>
      </vt:variant>
      <vt:variant>
        <vt:i4>0</vt:i4>
      </vt:variant>
      <vt:variant>
        <vt:i4>5</vt:i4>
      </vt:variant>
      <vt:variant>
        <vt:lpwstr>https://globalabc.org/resources/publications/capsa-digital-building-passport-platform</vt:lpwstr>
      </vt:variant>
      <vt:variant>
        <vt:lpwstr>:~:text=CAPSA%20is%20a%20digital%20building,Programme%20(UNEP)%20and%20the%20Global</vt:lpwstr>
      </vt:variant>
      <vt:variant>
        <vt:i4>14876694</vt:i4>
      </vt:variant>
      <vt:variant>
        <vt:i4>657</vt:i4>
      </vt:variant>
      <vt:variant>
        <vt:i4>0</vt:i4>
      </vt:variant>
      <vt:variant>
        <vt:i4>5</vt:i4>
      </vt:variant>
      <vt:variant>
        <vt:lpwstr>https://cstbgroup.sharepoint.com/sites/04_INT_DT_Impact_Revision_RPC-7.AnalyseimpactEXTERNE/Shared Documents/06. Analyse impact EXTERNE/Baromètre France Num 2023 : où en sont les TPE PME (0 à 249 salariés) avec le numérique ?%20-%20francenum.gouv.fr</vt:lpwstr>
      </vt:variant>
      <vt:variant>
        <vt:lpwstr/>
      </vt:variant>
      <vt:variant>
        <vt:i4>3932213</vt:i4>
      </vt:variant>
      <vt:variant>
        <vt:i4>648</vt:i4>
      </vt:variant>
      <vt:variant>
        <vt:i4>0</vt:i4>
      </vt:variant>
      <vt:variant>
        <vt:i4>5</vt:i4>
      </vt:variant>
      <vt:variant>
        <vt:lpwstr>http://eur-lex.europa.eu/legal-content/FR/TXT/PDF/?uri=CELEX:32011R0305&amp;from=FR</vt:lpwstr>
      </vt:variant>
      <vt:variant>
        <vt:lpwstr/>
      </vt:variant>
      <vt:variant>
        <vt:i4>6488129</vt:i4>
      </vt:variant>
      <vt:variant>
        <vt:i4>645</vt:i4>
      </vt:variant>
      <vt:variant>
        <vt:i4>0</vt:i4>
      </vt:variant>
      <vt:variant>
        <vt:i4>5</vt:i4>
      </vt:variant>
      <vt:variant>
        <vt:lpwstr>https://eur-lex.europa.eu/legal-content/FR/TXT/PDF/?uri=OJ:L_202403110</vt:lpwstr>
      </vt:variant>
      <vt:variant>
        <vt:lpwstr/>
      </vt:variant>
      <vt:variant>
        <vt:i4>6488129</vt:i4>
      </vt:variant>
      <vt:variant>
        <vt:i4>642</vt:i4>
      </vt:variant>
      <vt:variant>
        <vt:i4>0</vt:i4>
      </vt:variant>
      <vt:variant>
        <vt:i4>5</vt:i4>
      </vt:variant>
      <vt:variant>
        <vt:lpwstr>https://eur-lex.europa.eu/legal-content/FR/TXT/PDF/?uri=OJ:L_202403110</vt:lpwstr>
      </vt:variant>
      <vt:variant>
        <vt:lpwstr/>
      </vt:variant>
      <vt:variant>
        <vt:i4>7012456</vt:i4>
      </vt:variant>
      <vt:variant>
        <vt:i4>639</vt:i4>
      </vt:variant>
      <vt:variant>
        <vt:i4>0</vt:i4>
      </vt:variant>
      <vt:variant>
        <vt:i4>5</vt:i4>
      </vt:variant>
      <vt:variant>
        <vt:lpwstr>https://www.rpcnet.fr/</vt:lpwstr>
      </vt:variant>
      <vt:variant>
        <vt:lpwstr/>
      </vt:variant>
      <vt:variant>
        <vt:i4>49</vt:i4>
      </vt:variant>
      <vt:variant>
        <vt:i4>633</vt:i4>
      </vt:variant>
      <vt:variant>
        <vt:i4>0</vt:i4>
      </vt:variant>
      <vt:variant>
        <vt:i4>5</vt:i4>
      </vt:variant>
      <vt:variant>
        <vt:lpwstr>https://commission.europa.eu/strategy-and-policy/priorities-2019-2024/europe-fit-digital-age/european-data-strategy_en</vt:lpwstr>
      </vt:variant>
      <vt:variant>
        <vt:lpwstr>a-single-market-for-data</vt:lpwstr>
      </vt:variant>
      <vt:variant>
        <vt:i4>6291504</vt:i4>
      </vt:variant>
      <vt:variant>
        <vt:i4>630</vt:i4>
      </vt:variant>
      <vt:variant>
        <vt:i4>0</vt:i4>
      </vt:variant>
      <vt:variant>
        <vt:i4>5</vt:i4>
      </vt:variant>
      <vt:variant>
        <vt:lpwstr>https://digital-strategy.ec.europa.eu/en/policies/data-act</vt:lpwstr>
      </vt:variant>
      <vt:variant>
        <vt:lpwstr/>
      </vt:variant>
      <vt:variant>
        <vt:i4>7274547</vt:i4>
      </vt:variant>
      <vt:variant>
        <vt:i4>627</vt:i4>
      </vt:variant>
      <vt:variant>
        <vt:i4>0</vt:i4>
      </vt:variant>
      <vt:variant>
        <vt:i4>5</vt:i4>
      </vt:variant>
      <vt:variant>
        <vt:lpwstr>https://digital-strategy.ec.europa.eu/en/policies/data-governance-act-explained</vt:lpwstr>
      </vt:variant>
      <vt:variant>
        <vt:lpwstr/>
      </vt:variant>
      <vt:variant>
        <vt:i4>65586</vt:i4>
      </vt:variant>
      <vt:variant>
        <vt:i4>624</vt:i4>
      </vt:variant>
      <vt:variant>
        <vt:i4>0</vt:i4>
      </vt:variant>
      <vt:variant>
        <vt:i4>5</vt:i4>
      </vt:variant>
      <vt:variant>
        <vt:lpwstr>https://eur-lex.europa.eu/legal-content/FR/TXT/?toc=OJ%3AL%3A2020%3A198%3ATOC&amp;uri=uriserv%3AOJ.L_.2020.198.01.0013.01.FRA</vt:lpwstr>
      </vt:variant>
      <vt:variant>
        <vt:lpwstr/>
      </vt:variant>
      <vt:variant>
        <vt:i4>458809</vt:i4>
      </vt:variant>
      <vt:variant>
        <vt:i4>621</vt:i4>
      </vt:variant>
      <vt:variant>
        <vt:i4>0</vt:i4>
      </vt:variant>
      <vt:variant>
        <vt:i4>5</vt:i4>
      </vt:variant>
      <vt:variant>
        <vt:lpwstr>https://green-forum.ec.europa.eu/levels_en</vt:lpwstr>
      </vt:variant>
      <vt:variant>
        <vt:lpwstr/>
      </vt:variant>
      <vt:variant>
        <vt:i4>2621458</vt:i4>
      </vt:variant>
      <vt:variant>
        <vt:i4>618</vt:i4>
      </vt:variant>
      <vt:variant>
        <vt:i4>0</vt:i4>
      </vt:variant>
      <vt:variant>
        <vt:i4>5</vt:i4>
      </vt:variant>
      <vt:variant>
        <vt:lpwstr>https://new-european-bauhaus.europa.eu/index_en</vt:lpwstr>
      </vt:variant>
      <vt:variant>
        <vt:lpwstr>:~:text=New%20European%20Bauhaus%20%28NEB%29%20is%20a%20policy%20and,that%20improve%20their%20well-being%20and%20sense%20of%20belonging.</vt:lpwstr>
      </vt:variant>
      <vt:variant>
        <vt:i4>786437</vt:i4>
      </vt:variant>
      <vt:variant>
        <vt:i4>615</vt:i4>
      </vt:variant>
      <vt:variant>
        <vt:i4>0</vt:i4>
      </vt:variant>
      <vt:variant>
        <vt:i4>5</vt:i4>
      </vt:variant>
      <vt:variant>
        <vt:lpwstr>https://eur-lex.europa.eu/legal-content/FR/TXT/HTML/?uri=CELEX:32022L2464&amp;from=FR</vt:lpwstr>
      </vt:variant>
      <vt:variant>
        <vt:lpwstr>d1e5880-15-1</vt:lpwstr>
      </vt:variant>
      <vt:variant>
        <vt:i4>5374009</vt:i4>
      </vt:variant>
      <vt:variant>
        <vt:i4>612</vt:i4>
      </vt:variant>
      <vt:variant>
        <vt:i4>0</vt:i4>
      </vt:variant>
      <vt:variant>
        <vt:i4>5</vt:i4>
      </vt:variant>
      <vt:variant>
        <vt:lpwstr>https://energy.ec.europa.eu/strategy/affordable-energy_en</vt:lpwstr>
      </vt:variant>
      <vt:variant>
        <vt:lpwstr/>
      </vt:variant>
      <vt:variant>
        <vt:i4>3801170</vt:i4>
      </vt:variant>
      <vt:variant>
        <vt:i4>609</vt:i4>
      </vt:variant>
      <vt:variant>
        <vt:i4>0</vt:i4>
      </vt:variant>
      <vt:variant>
        <vt:i4>5</vt:i4>
      </vt:variant>
      <vt:variant>
        <vt:lpwstr>https://commission.europa.eu/topics/eu-competitiveness/clean-industrial-deal_en</vt:lpwstr>
      </vt:variant>
      <vt:variant>
        <vt:lpwstr/>
      </vt:variant>
      <vt:variant>
        <vt:i4>2818068</vt:i4>
      </vt:variant>
      <vt:variant>
        <vt:i4>606</vt:i4>
      </vt:variant>
      <vt:variant>
        <vt:i4>0</vt:i4>
      </vt:variant>
      <vt:variant>
        <vt:i4>5</vt:i4>
      </vt:variant>
      <vt:variant>
        <vt:lpwstr>https://green-forum.ec.europa.eu/green-public-procurement_en</vt:lpwstr>
      </vt:variant>
      <vt:variant>
        <vt:lpwstr/>
      </vt:variant>
      <vt:variant>
        <vt:i4>3473424</vt:i4>
      </vt:variant>
      <vt:variant>
        <vt:i4>603</vt:i4>
      </vt:variant>
      <vt:variant>
        <vt:i4>0</vt:i4>
      </vt:variant>
      <vt:variant>
        <vt:i4>5</vt:i4>
      </vt:variant>
      <vt:variant>
        <vt:lpwstr>https://eur-lex.europa.eu/resource.html?uri=cellar:9903b325-6388-11ea-b735-01aa75ed71a1.0013.02/DOC_2&amp;format=PDF</vt:lpwstr>
      </vt:variant>
      <vt:variant>
        <vt:lpwstr/>
      </vt:variant>
      <vt:variant>
        <vt:i4>917602</vt:i4>
      </vt:variant>
      <vt:variant>
        <vt:i4>600</vt:i4>
      </vt:variant>
      <vt:variant>
        <vt:i4>0</vt:i4>
      </vt:variant>
      <vt:variant>
        <vt:i4>5</vt:i4>
      </vt:variant>
      <vt:variant>
        <vt:lpwstr>https://environment.ec.europa.eu/strategy/circular-economy-action-plan_en</vt:lpwstr>
      </vt:variant>
      <vt:variant>
        <vt:lpwstr/>
      </vt:variant>
      <vt:variant>
        <vt:i4>6225983</vt:i4>
      </vt:variant>
      <vt:variant>
        <vt:i4>597</vt:i4>
      </vt:variant>
      <vt:variant>
        <vt:i4>0</vt:i4>
      </vt:variant>
      <vt:variant>
        <vt:i4>5</vt:i4>
      </vt:variant>
      <vt:variant>
        <vt:lpwstr>https://single-market-economy.ec.europa.eu/sectors/proximity-and-social-economy/social-economy-eu/affordable-housing-initiative_en</vt:lpwstr>
      </vt:variant>
      <vt:variant>
        <vt:lpwstr/>
      </vt:variant>
      <vt:variant>
        <vt:i4>3538968</vt:i4>
      </vt:variant>
      <vt:variant>
        <vt:i4>594</vt:i4>
      </vt:variant>
      <vt:variant>
        <vt:i4>0</vt:i4>
      </vt:variant>
      <vt:variant>
        <vt:i4>5</vt:i4>
      </vt:variant>
      <vt:variant>
        <vt:lpwstr>https://eur-lex.europa.eu/resource.html?uri=cellar:0638aa1d-0f02-11eb-bc07-01aa75ed71a1.0003.02/DOC_2&amp;format=PDF</vt:lpwstr>
      </vt:variant>
      <vt:variant>
        <vt:lpwstr/>
      </vt:variant>
      <vt:variant>
        <vt:i4>4915305</vt:i4>
      </vt:variant>
      <vt:variant>
        <vt:i4>591</vt:i4>
      </vt:variant>
      <vt:variant>
        <vt:i4>0</vt:i4>
      </vt:variant>
      <vt:variant>
        <vt:i4>5</vt:i4>
      </vt:variant>
      <vt:variant>
        <vt:lpwstr>https://energy.ec.europa.eu/topics/energy-efficiency/energy-efficient-buildings/renovation-wave_en</vt:lpwstr>
      </vt:variant>
      <vt:variant>
        <vt:lpwstr/>
      </vt:variant>
      <vt:variant>
        <vt:i4>7798786</vt:i4>
      </vt:variant>
      <vt:variant>
        <vt:i4>582</vt:i4>
      </vt:variant>
      <vt:variant>
        <vt:i4>0</vt:i4>
      </vt:variant>
      <vt:variant>
        <vt:i4>5</vt:i4>
      </vt:variant>
      <vt:variant>
        <vt:lpwstr/>
      </vt:variant>
      <vt:variant>
        <vt:lpwstr>_ANNEXE_3_–</vt:lpwstr>
      </vt:variant>
      <vt:variant>
        <vt:i4>7798787</vt:i4>
      </vt:variant>
      <vt:variant>
        <vt:i4>579</vt:i4>
      </vt:variant>
      <vt:variant>
        <vt:i4>0</vt:i4>
      </vt:variant>
      <vt:variant>
        <vt:i4>5</vt:i4>
      </vt:variant>
      <vt:variant>
        <vt:lpwstr/>
      </vt:variant>
      <vt:variant>
        <vt:lpwstr>_ANNEXE_2_–</vt:lpwstr>
      </vt:variant>
      <vt:variant>
        <vt:i4>7798784</vt:i4>
      </vt:variant>
      <vt:variant>
        <vt:i4>576</vt:i4>
      </vt:variant>
      <vt:variant>
        <vt:i4>0</vt:i4>
      </vt:variant>
      <vt:variant>
        <vt:i4>5</vt:i4>
      </vt:variant>
      <vt:variant>
        <vt:lpwstr/>
      </vt:variant>
      <vt:variant>
        <vt:lpwstr>_ANNEXE_1_–</vt:lpwstr>
      </vt:variant>
      <vt:variant>
        <vt:i4>1572918</vt:i4>
      </vt:variant>
      <vt:variant>
        <vt:i4>542</vt:i4>
      </vt:variant>
      <vt:variant>
        <vt:i4>0</vt:i4>
      </vt:variant>
      <vt:variant>
        <vt:i4>5</vt:i4>
      </vt:variant>
      <vt:variant>
        <vt:lpwstr/>
      </vt:variant>
      <vt:variant>
        <vt:lpwstr>_Toc195632124</vt:lpwstr>
      </vt:variant>
      <vt:variant>
        <vt:i4>1572918</vt:i4>
      </vt:variant>
      <vt:variant>
        <vt:i4>536</vt:i4>
      </vt:variant>
      <vt:variant>
        <vt:i4>0</vt:i4>
      </vt:variant>
      <vt:variant>
        <vt:i4>5</vt:i4>
      </vt:variant>
      <vt:variant>
        <vt:lpwstr/>
      </vt:variant>
      <vt:variant>
        <vt:lpwstr>_Toc195632123</vt:lpwstr>
      </vt:variant>
      <vt:variant>
        <vt:i4>1572918</vt:i4>
      </vt:variant>
      <vt:variant>
        <vt:i4>530</vt:i4>
      </vt:variant>
      <vt:variant>
        <vt:i4>0</vt:i4>
      </vt:variant>
      <vt:variant>
        <vt:i4>5</vt:i4>
      </vt:variant>
      <vt:variant>
        <vt:lpwstr/>
      </vt:variant>
      <vt:variant>
        <vt:lpwstr>_Toc195632122</vt:lpwstr>
      </vt:variant>
      <vt:variant>
        <vt:i4>1572918</vt:i4>
      </vt:variant>
      <vt:variant>
        <vt:i4>524</vt:i4>
      </vt:variant>
      <vt:variant>
        <vt:i4>0</vt:i4>
      </vt:variant>
      <vt:variant>
        <vt:i4>5</vt:i4>
      </vt:variant>
      <vt:variant>
        <vt:lpwstr/>
      </vt:variant>
      <vt:variant>
        <vt:lpwstr>_Toc195632121</vt:lpwstr>
      </vt:variant>
      <vt:variant>
        <vt:i4>1572918</vt:i4>
      </vt:variant>
      <vt:variant>
        <vt:i4>518</vt:i4>
      </vt:variant>
      <vt:variant>
        <vt:i4>0</vt:i4>
      </vt:variant>
      <vt:variant>
        <vt:i4>5</vt:i4>
      </vt:variant>
      <vt:variant>
        <vt:lpwstr/>
      </vt:variant>
      <vt:variant>
        <vt:lpwstr>_Toc195632120</vt:lpwstr>
      </vt:variant>
      <vt:variant>
        <vt:i4>1769526</vt:i4>
      </vt:variant>
      <vt:variant>
        <vt:i4>512</vt:i4>
      </vt:variant>
      <vt:variant>
        <vt:i4>0</vt:i4>
      </vt:variant>
      <vt:variant>
        <vt:i4>5</vt:i4>
      </vt:variant>
      <vt:variant>
        <vt:lpwstr/>
      </vt:variant>
      <vt:variant>
        <vt:lpwstr>_Toc195632119</vt:lpwstr>
      </vt:variant>
      <vt:variant>
        <vt:i4>1769526</vt:i4>
      </vt:variant>
      <vt:variant>
        <vt:i4>506</vt:i4>
      </vt:variant>
      <vt:variant>
        <vt:i4>0</vt:i4>
      </vt:variant>
      <vt:variant>
        <vt:i4>5</vt:i4>
      </vt:variant>
      <vt:variant>
        <vt:lpwstr/>
      </vt:variant>
      <vt:variant>
        <vt:lpwstr>_Toc195632118</vt:lpwstr>
      </vt:variant>
      <vt:variant>
        <vt:i4>1769526</vt:i4>
      </vt:variant>
      <vt:variant>
        <vt:i4>500</vt:i4>
      </vt:variant>
      <vt:variant>
        <vt:i4>0</vt:i4>
      </vt:variant>
      <vt:variant>
        <vt:i4>5</vt:i4>
      </vt:variant>
      <vt:variant>
        <vt:lpwstr/>
      </vt:variant>
      <vt:variant>
        <vt:lpwstr>_Toc195632117</vt:lpwstr>
      </vt:variant>
      <vt:variant>
        <vt:i4>1769526</vt:i4>
      </vt:variant>
      <vt:variant>
        <vt:i4>494</vt:i4>
      </vt:variant>
      <vt:variant>
        <vt:i4>0</vt:i4>
      </vt:variant>
      <vt:variant>
        <vt:i4>5</vt:i4>
      </vt:variant>
      <vt:variant>
        <vt:lpwstr/>
      </vt:variant>
      <vt:variant>
        <vt:lpwstr>_Toc195632116</vt:lpwstr>
      </vt:variant>
      <vt:variant>
        <vt:i4>1769526</vt:i4>
      </vt:variant>
      <vt:variant>
        <vt:i4>488</vt:i4>
      </vt:variant>
      <vt:variant>
        <vt:i4>0</vt:i4>
      </vt:variant>
      <vt:variant>
        <vt:i4>5</vt:i4>
      </vt:variant>
      <vt:variant>
        <vt:lpwstr/>
      </vt:variant>
      <vt:variant>
        <vt:lpwstr>_Toc195632115</vt:lpwstr>
      </vt:variant>
      <vt:variant>
        <vt:i4>1769526</vt:i4>
      </vt:variant>
      <vt:variant>
        <vt:i4>482</vt:i4>
      </vt:variant>
      <vt:variant>
        <vt:i4>0</vt:i4>
      </vt:variant>
      <vt:variant>
        <vt:i4>5</vt:i4>
      </vt:variant>
      <vt:variant>
        <vt:lpwstr/>
      </vt:variant>
      <vt:variant>
        <vt:lpwstr>_Toc195632114</vt:lpwstr>
      </vt:variant>
      <vt:variant>
        <vt:i4>1769526</vt:i4>
      </vt:variant>
      <vt:variant>
        <vt:i4>476</vt:i4>
      </vt:variant>
      <vt:variant>
        <vt:i4>0</vt:i4>
      </vt:variant>
      <vt:variant>
        <vt:i4>5</vt:i4>
      </vt:variant>
      <vt:variant>
        <vt:lpwstr/>
      </vt:variant>
      <vt:variant>
        <vt:lpwstr>_Toc195632113</vt:lpwstr>
      </vt:variant>
      <vt:variant>
        <vt:i4>1769526</vt:i4>
      </vt:variant>
      <vt:variant>
        <vt:i4>470</vt:i4>
      </vt:variant>
      <vt:variant>
        <vt:i4>0</vt:i4>
      </vt:variant>
      <vt:variant>
        <vt:i4>5</vt:i4>
      </vt:variant>
      <vt:variant>
        <vt:lpwstr/>
      </vt:variant>
      <vt:variant>
        <vt:lpwstr>_Toc195632112</vt:lpwstr>
      </vt:variant>
      <vt:variant>
        <vt:i4>1769526</vt:i4>
      </vt:variant>
      <vt:variant>
        <vt:i4>464</vt:i4>
      </vt:variant>
      <vt:variant>
        <vt:i4>0</vt:i4>
      </vt:variant>
      <vt:variant>
        <vt:i4>5</vt:i4>
      </vt:variant>
      <vt:variant>
        <vt:lpwstr/>
      </vt:variant>
      <vt:variant>
        <vt:lpwstr>_Toc195632111</vt:lpwstr>
      </vt:variant>
      <vt:variant>
        <vt:i4>1769526</vt:i4>
      </vt:variant>
      <vt:variant>
        <vt:i4>458</vt:i4>
      </vt:variant>
      <vt:variant>
        <vt:i4>0</vt:i4>
      </vt:variant>
      <vt:variant>
        <vt:i4>5</vt:i4>
      </vt:variant>
      <vt:variant>
        <vt:lpwstr/>
      </vt:variant>
      <vt:variant>
        <vt:lpwstr>_Toc195632110</vt:lpwstr>
      </vt:variant>
      <vt:variant>
        <vt:i4>1703990</vt:i4>
      </vt:variant>
      <vt:variant>
        <vt:i4>452</vt:i4>
      </vt:variant>
      <vt:variant>
        <vt:i4>0</vt:i4>
      </vt:variant>
      <vt:variant>
        <vt:i4>5</vt:i4>
      </vt:variant>
      <vt:variant>
        <vt:lpwstr/>
      </vt:variant>
      <vt:variant>
        <vt:lpwstr>_Toc195632109</vt:lpwstr>
      </vt:variant>
      <vt:variant>
        <vt:i4>1703990</vt:i4>
      </vt:variant>
      <vt:variant>
        <vt:i4>446</vt:i4>
      </vt:variant>
      <vt:variant>
        <vt:i4>0</vt:i4>
      </vt:variant>
      <vt:variant>
        <vt:i4>5</vt:i4>
      </vt:variant>
      <vt:variant>
        <vt:lpwstr/>
      </vt:variant>
      <vt:variant>
        <vt:lpwstr>_Toc195632108</vt:lpwstr>
      </vt:variant>
      <vt:variant>
        <vt:i4>1703990</vt:i4>
      </vt:variant>
      <vt:variant>
        <vt:i4>440</vt:i4>
      </vt:variant>
      <vt:variant>
        <vt:i4>0</vt:i4>
      </vt:variant>
      <vt:variant>
        <vt:i4>5</vt:i4>
      </vt:variant>
      <vt:variant>
        <vt:lpwstr/>
      </vt:variant>
      <vt:variant>
        <vt:lpwstr>_Toc195632107</vt:lpwstr>
      </vt:variant>
      <vt:variant>
        <vt:i4>1703990</vt:i4>
      </vt:variant>
      <vt:variant>
        <vt:i4>434</vt:i4>
      </vt:variant>
      <vt:variant>
        <vt:i4>0</vt:i4>
      </vt:variant>
      <vt:variant>
        <vt:i4>5</vt:i4>
      </vt:variant>
      <vt:variant>
        <vt:lpwstr/>
      </vt:variant>
      <vt:variant>
        <vt:lpwstr>_Toc195632106</vt:lpwstr>
      </vt:variant>
      <vt:variant>
        <vt:i4>1703990</vt:i4>
      </vt:variant>
      <vt:variant>
        <vt:i4>428</vt:i4>
      </vt:variant>
      <vt:variant>
        <vt:i4>0</vt:i4>
      </vt:variant>
      <vt:variant>
        <vt:i4>5</vt:i4>
      </vt:variant>
      <vt:variant>
        <vt:lpwstr/>
      </vt:variant>
      <vt:variant>
        <vt:lpwstr>_Toc195632105</vt:lpwstr>
      </vt:variant>
      <vt:variant>
        <vt:i4>1703990</vt:i4>
      </vt:variant>
      <vt:variant>
        <vt:i4>422</vt:i4>
      </vt:variant>
      <vt:variant>
        <vt:i4>0</vt:i4>
      </vt:variant>
      <vt:variant>
        <vt:i4>5</vt:i4>
      </vt:variant>
      <vt:variant>
        <vt:lpwstr/>
      </vt:variant>
      <vt:variant>
        <vt:lpwstr>_Toc195632104</vt:lpwstr>
      </vt:variant>
      <vt:variant>
        <vt:i4>1703990</vt:i4>
      </vt:variant>
      <vt:variant>
        <vt:i4>416</vt:i4>
      </vt:variant>
      <vt:variant>
        <vt:i4>0</vt:i4>
      </vt:variant>
      <vt:variant>
        <vt:i4>5</vt:i4>
      </vt:variant>
      <vt:variant>
        <vt:lpwstr/>
      </vt:variant>
      <vt:variant>
        <vt:lpwstr>_Toc195632103</vt:lpwstr>
      </vt:variant>
      <vt:variant>
        <vt:i4>1703990</vt:i4>
      </vt:variant>
      <vt:variant>
        <vt:i4>410</vt:i4>
      </vt:variant>
      <vt:variant>
        <vt:i4>0</vt:i4>
      </vt:variant>
      <vt:variant>
        <vt:i4>5</vt:i4>
      </vt:variant>
      <vt:variant>
        <vt:lpwstr/>
      </vt:variant>
      <vt:variant>
        <vt:lpwstr>_Toc195632102</vt:lpwstr>
      </vt:variant>
      <vt:variant>
        <vt:i4>1703990</vt:i4>
      </vt:variant>
      <vt:variant>
        <vt:i4>404</vt:i4>
      </vt:variant>
      <vt:variant>
        <vt:i4>0</vt:i4>
      </vt:variant>
      <vt:variant>
        <vt:i4>5</vt:i4>
      </vt:variant>
      <vt:variant>
        <vt:lpwstr/>
      </vt:variant>
      <vt:variant>
        <vt:lpwstr>_Toc195632101</vt:lpwstr>
      </vt:variant>
      <vt:variant>
        <vt:i4>1703990</vt:i4>
      </vt:variant>
      <vt:variant>
        <vt:i4>398</vt:i4>
      </vt:variant>
      <vt:variant>
        <vt:i4>0</vt:i4>
      </vt:variant>
      <vt:variant>
        <vt:i4>5</vt:i4>
      </vt:variant>
      <vt:variant>
        <vt:lpwstr/>
      </vt:variant>
      <vt:variant>
        <vt:lpwstr>_Toc195632100</vt:lpwstr>
      </vt:variant>
      <vt:variant>
        <vt:i4>1245239</vt:i4>
      </vt:variant>
      <vt:variant>
        <vt:i4>392</vt:i4>
      </vt:variant>
      <vt:variant>
        <vt:i4>0</vt:i4>
      </vt:variant>
      <vt:variant>
        <vt:i4>5</vt:i4>
      </vt:variant>
      <vt:variant>
        <vt:lpwstr/>
      </vt:variant>
      <vt:variant>
        <vt:lpwstr>_Toc195632099</vt:lpwstr>
      </vt:variant>
      <vt:variant>
        <vt:i4>1245239</vt:i4>
      </vt:variant>
      <vt:variant>
        <vt:i4>386</vt:i4>
      </vt:variant>
      <vt:variant>
        <vt:i4>0</vt:i4>
      </vt:variant>
      <vt:variant>
        <vt:i4>5</vt:i4>
      </vt:variant>
      <vt:variant>
        <vt:lpwstr/>
      </vt:variant>
      <vt:variant>
        <vt:lpwstr>_Toc195632098</vt:lpwstr>
      </vt:variant>
      <vt:variant>
        <vt:i4>1245239</vt:i4>
      </vt:variant>
      <vt:variant>
        <vt:i4>380</vt:i4>
      </vt:variant>
      <vt:variant>
        <vt:i4>0</vt:i4>
      </vt:variant>
      <vt:variant>
        <vt:i4>5</vt:i4>
      </vt:variant>
      <vt:variant>
        <vt:lpwstr/>
      </vt:variant>
      <vt:variant>
        <vt:lpwstr>_Toc195632097</vt:lpwstr>
      </vt:variant>
      <vt:variant>
        <vt:i4>1245239</vt:i4>
      </vt:variant>
      <vt:variant>
        <vt:i4>374</vt:i4>
      </vt:variant>
      <vt:variant>
        <vt:i4>0</vt:i4>
      </vt:variant>
      <vt:variant>
        <vt:i4>5</vt:i4>
      </vt:variant>
      <vt:variant>
        <vt:lpwstr/>
      </vt:variant>
      <vt:variant>
        <vt:lpwstr>_Toc195632096</vt:lpwstr>
      </vt:variant>
      <vt:variant>
        <vt:i4>1245239</vt:i4>
      </vt:variant>
      <vt:variant>
        <vt:i4>368</vt:i4>
      </vt:variant>
      <vt:variant>
        <vt:i4>0</vt:i4>
      </vt:variant>
      <vt:variant>
        <vt:i4>5</vt:i4>
      </vt:variant>
      <vt:variant>
        <vt:lpwstr/>
      </vt:variant>
      <vt:variant>
        <vt:lpwstr>_Toc195632095</vt:lpwstr>
      </vt:variant>
      <vt:variant>
        <vt:i4>1245239</vt:i4>
      </vt:variant>
      <vt:variant>
        <vt:i4>362</vt:i4>
      </vt:variant>
      <vt:variant>
        <vt:i4>0</vt:i4>
      </vt:variant>
      <vt:variant>
        <vt:i4>5</vt:i4>
      </vt:variant>
      <vt:variant>
        <vt:lpwstr/>
      </vt:variant>
      <vt:variant>
        <vt:lpwstr>_Toc195632094</vt:lpwstr>
      </vt:variant>
      <vt:variant>
        <vt:i4>1245239</vt:i4>
      </vt:variant>
      <vt:variant>
        <vt:i4>356</vt:i4>
      </vt:variant>
      <vt:variant>
        <vt:i4>0</vt:i4>
      </vt:variant>
      <vt:variant>
        <vt:i4>5</vt:i4>
      </vt:variant>
      <vt:variant>
        <vt:lpwstr/>
      </vt:variant>
      <vt:variant>
        <vt:lpwstr>_Toc195632093</vt:lpwstr>
      </vt:variant>
      <vt:variant>
        <vt:i4>1245239</vt:i4>
      </vt:variant>
      <vt:variant>
        <vt:i4>350</vt:i4>
      </vt:variant>
      <vt:variant>
        <vt:i4>0</vt:i4>
      </vt:variant>
      <vt:variant>
        <vt:i4>5</vt:i4>
      </vt:variant>
      <vt:variant>
        <vt:lpwstr/>
      </vt:variant>
      <vt:variant>
        <vt:lpwstr>_Toc195632092</vt:lpwstr>
      </vt:variant>
      <vt:variant>
        <vt:i4>1245239</vt:i4>
      </vt:variant>
      <vt:variant>
        <vt:i4>344</vt:i4>
      </vt:variant>
      <vt:variant>
        <vt:i4>0</vt:i4>
      </vt:variant>
      <vt:variant>
        <vt:i4>5</vt:i4>
      </vt:variant>
      <vt:variant>
        <vt:lpwstr/>
      </vt:variant>
      <vt:variant>
        <vt:lpwstr>_Toc195632091</vt:lpwstr>
      </vt:variant>
      <vt:variant>
        <vt:i4>1245239</vt:i4>
      </vt:variant>
      <vt:variant>
        <vt:i4>338</vt:i4>
      </vt:variant>
      <vt:variant>
        <vt:i4>0</vt:i4>
      </vt:variant>
      <vt:variant>
        <vt:i4>5</vt:i4>
      </vt:variant>
      <vt:variant>
        <vt:lpwstr/>
      </vt:variant>
      <vt:variant>
        <vt:lpwstr>_Toc195632090</vt:lpwstr>
      </vt:variant>
      <vt:variant>
        <vt:i4>1179703</vt:i4>
      </vt:variant>
      <vt:variant>
        <vt:i4>332</vt:i4>
      </vt:variant>
      <vt:variant>
        <vt:i4>0</vt:i4>
      </vt:variant>
      <vt:variant>
        <vt:i4>5</vt:i4>
      </vt:variant>
      <vt:variant>
        <vt:lpwstr/>
      </vt:variant>
      <vt:variant>
        <vt:lpwstr>_Toc195632089</vt:lpwstr>
      </vt:variant>
      <vt:variant>
        <vt:i4>1179703</vt:i4>
      </vt:variant>
      <vt:variant>
        <vt:i4>326</vt:i4>
      </vt:variant>
      <vt:variant>
        <vt:i4>0</vt:i4>
      </vt:variant>
      <vt:variant>
        <vt:i4>5</vt:i4>
      </vt:variant>
      <vt:variant>
        <vt:lpwstr/>
      </vt:variant>
      <vt:variant>
        <vt:lpwstr>_Toc195632088</vt:lpwstr>
      </vt:variant>
      <vt:variant>
        <vt:i4>1179703</vt:i4>
      </vt:variant>
      <vt:variant>
        <vt:i4>320</vt:i4>
      </vt:variant>
      <vt:variant>
        <vt:i4>0</vt:i4>
      </vt:variant>
      <vt:variant>
        <vt:i4>5</vt:i4>
      </vt:variant>
      <vt:variant>
        <vt:lpwstr/>
      </vt:variant>
      <vt:variant>
        <vt:lpwstr>_Toc195632087</vt:lpwstr>
      </vt:variant>
      <vt:variant>
        <vt:i4>1179703</vt:i4>
      </vt:variant>
      <vt:variant>
        <vt:i4>314</vt:i4>
      </vt:variant>
      <vt:variant>
        <vt:i4>0</vt:i4>
      </vt:variant>
      <vt:variant>
        <vt:i4>5</vt:i4>
      </vt:variant>
      <vt:variant>
        <vt:lpwstr/>
      </vt:variant>
      <vt:variant>
        <vt:lpwstr>_Toc195632086</vt:lpwstr>
      </vt:variant>
      <vt:variant>
        <vt:i4>1179703</vt:i4>
      </vt:variant>
      <vt:variant>
        <vt:i4>308</vt:i4>
      </vt:variant>
      <vt:variant>
        <vt:i4>0</vt:i4>
      </vt:variant>
      <vt:variant>
        <vt:i4>5</vt:i4>
      </vt:variant>
      <vt:variant>
        <vt:lpwstr/>
      </vt:variant>
      <vt:variant>
        <vt:lpwstr>_Toc195632085</vt:lpwstr>
      </vt:variant>
      <vt:variant>
        <vt:i4>1179703</vt:i4>
      </vt:variant>
      <vt:variant>
        <vt:i4>302</vt:i4>
      </vt:variant>
      <vt:variant>
        <vt:i4>0</vt:i4>
      </vt:variant>
      <vt:variant>
        <vt:i4>5</vt:i4>
      </vt:variant>
      <vt:variant>
        <vt:lpwstr/>
      </vt:variant>
      <vt:variant>
        <vt:lpwstr>_Toc195632084</vt:lpwstr>
      </vt:variant>
      <vt:variant>
        <vt:i4>1179703</vt:i4>
      </vt:variant>
      <vt:variant>
        <vt:i4>296</vt:i4>
      </vt:variant>
      <vt:variant>
        <vt:i4>0</vt:i4>
      </vt:variant>
      <vt:variant>
        <vt:i4>5</vt:i4>
      </vt:variant>
      <vt:variant>
        <vt:lpwstr/>
      </vt:variant>
      <vt:variant>
        <vt:lpwstr>_Toc195632083</vt:lpwstr>
      </vt:variant>
      <vt:variant>
        <vt:i4>1179703</vt:i4>
      </vt:variant>
      <vt:variant>
        <vt:i4>290</vt:i4>
      </vt:variant>
      <vt:variant>
        <vt:i4>0</vt:i4>
      </vt:variant>
      <vt:variant>
        <vt:i4>5</vt:i4>
      </vt:variant>
      <vt:variant>
        <vt:lpwstr/>
      </vt:variant>
      <vt:variant>
        <vt:lpwstr>_Toc195632082</vt:lpwstr>
      </vt:variant>
      <vt:variant>
        <vt:i4>1179703</vt:i4>
      </vt:variant>
      <vt:variant>
        <vt:i4>284</vt:i4>
      </vt:variant>
      <vt:variant>
        <vt:i4>0</vt:i4>
      </vt:variant>
      <vt:variant>
        <vt:i4>5</vt:i4>
      </vt:variant>
      <vt:variant>
        <vt:lpwstr/>
      </vt:variant>
      <vt:variant>
        <vt:lpwstr>_Toc195632081</vt:lpwstr>
      </vt:variant>
      <vt:variant>
        <vt:i4>1179703</vt:i4>
      </vt:variant>
      <vt:variant>
        <vt:i4>278</vt:i4>
      </vt:variant>
      <vt:variant>
        <vt:i4>0</vt:i4>
      </vt:variant>
      <vt:variant>
        <vt:i4>5</vt:i4>
      </vt:variant>
      <vt:variant>
        <vt:lpwstr/>
      </vt:variant>
      <vt:variant>
        <vt:lpwstr>_Toc195632080</vt:lpwstr>
      </vt:variant>
      <vt:variant>
        <vt:i4>1900599</vt:i4>
      </vt:variant>
      <vt:variant>
        <vt:i4>272</vt:i4>
      </vt:variant>
      <vt:variant>
        <vt:i4>0</vt:i4>
      </vt:variant>
      <vt:variant>
        <vt:i4>5</vt:i4>
      </vt:variant>
      <vt:variant>
        <vt:lpwstr/>
      </vt:variant>
      <vt:variant>
        <vt:lpwstr>_Toc195632079</vt:lpwstr>
      </vt:variant>
      <vt:variant>
        <vt:i4>1900599</vt:i4>
      </vt:variant>
      <vt:variant>
        <vt:i4>266</vt:i4>
      </vt:variant>
      <vt:variant>
        <vt:i4>0</vt:i4>
      </vt:variant>
      <vt:variant>
        <vt:i4>5</vt:i4>
      </vt:variant>
      <vt:variant>
        <vt:lpwstr/>
      </vt:variant>
      <vt:variant>
        <vt:lpwstr>_Toc195632078</vt:lpwstr>
      </vt:variant>
      <vt:variant>
        <vt:i4>1900599</vt:i4>
      </vt:variant>
      <vt:variant>
        <vt:i4>260</vt:i4>
      </vt:variant>
      <vt:variant>
        <vt:i4>0</vt:i4>
      </vt:variant>
      <vt:variant>
        <vt:i4>5</vt:i4>
      </vt:variant>
      <vt:variant>
        <vt:lpwstr/>
      </vt:variant>
      <vt:variant>
        <vt:lpwstr>_Toc195632077</vt:lpwstr>
      </vt:variant>
      <vt:variant>
        <vt:i4>1900599</vt:i4>
      </vt:variant>
      <vt:variant>
        <vt:i4>254</vt:i4>
      </vt:variant>
      <vt:variant>
        <vt:i4>0</vt:i4>
      </vt:variant>
      <vt:variant>
        <vt:i4>5</vt:i4>
      </vt:variant>
      <vt:variant>
        <vt:lpwstr/>
      </vt:variant>
      <vt:variant>
        <vt:lpwstr>_Toc195632076</vt:lpwstr>
      </vt:variant>
      <vt:variant>
        <vt:i4>1900599</vt:i4>
      </vt:variant>
      <vt:variant>
        <vt:i4>248</vt:i4>
      </vt:variant>
      <vt:variant>
        <vt:i4>0</vt:i4>
      </vt:variant>
      <vt:variant>
        <vt:i4>5</vt:i4>
      </vt:variant>
      <vt:variant>
        <vt:lpwstr/>
      </vt:variant>
      <vt:variant>
        <vt:lpwstr>_Toc195632075</vt:lpwstr>
      </vt:variant>
      <vt:variant>
        <vt:i4>1900599</vt:i4>
      </vt:variant>
      <vt:variant>
        <vt:i4>242</vt:i4>
      </vt:variant>
      <vt:variant>
        <vt:i4>0</vt:i4>
      </vt:variant>
      <vt:variant>
        <vt:i4>5</vt:i4>
      </vt:variant>
      <vt:variant>
        <vt:lpwstr/>
      </vt:variant>
      <vt:variant>
        <vt:lpwstr>_Toc195632074</vt:lpwstr>
      </vt:variant>
      <vt:variant>
        <vt:i4>1900599</vt:i4>
      </vt:variant>
      <vt:variant>
        <vt:i4>236</vt:i4>
      </vt:variant>
      <vt:variant>
        <vt:i4>0</vt:i4>
      </vt:variant>
      <vt:variant>
        <vt:i4>5</vt:i4>
      </vt:variant>
      <vt:variant>
        <vt:lpwstr/>
      </vt:variant>
      <vt:variant>
        <vt:lpwstr>_Toc195632073</vt:lpwstr>
      </vt:variant>
      <vt:variant>
        <vt:i4>1900599</vt:i4>
      </vt:variant>
      <vt:variant>
        <vt:i4>230</vt:i4>
      </vt:variant>
      <vt:variant>
        <vt:i4>0</vt:i4>
      </vt:variant>
      <vt:variant>
        <vt:i4>5</vt:i4>
      </vt:variant>
      <vt:variant>
        <vt:lpwstr/>
      </vt:variant>
      <vt:variant>
        <vt:lpwstr>_Toc195632072</vt:lpwstr>
      </vt:variant>
      <vt:variant>
        <vt:i4>1900599</vt:i4>
      </vt:variant>
      <vt:variant>
        <vt:i4>224</vt:i4>
      </vt:variant>
      <vt:variant>
        <vt:i4>0</vt:i4>
      </vt:variant>
      <vt:variant>
        <vt:i4>5</vt:i4>
      </vt:variant>
      <vt:variant>
        <vt:lpwstr/>
      </vt:variant>
      <vt:variant>
        <vt:lpwstr>_Toc195632071</vt:lpwstr>
      </vt:variant>
      <vt:variant>
        <vt:i4>1900599</vt:i4>
      </vt:variant>
      <vt:variant>
        <vt:i4>218</vt:i4>
      </vt:variant>
      <vt:variant>
        <vt:i4>0</vt:i4>
      </vt:variant>
      <vt:variant>
        <vt:i4>5</vt:i4>
      </vt:variant>
      <vt:variant>
        <vt:lpwstr/>
      </vt:variant>
      <vt:variant>
        <vt:lpwstr>_Toc195632070</vt:lpwstr>
      </vt:variant>
      <vt:variant>
        <vt:i4>1835063</vt:i4>
      </vt:variant>
      <vt:variant>
        <vt:i4>212</vt:i4>
      </vt:variant>
      <vt:variant>
        <vt:i4>0</vt:i4>
      </vt:variant>
      <vt:variant>
        <vt:i4>5</vt:i4>
      </vt:variant>
      <vt:variant>
        <vt:lpwstr/>
      </vt:variant>
      <vt:variant>
        <vt:lpwstr>_Toc195632069</vt:lpwstr>
      </vt:variant>
      <vt:variant>
        <vt:i4>1835063</vt:i4>
      </vt:variant>
      <vt:variant>
        <vt:i4>206</vt:i4>
      </vt:variant>
      <vt:variant>
        <vt:i4>0</vt:i4>
      </vt:variant>
      <vt:variant>
        <vt:i4>5</vt:i4>
      </vt:variant>
      <vt:variant>
        <vt:lpwstr/>
      </vt:variant>
      <vt:variant>
        <vt:lpwstr>_Toc195632068</vt:lpwstr>
      </vt:variant>
      <vt:variant>
        <vt:i4>1835063</vt:i4>
      </vt:variant>
      <vt:variant>
        <vt:i4>200</vt:i4>
      </vt:variant>
      <vt:variant>
        <vt:i4>0</vt:i4>
      </vt:variant>
      <vt:variant>
        <vt:i4>5</vt:i4>
      </vt:variant>
      <vt:variant>
        <vt:lpwstr/>
      </vt:variant>
      <vt:variant>
        <vt:lpwstr>_Toc195632067</vt:lpwstr>
      </vt:variant>
      <vt:variant>
        <vt:i4>1835063</vt:i4>
      </vt:variant>
      <vt:variant>
        <vt:i4>194</vt:i4>
      </vt:variant>
      <vt:variant>
        <vt:i4>0</vt:i4>
      </vt:variant>
      <vt:variant>
        <vt:i4>5</vt:i4>
      </vt:variant>
      <vt:variant>
        <vt:lpwstr/>
      </vt:variant>
      <vt:variant>
        <vt:lpwstr>_Toc195632066</vt:lpwstr>
      </vt:variant>
      <vt:variant>
        <vt:i4>1835063</vt:i4>
      </vt:variant>
      <vt:variant>
        <vt:i4>188</vt:i4>
      </vt:variant>
      <vt:variant>
        <vt:i4>0</vt:i4>
      </vt:variant>
      <vt:variant>
        <vt:i4>5</vt:i4>
      </vt:variant>
      <vt:variant>
        <vt:lpwstr/>
      </vt:variant>
      <vt:variant>
        <vt:lpwstr>_Toc195632065</vt:lpwstr>
      </vt:variant>
      <vt:variant>
        <vt:i4>1835063</vt:i4>
      </vt:variant>
      <vt:variant>
        <vt:i4>182</vt:i4>
      </vt:variant>
      <vt:variant>
        <vt:i4>0</vt:i4>
      </vt:variant>
      <vt:variant>
        <vt:i4>5</vt:i4>
      </vt:variant>
      <vt:variant>
        <vt:lpwstr/>
      </vt:variant>
      <vt:variant>
        <vt:lpwstr>_Toc195632064</vt:lpwstr>
      </vt:variant>
      <vt:variant>
        <vt:i4>1835063</vt:i4>
      </vt:variant>
      <vt:variant>
        <vt:i4>176</vt:i4>
      </vt:variant>
      <vt:variant>
        <vt:i4>0</vt:i4>
      </vt:variant>
      <vt:variant>
        <vt:i4>5</vt:i4>
      </vt:variant>
      <vt:variant>
        <vt:lpwstr/>
      </vt:variant>
      <vt:variant>
        <vt:lpwstr>_Toc195632063</vt:lpwstr>
      </vt:variant>
      <vt:variant>
        <vt:i4>1835063</vt:i4>
      </vt:variant>
      <vt:variant>
        <vt:i4>170</vt:i4>
      </vt:variant>
      <vt:variant>
        <vt:i4>0</vt:i4>
      </vt:variant>
      <vt:variant>
        <vt:i4>5</vt:i4>
      </vt:variant>
      <vt:variant>
        <vt:lpwstr/>
      </vt:variant>
      <vt:variant>
        <vt:lpwstr>_Toc195632062</vt:lpwstr>
      </vt:variant>
      <vt:variant>
        <vt:i4>1835063</vt:i4>
      </vt:variant>
      <vt:variant>
        <vt:i4>164</vt:i4>
      </vt:variant>
      <vt:variant>
        <vt:i4>0</vt:i4>
      </vt:variant>
      <vt:variant>
        <vt:i4>5</vt:i4>
      </vt:variant>
      <vt:variant>
        <vt:lpwstr/>
      </vt:variant>
      <vt:variant>
        <vt:lpwstr>_Toc195632061</vt:lpwstr>
      </vt:variant>
      <vt:variant>
        <vt:i4>1835063</vt:i4>
      </vt:variant>
      <vt:variant>
        <vt:i4>158</vt:i4>
      </vt:variant>
      <vt:variant>
        <vt:i4>0</vt:i4>
      </vt:variant>
      <vt:variant>
        <vt:i4>5</vt:i4>
      </vt:variant>
      <vt:variant>
        <vt:lpwstr/>
      </vt:variant>
      <vt:variant>
        <vt:lpwstr>_Toc195632060</vt:lpwstr>
      </vt:variant>
      <vt:variant>
        <vt:i4>2031671</vt:i4>
      </vt:variant>
      <vt:variant>
        <vt:i4>152</vt:i4>
      </vt:variant>
      <vt:variant>
        <vt:i4>0</vt:i4>
      </vt:variant>
      <vt:variant>
        <vt:i4>5</vt:i4>
      </vt:variant>
      <vt:variant>
        <vt:lpwstr/>
      </vt:variant>
      <vt:variant>
        <vt:lpwstr>_Toc195632059</vt:lpwstr>
      </vt:variant>
      <vt:variant>
        <vt:i4>2031671</vt:i4>
      </vt:variant>
      <vt:variant>
        <vt:i4>146</vt:i4>
      </vt:variant>
      <vt:variant>
        <vt:i4>0</vt:i4>
      </vt:variant>
      <vt:variant>
        <vt:i4>5</vt:i4>
      </vt:variant>
      <vt:variant>
        <vt:lpwstr/>
      </vt:variant>
      <vt:variant>
        <vt:lpwstr>_Toc195632058</vt:lpwstr>
      </vt:variant>
      <vt:variant>
        <vt:i4>2031671</vt:i4>
      </vt:variant>
      <vt:variant>
        <vt:i4>140</vt:i4>
      </vt:variant>
      <vt:variant>
        <vt:i4>0</vt:i4>
      </vt:variant>
      <vt:variant>
        <vt:i4>5</vt:i4>
      </vt:variant>
      <vt:variant>
        <vt:lpwstr/>
      </vt:variant>
      <vt:variant>
        <vt:lpwstr>_Toc195632057</vt:lpwstr>
      </vt:variant>
      <vt:variant>
        <vt:i4>2031671</vt:i4>
      </vt:variant>
      <vt:variant>
        <vt:i4>134</vt:i4>
      </vt:variant>
      <vt:variant>
        <vt:i4>0</vt:i4>
      </vt:variant>
      <vt:variant>
        <vt:i4>5</vt:i4>
      </vt:variant>
      <vt:variant>
        <vt:lpwstr/>
      </vt:variant>
      <vt:variant>
        <vt:lpwstr>_Toc195632056</vt:lpwstr>
      </vt:variant>
      <vt:variant>
        <vt:i4>2031671</vt:i4>
      </vt:variant>
      <vt:variant>
        <vt:i4>128</vt:i4>
      </vt:variant>
      <vt:variant>
        <vt:i4>0</vt:i4>
      </vt:variant>
      <vt:variant>
        <vt:i4>5</vt:i4>
      </vt:variant>
      <vt:variant>
        <vt:lpwstr/>
      </vt:variant>
      <vt:variant>
        <vt:lpwstr>_Toc195632055</vt:lpwstr>
      </vt:variant>
      <vt:variant>
        <vt:i4>2031671</vt:i4>
      </vt:variant>
      <vt:variant>
        <vt:i4>122</vt:i4>
      </vt:variant>
      <vt:variant>
        <vt:i4>0</vt:i4>
      </vt:variant>
      <vt:variant>
        <vt:i4>5</vt:i4>
      </vt:variant>
      <vt:variant>
        <vt:lpwstr/>
      </vt:variant>
      <vt:variant>
        <vt:lpwstr>_Toc195632054</vt:lpwstr>
      </vt:variant>
      <vt:variant>
        <vt:i4>2031671</vt:i4>
      </vt:variant>
      <vt:variant>
        <vt:i4>116</vt:i4>
      </vt:variant>
      <vt:variant>
        <vt:i4>0</vt:i4>
      </vt:variant>
      <vt:variant>
        <vt:i4>5</vt:i4>
      </vt:variant>
      <vt:variant>
        <vt:lpwstr/>
      </vt:variant>
      <vt:variant>
        <vt:lpwstr>_Toc195632053</vt:lpwstr>
      </vt:variant>
      <vt:variant>
        <vt:i4>2031671</vt:i4>
      </vt:variant>
      <vt:variant>
        <vt:i4>110</vt:i4>
      </vt:variant>
      <vt:variant>
        <vt:i4>0</vt:i4>
      </vt:variant>
      <vt:variant>
        <vt:i4>5</vt:i4>
      </vt:variant>
      <vt:variant>
        <vt:lpwstr/>
      </vt:variant>
      <vt:variant>
        <vt:lpwstr>_Toc195632052</vt:lpwstr>
      </vt:variant>
      <vt:variant>
        <vt:i4>2031671</vt:i4>
      </vt:variant>
      <vt:variant>
        <vt:i4>104</vt:i4>
      </vt:variant>
      <vt:variant>
        <vt:i4>0</vt:i4>
      </vt:variant>
      <vt:variant>
        <vt:i4>5</vt:i4>
      </vt:variant>
      <vt:variant>
        <vt:lpwstr/>
      </vt:variant>
      <vt:variant>
        <vt:lpwstr>_Toc195632051</vt:lpwstr>
      </vt:variant>
      <vt:variant>
        <vt:i4>2031671</vt:i4>
      </vt:variant>
      <vt:variant>
        <vt:i4>98</vt:i4>
      </vt:variant>
      <vt:variant>
        <vt:i4>0</vt:i4>
      </vt:variant>
      <vt:variant>
        <vt:i4>5</vt:i4>
      </vt:variant>
      <vt:variant>
        <vt:lpwstr/>
      </vt:variant>
      <vt:variant>
        <vt:lpwstr>_Toc195632050</vt:lpwstr>
      </vt:variant>
      <vt:variant>
        <vt:i4>1966135</vt:i4>
      </vt:variant>
      <vt:variant>
        <vt:i4>92</vt:i4>
      </vt:variant>
      <vt:variant>
        <vt:i4>0</vt:i4>
      </vt:variant>
      <vt:variant>
        <vt:i4>5</vt:i4>
      </vt:variant>
      <vt:variant>
        <vt:lpwstr/>
      </vt:variant>
      <vt:variant>
        <vt:lpwstr>_Toc195632049</vt:lpwstr>
      </vt:variant>
      <vt:variant>
        <vt:i4>1966135</vt:i4>
      </vt:variant>
      <vt:variant>
        <vt:i4>86</vt:i4>
      </vt:variant>
      <vt:variant>
        <vt:i4>0</vt:i4>
      </vt:variant>
      <vt:variant>
        <vt:i4>5</vt:i4>
      </vt:variant>
      <vt:variant>
        <vt:lpwstr/>
      </vt:variant>
      <vt:variant>
        <vt:lpwstr>_Toc195632048</vt:lpwstr>
      </vt:variant>
      <vt:variant>
        <vt:i4>1966135</vt:i4>
      </vt:variant>
      <vt:variant>
        <vt:i4>80</vt:i4>
      </vt:variant>
      <vt:variant>
        <vt:i4>0</vt:i4>
      </vt:variant>
      <vt:variant>
        <vt:i4>5</vt:i4>
      </vt:variant>
      <vt:variant>
        <vt:lpwstr/>
      </vt:variant>
      <vt:variant>
        <vt:lpwstr>_Toc195632047</vt:lpwstr>
      </vt:variant>
      <vt:variant>
        <vt:i4>1966135</vt:i4>
      </vt:variant>
      <vt:variant>
        <vt:i4>74</vt:i4>
      </vt:variant>
      <vt:variant>
        <vt:i4>0</vt:i4>
      </vt:variant>
      <vt:variant>
        <vt:i4>5</vt:i4>
      </vt:variant>
      <vt:variant>
        <vt:lpwstr/>
      </vt:variant>
      <vt:variant>
        <vt:lpwstr>_Toc195632046</vt:lpwstr>
      </vt:variant>
      <vt:variant>
        <vt:i4>1966135</vt:i4>
      </vt:variant>
      <vt:variant>
        <vt:i4>68</vt:i4>
      </vt:variant>
      <vt:variant>
        <vt:i4>0</vt:i4>
      </vt:variant>
      <vt:variant>
        <vt:i4>5</vt:i4>
      </vt:variant>
      <vt:variant>
        <vt:lpwstr/>
      </vt:variant>
      <vt:variant>
        <vt:lpwstr>_Toc195632045</vt:lpwstr>
      </vt:variant>
      <vt:variant>
        <vt:i4>1966135</vt:i4>
      </vt:variant>
      <vt:variant>
        <vt:i4>62</vt:i4>
      </vt:variant>
      <vt:variant>
        <vt:i4>0</vt:i4>
      </vt:variant>
      <vt:variant>
        <vt:i4>5</vt:i4>
      </vt:variant>
      <vt:variant>
        <vt:lpwstr/>
      </vt:variant>
      <vt:variant>
        <vt:lpwstr>_Toc195632044</vt:lpwstr>
      </vt:variant>
      <vt:variant>
        <vt:i4>1966135</vt:i4>
      </vt:variant>
      <vt:variant>
        <vt:i4>56</vt:i4>
      </vt:variant>
      <vt:variant>
        <vt:i4>0</vt:i4>
      </vt:variant>
      <vt:variant>
        <vt:i4>5</vt:i4>
      </vt:variant>
      <vt:variant>
        <vt:lpwstr/>
      </vt:variant>
      <vt:variant>
        <vt:lpwstr>_Toc195632043</vt:lpwstr>
      </vt:variant>
      <vt:variant>
        <vt:i4>1966135</vt:i4>
      </vt:variant>
      <vt:variant>
        <vt:i4>50</vt:i4>
      </vt:variant>
      <vt:variant>
        <vt:i4>0</vt:i4>
      </vt:variant>
      <vt:variant>
        <vt:i4>5</vt:i4>
      </vt:variant>
      <vt:variant>
        <vt:lpwstr/>
      </vt:variant>
      <vt:variant>
        <vt:lpwstr>_Toc195632042</vt:lpwstr>
      </vt:variant>
      <vt:variant>
        <vt:i4>1966135</vt:i4>
      </vt:variant>
      <vt:variant>
        <vt:i4>44</vt:i4>
      </vt:variant>
      <vt:variant>
        <vt:i4>0</vt:i4>
      </vt:variant>
      <vt:variant>
        <vt:i4>5</vt:i4>
      </vt:variant>
      <vt:variant>
        <vt:lpwstr/>
      </vt:variant>
      <vt:variant>
        <vt:lpwstr>_Toc195632041</vt:lpwstr>
      </vt:variant>
      <vt:variant>
        <vt:i4>1966135</vt:i4>
      </vt:variant>
      <vt:variant>
        <vt:i4>38</vt:i4>
      </vt:variant>
      <vt:variant>
        <vt:i4>0</vt:i4>
      </vt:variant>
      <vt:variant>
        <vt:i4>5</vt:i4>
      </vt:variant>
      <vt:variant>
        <vt:lpwstr/>
      </vt:variant>
      <vt:variant>
        <vt:lpwstr>_Toc195632040</vt:lpwstr>
      </vt:variant>
      <vt:variant>
        <vt:i4>1638455</vt:i4>
      </vt:variant>
      <vt:variant>
        <vt:i4>32</vt:i4>
      </vt:variant>
      <vt:variant>
        <vt:i4>0</vt:i4>
      </vt:variant>
      <vt:variant>
        <vt:i4>5</vt:i4>
      </vt:variant>
      <vt:variant>
        <vt:lpwstr/>
      </vt:variant>
      <vt:variant>
        <vt:lpwstr>_Toc195632039</vt:lpwstr>
      </vt:variant>
      <vt:variant>
        <vt:i4>1638455</vt:i4>
      </vt:variant>
      <vt:variant>
        <vt:i4>26</vt:i4>
      </vt:variant>
      <vt:variant>
        <vt:i4>0</vt:i4>
      </vt:variant>
      <vt:variant>
        <vt:i4>5</vt:i4>
      </vt:variant>
      <vt:variant>
        <vt:lpwstr/>
      </vt:variant>
      <vt:variant>
        <vt:lpwstr>_Toc195632038</vt:lpwstr>
      </vt:variant>
      <vt:variant>
        <vt:i4>1638455</vt:i4>
      </vt:variant>
      <vt:variant>
        <vt:i4>20</vt:i4>
      </vt:variant>
      <vt:variant>
        <vt:i4>0</vt:i4>
      </vt:variant>
      <vt:variant>
        <vt:i4>5</vt:i4>
      </vt:variant>
      <vt:variant>
        <vt:lpwstr/>
      </vt:variant>
      <vt:variant>
        <vt:lpwstr>_Toc195632037</vt:lpwstr>
      </vt:variant>
      <vt:variant>
        <vt:i4>1638455</vt:i4>
      </vt:variant>
      <vt:variant>
        <vt:i4>14</vt:i4>
      </vt:variant>
      <vt:variant>
        <vt:i4>0</vt:i4>
      </vt:variant>
      <vt:variant>
        <vt:i4>5</vt:i4>
      </vt:variant>
      <vt:variant>
        <vt:lpwstr/>
      </vt:variant>
      <vt:variant>
        <vt:lpwstr>_Toc195632036</vt:lpwstr>
      </vt:variant>
      <vt:variant>
        <vt:i4>1638455</vt:i4>
      </vt:variant>
      <vt:variant>
        <vt:i4>8</vt:i4>
      </vt:variant>
      <vt:variant>
        <vt:i4>0</vt:i4>
      </vt:variant>
      <vt:variant>
        <vt:i4>5</vt:i4>
      </vt:variant>
      <vt:variant>
        <vt:lpwstr/>
      </vt:variant>
      <vt:variant>
        <vt:lpwstr>_Toc195632035</vt:lpwstr>
      </vt:variant>
      <vt:variant>
        <vt:i4>1638455</vt:i4>
      </vt:variant>
      <vt:variant>
        <vt:i4>2</vt:i4>
      </vt:variant>
      <vt:variant>
        <vt:i4>0</vt:i4>
      </vt:variant>
      <vt:variant>
        <vt:i4>5</vt:i4>
      </vt:variant>
      <vt:variant>
        <vt:lpwstr/>
      </vt:variant>
      <vt:variant>
        <vt:lpwstr>_Toc195632034</vt:lpwstr>
      </vt:variant>
      <vt:variant>
        <vt:i4>6357015</vt:i4>
      </vt:variant>
      <vt:variant>
        <vt:i4>3</vt:i4>
      </vt:variant>
      <vt:variant>
        <vt:i4>0</vt:i4>
      </vt:variant>
      <vt:variant>
        <vt:i4>5</vt:i4>
      </vt:variant>
      <vt:variant>
        <vt:lpwstr>https://www.legifrance.gouv.fr/codes/section_lc/LEGITEXT000005634379/LEGISCTA000037266549/</vt:lpwstr>
      </vt:variant>
      <vt:variant>
        <vt:lpwstr>LEGISCTA000037266549</vt:lpwstr>
      </vt:variant>
      <vt:variant>
        <vt:i4>2228340</vt:i4>
      </vt:variant>
      <vt:variant>
        <vt:i4>0</vt:i4>
      </vt:variant>
      <vt:variant>
        <vt:i4>0</vt:i4>
      </vt:variant>
      <vt:variant>
        <vt:i4>5</vt:i4>
      </vt:variant>
      <vt:variant>
        <vt:lpwstr>https://www.cada.fr/particulier/les-secrets-proteges-par-la-loi</vt:lpwstr>
      </vt:variant>
      <vt:variant>
        <vt:lpwstr>:~:text=Le%20secret%20des%20proc%C3%A9d%C3%A9s%20%3A%20il,humains%20mobilis%C3%A9s%20par%20celle%2Dci%20(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de rédaction des rapports d'essais version papier en français</dc:title>
  <dc:subject/>
  <dc:creator>CHAUTEMPS Axelle</dc:creator>
  <cp:keywords/>
  <cp:lastModifiedBy>MEDYNSKI Sarah</cp:lastModifiedBy>
  <cp:revision>362</cp:revision>
  <cp:lastPrinted>2016-01-19T01:54:00Z</cp:lastPrinted>
  <dcterms:created xsi:type="dcterms:W3CDTF">2026-01-08T10:42:00Z</dcterms:created>
  <dcterms:modified xsi:type="dcterms:W3CDTF">2026-06-18T13:41:00Z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0x0101003EA7A4D2E58A244FB54B3C19FDC9009C</vt:lpwstr>
  </property>
</Properties>
</file>